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0"/>
        <w:keepNext w:val="0"/>
        <w:keepLines w:val="0"/>
        <w:widowControl w:val="0"/>
        <w:shd w:val="clear" w:color="auto" w:fill="auto"/>
        <w:bidi w:val="0"/>
        <w:spacing w:before="0" w:after="0" w:line="240" w:lineRule="auto"/>
        <w:ind w:left="1080" w:right="0" w:firstLine="0"/>
        <w:jc w:val="left"/>
      </w:pPr>
      <w:r>
        <mc:AlternateContent>
          <mc:Choice Requires="wps">
            <w:drawing>
              <wp:anchor distT="0" distB="0" distL="114300" distR="114300" simplePos="0" relativeHeight="125829378" behindDoc="0" locked="0" layoutInCell="1" allowOverlap="1">
                <wp:simplePos x="0" y="0"/>
                <wp:positionH relativeFrom="page">
                  <wp:posOffset>591185</wp:posOffset>
                </wp:positionH>
                <wp:positionV relativeFrom="paragraph">
                  <wp:posOffset>12700</wp:posOffset>
                </wp:positionV>
                <wp:extent cx="2453640" cy="189230"/>
                <wp:wrapSquare wrapText="bothSides"/>
                <wp:docPr id="1" name="Shape 1"/>
                <a:graphic xmlns:a="http://schemas.openxmlformats.org/drawingml/2006/main">
                  <a:graphicData uri="http://schemas.microsoft.com/office/word/2010/wordprocessingShape">
                    <wps:wsp>
                      <wps:cNvSpPr txBox="1"/>
                      <wps:spPr>
                        <a:xfrm>
                          <a:ext cx="2453640" cy="18923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AFRICAN DEVELOPMENT BANK</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6.550000000000004pt;margin-top:1.pt;width:193.20000000000002pt;height:14.9pt;z-index:-125829375;mso-wrap-distance-left:9.pt;mso-wrap-distance-right:9.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AFRICAN DEVELOPMENT BANK</w:t>
                      </w:r>
                    </w:p>
                  </w:txbxContent>
                </v:textbox>
                <w10:wrap type="square" anchorx="page"/>
              </v:shape>
            </w:pict>
          </mc:Fallback>
        </mc:AlternateContent>
      </w:r>
      <w:r>
        <w:rPr>
          <w:b/>
          <w:bCs/>
          <w:color w:val="000000"/>
          <w:spacing w:val="0"/>
          <w:w w:val="100"/>
          <w:position w:val="0"/>
          <w:sz w:val="24"/>
          <w:szCs w:val="24"/>
          <w:shd w:val="clear" w:color="auto" w:fill="auto"/>
          <w:lang w:val="en-US" w:eastAsia="en-US" w:bidi="en-US"/>
        </w:rPr>
        <w:t>ADB/BD/WP/2021/176/Approved</w:t>
      </w:r>
    </w:p>
    <w:p>
      <w:pPr>
        <w:pStyle w:val="Style10"/>
        <w:keepNext w:val="0"/>
        <w:keepLines w:val="0"/>
        <w:widowControl w:val="0"/>
        <w:shd w:val="clear" w:color="auto" w:fill="auto"/>
        <w:bidi w:val="0"/>
        <w:spacing w:before="0" w:after="0" w:line="240" w:lineRule="auto"/>
        <w:ind w:left="5120" w:right="0" w:firstLine="0"/>
        <w:jc w:val="left"/>
      </w:pPr>
      <w:r>
        <w:rPr>
          <w:b/>
          <w:bCs/>
          <w:color w:val="000000"/>
          <w:spacing w:val="0"/>
          <w:w w:val="100"/>
          <w:position w:val="0"/>
          <w:sz w:val="24"/>
          <w:szCs w:val="24"/>
          <w:shd w:val="clear" w:color="auto" w:fill="auto"/>
          <w:lang w:val="en-US" w:eastAsia="en-US" w:bidi="en-US"/>
        </w:rPr>
        <w:t>12 October 2021</w:t>
      </w:r>
    </w:p>
    <w:p>
      <w:pPr>
        <w:pStyle w:val="Style10"/>
        <w:keepNext w:val="0"/>
        <w:keepLines w:val="0"/>
        <w:widowControl w:val="0"/>
        <w:shd w:val="clear" w:color="auto" w:fill="auto"/>
        <w:bidi w:val="0"/>
        <w:spacing w:before="0" w:after="0" w:line="240" w:lineRule="auto"/>
        <w:ind w:left="5120" w:right="0" w:firstLine="0"/>
        <w:jc w:val="left"/>
      </w:pPr>
      <w:r>
        <w:rPr>
          <w:b/>
          <w:bCs/>
          <w:color w:val="000000"/>
          <w:spacing w:val="0"/>
          <w:w w:val="100"/>
          <w:position w:val="0"/>
          <w:sz w:val="24"/>
          <w:szCs w:val="24"/>
          <w:shd w:val="clear" w:color="auto" w:fill="auto"/>
          <w:lang w:val="en-US" w:eastAsia="en-US" w:bidi="en-US"/>
        </w:rPr>
        <w:t>Prepared by: RDGW/AHHD/PGCL</w:t>
      </w:r>
    </w:p>
    <w:p>
      <w:pPr>
        <w:pStyle w:val="Style10"/>
        <w:keepNext w:val="0"/>
        <w:keepLines w:val="0"/>
        <w:widowControl w:val="0"/>
        <w:shd w:val="clear" w:color="auto" w:fill="auto"/>
        <w:bidi w:val="0"/>
        <w:spacing w:before="0" w:after="260" w:line="240" w:lineRule="auto"/>
        <w:ind w:left="5120" w:right="0" w:firstLine="0"/>
        <w:jc w:val="left"/>
      </w:pPr>
      <w:r>
        <w:rPr>
          <w:color w:val="000000"/>
          <w:spacing w:val="0"/>
          <w:w w:val="100"/>
          <w:position w:val="0"/>
          <w:sz w:val="24"/>
          <w:szCs w:val="24"/>
          <w:shd w:val="clear" w:color="auto" w:fill="auto"/>
          <w:lang w:val="en-US" w:eastAsia="en-US" w:bidi="en-US"/>
        </w:rPr>
        <w:t>Original: English</w:t>
      </w:r>
    </w:p>
    <w:p>
      <w:pPr>
        <w:pStyle w:val="Style14"/>
        <w:keepNext w:val="0"/>
        <w:keepLines w:val="0"/>
        <w:widowControl w:val="0"/>
        <w:shd w:val="clear" w:color="auto" w:fill="auto"/>
        <w:bidi w:val="0"/>
        <w:spacing w:before="0" w:after="220" w:line="240" w:lineRule="auto"/>
        <w:ind w:left="0" w:right="0" w:firstLine="0"/>
        <w:jc w:val="center"/>
      </w:pPr>
      <w:r>
        <mc:AlternateContent>
          <mc:Choice Requires="wps">
            <w:drawing>
              <wp:anchor distT="0" distB="0" distL="114300" distR="114300" simplePos="0" relativeHeight="125829380" behindDoc="0" locked="0" layoutInCell="1" allowOverlap="1">
                <wp:simplePos x="0" y="0"/>
                <wp:positionH relativeFrom="page">
                  <wp:posOffset>3840480</wp:posOffset>
                </wp:positionH>
                <wp:positionV relativeFrom="paragraph">
                  <wp:posOffset>12700</wp:posOffset>
                </wp:positionV>
                <wp:extent cx="3181985" cy="624840"/>
                <wp:wrapSquare wrapText="bothSides"/>
                <wp:docPr id="3" name="Shape 3"/>
                <a:graphic xmlns:a="http://schemas.openxmlformats.org/drawingml/2006/main">
                  <a:graphicData uri="http://schemas.microsoft.com/office/word/2010/wordprocessingShape">
                    <wps:wsp>
                      <wps:cNvSpPr txBox="1"/>
                      <wps:spPr>
                        <a:xfrm>
                          <a:ext cx="3181985" cy="624840"/>
                        </a:xfrm>
                        <a:prstGeom prst="rect"/>
                        <a:solidFill>
                          <a:srgbClr val="DFDFDF"/>
                        </a:solidFill>
                        <a:ln w="6350">
                          <a:solidFill>
                            <a:srgbClr val="000000"/>
                          </a:solidFill>
                        </a:ln>
                      </wps:spPr>
                      <wps:txbx>
                        <w:txbxContent>
                          <w:p>
                            <w:pPr>
                              <w:pStyle w:val="Style10"/>
                              <w:keepNext w:val="0"/>
                              <w:keepLines w:val="0"/>
                              <w:widowControl w:val="0"/>
                              <w:shd w:val="clear" w:color="auto" w:fill="auto"/>
                              <w:bidi w:val="0"/>
                              <w:spacing w:before="36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FOR INFORMATION</w:t>
                            </w:r>
                          </w:p>
                        </w:txbxContent>
                      </wps:txbx>
                      <wps:bodyPr wrap="none" lIns="0" tIns="0" rIns="0" bIns="0">
                        <a:noAutoFit/>
                      </wps:bodyPr>
                    </wps:wsp>
                  </a:graphicData>
                </a:graphic>
              </wp:anchor>
            </w:drawing>
          </mc:Choice>
          <mc:Fallback>
            <w:pict>
              <v:shape id="_x0000_s1029" type="#_x0000_t202" style="position:absolute;margin-left:302.40000000000003pt;margin-top:1.pt;width:250.55000000000001pt;height:49.200000000000003pt;z-index:-125829373;mso-wrap-distance-left:9.pt;mso-wrap-distance-right:9.pt;mso-position-horizontal-relative:page" fillcolor="#DFDFDF">
                <v:textbox inset="0,0,0,0">
                  <w:txbxContent>
                    <w:p>
                      <w:pPr>
                        <w:pStyle w:val="Style10"/>
                        <w:keepNext w:val="0"/>
                        <w:keepLines w:val="0"/>
                        <w:widowControl w:val="0"/>
                        <w:shd w:val="clear" w:color="auto" w:fill="auto"/>
                        <w:bidi w:val="0"/>
                        <w:spacing w:before="36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FOR INFORMATION</w:t>
                      </w:r>
                    </w:p>
                  </w:txbxContent>
                </v:textbox>
                <w10:wrap type="square" anchorx="page"/>
              </v:shape>
            </w:pict>
          </mc:Fallback>
        </mc:AlternateContent>
      </w:r>
      <w:r>
        <w:rPr>
          <w:b/>
          <w:bCs/>
          <w:color w:val="000000"/>
          <w:spacing w:val="0"/>
          <w:w w:val="100"/>
          <w:position w:val="0"/>
          <w:shd w:val="clear" w:color="auto" w:fill="auto"/>
          <w:lang w:val="en-US" w:eastAsia="en-US" w:bidi="en-US"/>
        </w:rPr>
        <w:t>BOARD APPROVAL</w:t>
        <w:br/>
        <w:t>Lapse-of-Time Procedure</w:t>
      </w:r>
    </w:p>
    <w:p>
      <w:pPr>
        <w:pStyle w:val="Style14"/>
        <w:keepNext w:val="0"/>
        <w:keepLines w:val="0"/>
        <w:widowControl w:val="0"/>
        <w:shd w:val="clear" w:color="auto" w:fill="auto"/>
        <w:bidi w:val="0"/>
        <w:spacing w:before="0" w:after="260" w:line="240" w:lineRule="auto"/>
        <w:ind w:left="1200" w:right="0" w:firstLine="0"/>
        <w:jc w:val="left"/>
      </w:pPr>
      <w:r>
        <w:rPr>
          <w:b/>
          <w:bCs/>
          <w:color w:val="000000"/>
          <w:spacing w:val="0"/>
          <w:w w:val="100"/>
          <w:position w:val="0"/>
          <w:shd w:val="clear" w:color="auto" w:fill="auto"/>
          <w:lang w:val="en-US" w:eastAsia="en-US" w:bidi="en-US"/>
        </w:rPr>
        <w:t>12 October 2021</w:t>
      </w:r>
    </w:p>
    <w:p>
      <w:pPr>
        <w:pStyle w:val="Style17"/>
        <w:keepNext/>
        <w:keepLines/>
        <w:widowControl w:val="0"/>
        <w:shd w:val="clear" w:color="auto" w:fill="auto"/>
        <w:bidi w:val="0"/>
        <w:spacing w:before="0" w:line="240" w:lineRule="auto"/>
        <w:ind w:left="0" w:right="0" w:firstLine="0"/>
        <w:jc w:val="center"/>
      </w:pPr>
      <w:bookmarkStart w:id="0" w:name="bookmark0"/>
      <w:r>
        <w:rPr>
          <w:color w:val="000000"/>
          <w:spacing w:val="0"/>
          <w:w w:val="100"/>
          <w:position w:val="0"/>
          <w:shd w:val="clear" w:color="auto" w:fill="auto"/>
          <w:lang w:val="en-US" w:eastAsia="en-US" w:bidi="en-US"/>
        </w:rPr>
        <w:t>MEMORANDUM</w:t>
      </w:r>
      <w:bookmarkEnd w:id="0"/>
    </w:p>
    <w:p>
      <w:pPr>
        <w:pStyle w:val="Style10"/>
        <w:keepNext w:val="0"/>
        <w:keepLines w:val="0"/>
        <w:widowControl w:val="0"/>
        <w:shd w:val="clear" w:color="auto" w:fill="auto"/>
        <w:tabs>
          <w:tab w:pos="1087" w:val="left"/>
          <w:tab w:pos="1386"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TO</w:t>
        <w:tab/>
        <w:t>:</w:t>
        <w:tab/>
        <w:t>THE BOARD OF DIRECTORS</w:t>
      </w:r>
    </w:p>
    <w:p>
      <w:pPr>
        <w:pStyle w:val="Style10"/>
        <w:keepNext w:val="0"/>
        <w:keepLines w:val="0"/>
        <w:widowControl w:val="0"/>
        <w:shd w:val="clear" w:color="auto" w:fill="auto"/>
        <w:tabs>
          <w:tab w:pos="1087"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FROM</w:t>
        <w:tab/>
        <w:t>: Vincent O. NMEHIELLE</w:t>
      </w:r>
    </w:p>
    <w:p>
      <w:pPr>
        <w:pStyle w:val="Style10"/>
        <w:keepNext w:val="0"/>
        <w:keepLines w:val="0"/>
        <w:widowControl w:val="0"/>
        <w:shd w:val="clear" w:color="auto" w:fill="auto"/>
        <w:bidi w:val="0"/>
        <w:spacing w:before="0" w:after="260" w:line="240" w:lineRule="auto"/>
        <w:ind w:left="1440" w:right="0" w:firstLine="0"/>
        <w:jc w:val="left"/>
      </w:pPr>
      <w:r>
        <w:rPr>
          <w:b/>
          <w:bCs/>
          <w:color w:val="000000"/>
          <w:spacing w:val="0"/>
          <w:w w:val="100"/>
          <w:position w:val="0"/>
          <w:sz w:val="24"/>
          <w:szCs w:val="24"/>
          <w:shd w:val="clear" w:color="auto" w:fill="auto"/>
          <w:lang w:val="en-US" w:eastAsia="en-US" w:bidi="en-US"/>
        </w:rPr>
        <w:t>Secretary General</w:t>
      </w:r>
    </w:p>
    <w:p>
      <w:pPr>
        <w:pStyle w:val="Style10"/>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 xml:space="preserve">SUBJECT : </w:t>
      </w:r>
      <w:r>
        <w:rPr>
          <w:b/>
          <w:bCs/>
          <w:color w:val="000000"/>
          <w:spacing w:val="0"/>
          <w:w w:val="100"/>
          <w:position w:val="0"/>
          <w:sz w:val="24"/>
          <w:szCs w:val="24"/>
          <w:u w:val="single"/>
          <w:shd w:val="clear" w:color="auto" w:fill="auto"/>
          <w:lang w:val="en-US" w:eastAsia="en-US" w:bidi="en-US"/>
        </w:rPr>
        <w:t>THE GAMBIA - GAMBIA AGRICULTURE AND FOOD SECURITY PROJECT</w:t>
      </w:r>
      <w:r>
        <w:rPr>
          <w:b/>
          <w:bCs/>
          <w:color w:val="000000"/>
          <w:spacing w:val="0"/>
          <w:w w:val="100"/>
          <w:position w:val="0"/>
          <w:sz w:val="24"/>
          <w:szCs w:val="24"/>
          <w:shd w:val="clear" w:color="auto" w:fill="auto"/>
          <w:lang w:val="en-US" w:eastAsia="en-US" w:bidi="en-US"/>
        </w:rPr>
        <w:t>*</w:t>
      </w:r>
    </w:p>
    <w:p>
      <w:pPr>
        <w:pStyle w:val="Style10"/>
        <w:keepNext w:val="0"/>
        <w:keepLines w:val="0"/>
        <w:widowControl w:val="0"/>
        <w:shd w:val="clear" w:color="auto" w:fill="auto"/>
        <w:bidi w:val="0"/>
        <w:spacing w:before="0" w:after="260" w:line="240" w:lineRule="auto"/>
        <w:ind w:left="1440" w:right="0" w:firstLine="0"/>
        <w:jc w:val="left"/>
      </w:pPr>
      <w:r>
        <w:rPr>
          <w:b/>
          <w:bCs/>
          <w:color w:val="000000"/>
          <w:spacing w:val="0"/>
          <w:w w:val="100"/>
          <w:position w:val="0"/>
          <w:sz w:val="24"/>
          <w:szCs w:val="24"/>
          <w:u w:val="single"/>
          <w:shd w:val="clear" w:color="auto" w:fill="auto"/>
          <w:lang w:val="en-US" w:eastAsia="en-US" w:bidi="en-US"/>
        </w:rPr>
        <w:t>GASFP GRANT OF USD 16.00 MILLION</w:t>
      </w:r>
    </w:p>
    <w:p>
      <w:pPr>
        <w:pStyle w:val="Style10"/>
        <w:keepNext w:val="0"/>
        <w:keepLines w:val="0"/>
        <w:widowControl w:val="0"/>
        <w:shd w:val="clear" w:color="auto" w:fill="auto"/>
        <w:bidi w:val="0"/>
        <w:spacing w:before="0" w:after="260" w:line="240" w:lineRule="auto"/>
        <w:ind w:left="1440" w:right="0" w:firstLine="0"/>
        <w:jc w:val="left"/>
      </w:pPr>
      <w:r>
        <w:rPr>
          <w:color w:val="000000"/>
          <w:spacing w:val="0"/>
          <w:w w:val="100"/>
          <w:position w:val="0"/>
          <w:sz w:val="24"/>
          <w:szCs w:val="24"/>
          <w:shd w:val="clear" w:color="auto" w:fill="auto"/>
          <w:lang w:val="en-US" w:eastAsia="en-US" w:bidi="en-US"/>
        </w:rPr>
        <w:t xml:space="preserve">The </w:t>
      </w:r>
      <w:r>
        <w:rPr>
          <w:b/>
          <w:bCs/>
          <w:color w:val="000000"/>
          <w:spacing w:val="0"/>
          <w:w w:val="100"/>
          <w:position w:val="0"/>
          <w:sz w:val="24"/>
          <w:szCs w:val="24"/>
          <w:shd w:val="clear" w:color="auto" w:fill="auto"/>
          <w:lang w:val="en-US" w:eastAsia="en-US" w:bidi="en-US"/>
        </w:rPr>
        <w:t xml:space="preserve">Grant proposal </w:t>
      </w:r>
      <w:r>
        <w:rPr>
          <w:color w:val="000000"/>
          <w:spacing w:val="0"/>
          <w:w w:val="100"/>
          <w:position w:val="0"/>
          <w:sz w:val="24"/>
          <w:szCs w:val="24"/>
          <w:shd w:val="clear" w:color="auto" w:fill="auto"/>
          <w:lang w:val="en-US" w:eastAsia="en-US" w:bidi="en-US"/>
        </w:rPr>
        <w:t xml:space="preserve">and the draft </w:t>
      </w:r>
      <w:r>
        <w:rPr>
          <w:b/>
          <w:bCs/>
          <w:color w:val="000000"/>
          <w:spacing w:val="0"/>
          <w:w w:val="100"/>
          <w:position w:val="0"/>
          <w:sz w:val="24"/>
          <w:szCs w:val="24"/>
          <w:shd w:val="clear" w:color="auto" w:fill="auto"/>
          <w:lang w:val="en-US" w:eastAsia="en-US" w:bidi="en-US"/>
        </w:rPr>
        <w:t xml:space="preserve">Resolution </w:t>
      </w:r>
      <w:r>
        <w:rPr>
          <w:color w:val="000000"/>
          <w:spacing w:val="0"/>
          <w:w w:val="100"/>
          <w:position w:val="0"/>
          <w:sz w:val="24"/>
          <w:szCs w:val="24"/>
          <w:shd w:val="clear" w:color="auto" w:fill="auto"/>
          <w:lang w:val="en-US" w:eastAsia="en-US" w:bidi="en-US"/>
        </w:rPr>
        <w:t xml:space="preserve">relating to above-mentioned Project were submitted for your </w:t>
      </w:r>
      <w:r>
        <w:rPr>
          <w:b/>
          <w:bCs/>
          <w:color w:val="000000"/>
          <w:spacing w:val="0"/>
          <w:w w:val="100"/>
          <w:position w:val="0"/>
          <w:sz w:val="24"/>
          <w:szCs w:val="24"/>
          <w:shd w:val="clear" w:color="auto" w:fill="auto"/>
          <w:lang w:val="en-US" w:eastAsia="en-US" w:bidi="en-US"/>
        </w:rPr>
        <w:t xml:space="preserve">consideration on a Lapse-of-time Basis </w:t>
      </w:r>
      <w:r>
        <w:rPr>
          <w:color w:val="000000"/>
          <w:spacing w:val="0"/>
          <w:w w:val="100"/>
          <w:position w:val="0"/>
          <w:sz w:val="24"/>
          <w:szCs w:val="24"/>
          <w:shd w:val="clear" w:color="auto" w:fill="auto"/>
          <w:lang w:val="en-US" w:eastAsia="en-US" w:bidi="en-US"/>
        </w:rPr>
        <w:t>on 28 September 2021.</w:t>
      </w:r>
    </w:p>
    <w:p>
      <w:pPr>
        <w:pStyle w:val="Style10"/>
        <w:keepNext w:val="0"/>
        <w:keepLines w:val="0"/>
        <w:widowControl w:val="0"/>
        <w:shd w:val="clear" w:color="auto" w:fill="auto"/>
        <w:bidi w:val="0"/>
        <w:spacing w:before="0" w:after="3340" w:line="240" w:lineRule="auto"/>
        <w:ind w:left="1440" w:right="0" w:firstLine="0"/>
        <w:jc w:val="left"/>
      </w:pPr>
      <w:r>
        <w:rPr>
          <w:b/>
          <w:bCs/>
          <w:color w:val="000000"/>
          <w:spacing w:val="0"/>
          <w:w w:val="100"/>
          <w:position w:val="0"/>
          <w:sz w:val="24"/>
          <w:szCs w:val="24"/>
          <w:shd w:val="clear" w:color="auto" w:fill="auto"/>
          <w:lang w:val="en-US" w:eastAsia="en-US" w:bidi="en-US"/>
        </w:rPr>
        <w:t>Since no objection was recorded by 5:00 p.m. on 12 October 2021</w:t>
      </w:r>
      <w:r>
        <w:rPr>
          <w:color w:val="000000"/>
          <w:spacing w:val="0"/>
          <w:w w:val="100"/>
          <w:position w:val="0"/>
          <w:sz w:val="24"/>
          <w:szCs w:val="24"/>
          <w:shd w:val="clear" w:color="auto" w:fill="auto"/>
          <w:lang w:val="en-US" w:eastAsia="en-US" w:bidi="en-US"/>
        </w:rPr>
        <w:t xml:space="preserve">, the Project is considered </w:t>
      </w:r>
      <w:r>
        <w:rPr>
          <w:b/>
          <w:bCs/>
          <w:color w:val="000000"/>
          <w:spacing w:val="0"/>
          <w:w w:val="100"/>
          <w:position w:val="0"/>
          <w:sz w:val="24"/>
          <w:szCs w:val="24"/>
          <w:shd w:val="clear" w:color="auto" w:fill="auto"/>
          <w:lang w:val="en-US" w:eastAsia="en-US" w:bidi="en-US"/>
        </w:rPr>
        <w:t>approved</w:t>
      </w:r>
      <w:r>
        <w:rPr>
          <w:color w:val="000000"/>
          <w:spacing w:val="0"/>
          <w:w w:val="100"/>
          <w:position w:val="0"/>
          <w:sz w:val="24"/>
          <w:szCs w:val="24"/>
          <w:shd w:val="clear" w:color="auto" w:fill="auto"/>
          <w:lang w:val="en-US" w:eastAsia="en-US" w:bidi="en-US"/>
        </w:rPr>
        <w:t xml:space="preserve">, and the Resolution </w:t>
      </w:r>
      <w:r>
        <w:rPr>
          <w:b/>
          <w:bCs/>
          <w:color w:val="000000"/>
          <w:spacing w:val="0"/>
          <w:w w:val="100"/>
          <w:position w:val="0"/>
          <w:sz w:val="24"/>
          <w:szCs w:val="24"/>
          <w:shd w:val="clear" w:color="auto" w:fill="auto"/>
          <w:lang w:val="en-US" w:eastAsia="en-US" w:bidi="en-US"/>
        </w:rPr>
        <w:t>adopted.</w:t>
      </w:r>
    </w:p>
    <w:p>
      <w:pPr>
        <w:pStyle w:val="Style14"/>
        <w:keepNext w:val="0"/>
        <w:keepLines w:val="0"/>
        <w:widowControl w:val="0"/>
        <w:shd w:val="clear" w:color="auto" w:fill="auto"/>
        <w:bidi w:val="0"/>
        <w:spacing w:before="0" w:after="680" w:line="240" w:lineRule="auto"/>
        <w:ind w:left="0" w:right="0" w:firstLine="0"/>
        <w:jc w:val="left"/>
      </w:pPr>
      <w:r>
        <w:rPr>
          <w:b/>
          <w:bCs/>
          <w:color w:val="000000"/>
          <w:spacing w:val="0"/>
          <w:w w:val="100"/>
          <w:position w:val="0"/>
          <w:shd w:val="clear" w:color="auto" w:fill="auto"/>
          <w:lang w:val="en-US" w:eastAsia="en-US" w:bidi="en-US"/>
        </w:rPr>
        <w:t>Attach:</w:t>
      </w:r>
    </w:p>
    <w:p>
      <w:pPr>
        <w:pStyle w:val="Style14"/>
        <w:keepNext w:val="0"/>
        <w:keepLines w:val="0"/>
        <w:widowControl w:val="0"/>
        <w:shd w:val="clear" w:color="auto" w:fill="auto"/>
        <w:tabs>
          <w:tab w:pos="715" w:val="left"/>
        </w:tabs>
        <w:bidi w:val="0"/>
        <w:spacing w:before="0" w:after="1180" w:line="240" w:lineRule="auto"/>
        <w:ind w:left="0" w:right="0" w:firstLine="0"/>
        <w:jc w:val="left"/>
      </w:pPr>
      <w:r>
        <w:rPr>
          <w:b/>
          <w:bCs/>
          <w:color w:val="000000"/>
          <w:spacing w:val="0"/>
          <w:w w:val="100"/>
          <w:position w:val="0"/>
          <w:shd w:val="clear" w:color="auto" w:fill="auto"/>
          <w:lang w:val="en-US" w:eastAsia="en-US" w:bidi="en-US"/>
        </w:rPr>
        <w:t>Cc:</w:t>
        <w:tab/>
        <w:t>The President</w:t>
      </w:r>
    </w:p>
    <w:p>
      <w:pPr>
        <w:pStyle w:val="Style20"/>
        <w:keepNext w:val="0"/>
        <w:keepLines w:val="0"/>
        <w:widowControl w:val="0"/>
        <w:shd w:val="clear" w:color="auto" w:fill="auto"/>
        <w:bidi w:val="0"/>
        <w:spacing w:before="0" w:after="0" w:line="240" w:lineRule="auto"/>
        <w:ind w:left="0" w:right="0" w:firstLine="0"/>
        <w:jc w:val="center"/>
        <w:rPr>
          <w:sz w:val="16"/>
          <w:szCs w:val="16"/>
        </w:rPr>
      </w:pPr>
      <w:r>
        <w:rPr>
          <w:b/>
          <w:bCs/>
          <w:i w:val="0"/>
          <w:iCs w:val="0"/>
          <w:color w:val="000000"/>
          <w:spacing w:val="0"/>
          <w:w w:val="100"/>
          <w:position w:val="0"/>
          <w:sz w:val="16"/>
          <w:szCs w:val="16"/>
          <w:shd w:val="clear" w:color="auto" w:fill="auto"/>
          <w:lang w:val="en-US" w:eastAsia="en-US" w:bidi="en-US"/>
        </w:rPr>
        <w:t>Questions on this document should be referred to:</w:t>
      </w:r>
    </w:p>
    <w:tbl>
      <w:tblPr>
        <w:tblOverlap w:val="never"/>
        <w:jc w:val="center"/>
        <w:tblLayout w:type="fixed"/>
      </w:tblPr>
      <w:tblGrid>
        <w:gridCol w:w="2515"/>
        <w:gridCol w:w="3000"/>
        <w:gridCol w:w="2443"/>
        <w:gridCol w:w="1992"/>
      </w:tblGrid>
      <w:tr>
        <w:trPr>
          <w:trHeight w:val="173" w:hRule="exact"/>
        </w:trPr>
        <w:tc>
          <w:tcPr>
            <w:tcBorders>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Ms. M. L. AKIN-OLUGBADE</w:t>
            </w:r>
          </w:p>
        </w:tc>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shd w:val="clear" w:color="auto" w:fill="auto"/>
                <w:lang w:val="en-US" w:eastAsia="en-US" w:bidi="en-US"/>
              </w:rPr>
              <w:t>Director General</w:t>
            </w:r>
          </w:p>
        </w:tc>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RDGW</w:t>
            </w:r>
          </w:p>
        </w:tc>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860"/>
              <w:jc w:val="left"/>
              <w:rPr>
                <w:sz w:val="16"/>
                <w:szCs w:val="16"/>
              </w:rPr>
            </w:pPr>
            <w:r>
              <w:rPr>
                <w:b/>
                <w:bCs/>
                <w:color w:val="000000"/>
                <w:spacing w:val="0"/>
                <w:w w:val="100"/>
                <w:position w:val="0"/>
                <w:sz w:val="16"/>
                <w:szCs w:val="16"/>
                <w:shd w:val="clear" w:color="auto" w:fill="auto"/>
                <w:lang w:val="en-US" w:eastAsia="en-US" w:bidi="en-US"/>
              </w:rPr>
              <w:t>Extension 4018</w:t>
            </w:r>
          </w:p>
        </w:tc>
      </w:tr>
      <w:tr>
        <w:trPr>
          <w:trHeight w:val="182" w:hRule="exact"/>
        </w:trPr>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Mr. M. FREGENE</w:t>
            </w:r>
          </w:p>
        </w:tc>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shd w:val="clear" w:color="auto" w:fill="auto"/>
                <w:lang w:val="en-US" w:eastAsia="en-US" w:bidi="en-US"/>
              </w:rPr>
              <w:t>Director</w:t>
            </w:r>
          </w:p>
        </w:tc>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AHHD</w:t>
            </w:r>
          </w:p>
        </w:tc>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860"/>
              <w:jc w:val="left"/>
              <w:rPr>
                <w:sz w:val="16"/>
                <w:szCs w:val="16"/>
              </w:rPr>
            </w:pPr>
            <w:r>
              <w:rPr>
                <w:b/>
                <w:bCs/>
                <w:color w:val="000000"/>
                <w:spacing w:val="0"/>
                <w:w w:val="100"/>
                <w:position w:val="0"/>
                <w:sz w:val="16"/>
                <w:szCs w:val="16"/>
                <w:shd w:val="clear" w:color="auto" w:fill="auto"/>
                <w:lang w:val="en-US" w:eastAsia="en-US" w:bidi="en-US"/>
              </w:rPr>
              <w:t>Extension 5586</w:t>
            </w:r>
          </w:p>
        </w:tc>
      </w:tr>
      <w:tr>
        <w:trPr>
          <w:trHeight w:val="187" w:hRule="exact"/>
        </w:trPr>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Mr. S. AMADOU</w:t>
            </w:r>
          </w:p>
        </w:tc>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shd w:val="clear" w:color="auto" w:fill="auto"/>
                <w:lang w:val="en-US" w:eastAsia="en-US" w:bidi="en-US"/>
              </w:rPr>
              <w:t>Acting General Counsel</w:t>
            </w:r>
          </w:p>
        </w:tc>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PGCL</w:t>
            </w:r>
          </w:p>
        </w:tc>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860"/>
              <w:jc w:val="left"/>
              <w:rPr>
                <w:sz w:val="16"/>
                <w:szCs w:val="16"/>
              </w:rPr>
            </w:pPr>
            <w:r>
              <w:rPr>
                <w:b/>
                <w:bCs/>
                <w:color w:val="000000"/>
                <w:spacing w:val="0"/>
                <w:w w:val="100"/>
                <w:position w:val="0"/>
                <w:sz w:val="16"/>
                <w:szCs w:val="16"/>
                <w:shd w:val="clear" w:color="auto" w:fill="auto"/>
                <w:lang w:val="en-US" w:eastAsia="en-US" w:bidi="en-US"/>
              </w:rPr>
              <w:t>Extension 3333</w:t>
            </w:r>
          </w:p>
        </w:tc>
      </w:tr>
      <w:tr>
        <w:trPr>
          <w:trHeight w:val="187" w:hRule="exact"/>
        </w:trPr>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Mr. J. RIBEIRO</w:t>
            </w:r>
          </w:p>
        </w:tc>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shd w:val="clear" w:color="auto" w:fill="auto"/>
                <w:lang w:val="en-US" w:eastAsia="en-US" w:bidi="en-US"/>
              </w:rPr>
              <w:t>Deputy Director General</w:t>
            </w:r>
          </w:p>
        </w:tc>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RDGW</w:t>
            </w:r>
          </w:p>
        </w:tc>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860"/>
              <w:jc w:val="left"/>
              <w:rPr>
                <w:sz w:val="16"/>
                <w:szCs w:val="16"/>
              </w:rPr>
            </w:pPr>
            <w:r>
              <w:rPr>
                <w:b/>
                <w:bCs/>
                <w:color w:val="000000"/>
                <w:spacing w:val="0"/>
                <w:w w:val="100"/>
                <w:position w:val="0"/>
                <w:sz w:val="16"/>
                <w:szCs w:val="16"/>
                <w:shd w:val="clear" w:color="auto" w:fill="auto"/>
                <w:lang w:val="en-US" w:eastAsia="en-US" w:bidi="en-US"/>
              </w:rPr>
              <w:t>Extension 6901</w:t>
            </w:r>
          </w:p>
        </w:tc>
      </w:tr>
      <w:tr>
        <w:trPr>
          <w:trHeight w:val="182" w:hRule="exact"/>
        </w:trPr>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Mr. E. ATTIOGBEVI</w:t>
            </w:r>
          </w:p>
        </w:tc>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shd w:val="clear" w:color="auto" w:fill="auto"/>
                <w:lang w:val="en-US" w:eastAsia="en-US" w:bidi="en-US"/>
              </w:rPr>
              <w:t>Division Manager</w:t>
            </w:r>
          </w:p>
        </w:tc>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AHAI</w:t>
            </w:r>
          </w:p>
        </w:tc>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860"/>
              <w:jc w:val="left"/>
              <w:rPr>
                <w:sz w:val="16"/>
                <w:szCs w:val="16"/>
              </w:rPr>
            </w:pPr>
            <w:r>
              <w:rPr>
                <w:b/>
                <w:bCs/>
                <w:color w:val="000000"/>
                <w:spacing w:val="0"/>
                <w:w w:val="100"/>
                <w:position w:val="0"/>
                <w:sz w:val="16"/>
                <w:szCs w:val="16"/>
                <w:shd w:val="clear" w:color="auto" w:fill="auto"/>
                <w:lang w:val="en-US" w:eastAsia="en-US" w:bidi="en-US"/>
              </w:rPr>
              <w:t>Extension 2401</w:t>
            </w:r>
          </w:p>
        </w:tc>
      </w:tr>
      <w:tr>
        <w:trPr>
          <w:trHeight w:val="182" w:hRule="exact"/>
        </w:trPr>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Ms. A. M. MECCA</w:t>
            </w:r>
          </w:p>
        </w:tc>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shd w:val="clear" w:color="auto" w:fill="auto"/>
                <w:lang w:val="en-US" w:eastAsia="en-US" w:bidi="en-US"/>
              </w:rPr>
              <w:t>Division Manager</w:t>
            </w:r>
          </w:p>
        </w:tc>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PGCL.1</w:t>
            </w:r>
          </w:p>
        </w:tc>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860"/>
              <w:jc w:val="left"/>
              <w:rPr>
                <w:sz w:val="16"/>
                <w:szCs w:val="16"/>
              </w:rPr>
            </w:pPr>
            <w:r>
              <w:rPr>
                <w:b/>
                <w:bCs/>
                <w:color w:val="000000"/>
                <w:spacing w:val="0"/>
                <w:w w:val="100"/>
                <w:position w:val="0"/>
                <w:sz w:val="16"/>
                <w:szCs w:val="16"/>
                <w:shd w:val="clear" w:color="auto" w:fill="auto"/>
                <w:lang w:val="en-US" w:eastAsia="en-US" w:bidi="en-US"/>
              </w:rPr>
              <w:t>Extension 3309</w:t>
            </w:r>
          </w:p>
        </w:tc>
      </w:tr>
      <w:tr>
        <w:trPr>
          <w:trHeight w:val="211" w:hRule="exact"/>
        </w:trPr>
        <w:tc>
          <w:tcPr>
            <w:tcBorders>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Mr. T. KARIKARI</w:t>
            </w:r>
          </w:p>
        </w:tc>
        <w:tc>
          <w:tcPr>
            <w:tcBorders>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shd w:val="clear" w:color="auto" w:fill="auto"/>
                <w:lang w:val="en-US" w:eastAsia="en-US" w:bidi="en-US"/>
              </w:rPr>
              <w:t>Task Manager</w:t>
            </w:r>
          </w:p>
        </w:tc>
        <w:tc>
          <w:tcPr>
            <w:tcBorders>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RDGW.2</w:t>
            </w:r>
          </w:p>
        </w:tc>
        <w:tc>
          <w:tcPr>
            <w:tcBorders>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860"/>
              <w:jc w:val="left"/>
              <w:rPr>
                <w:sz w:val="16"/>
                <w:szCs w:val="16"/>
              </w:rPr>
            </w:pPr>
            <w:r>
              <w:rPr>
                <w:b/>
                <w:bCs/>
                <w:color w:val="000000"/>
                <w:spacing w:val="0"/>
                <w:w w:val="100"/>
                <w:position w:val="0"/>
                <w:sz w:val="16"/>
                <w:szCs w:val="16"/>
                <w:shd w:val="clear" w:color="auto" w:fill="auto"/>
                <w:lang w:val="en-US" w:eastAsia="en-US" w:bidi="en-US"/>
              </w:rPr>
              <w:t>Extension 6179</w:t>
            </w:r>
          </w:p>
        </w:tc>
      </w:tr>
    </w:tbl>
    <w:p>
      <w:pPr>
        <w:pStyle w:val="Style20"/>
        <w:keepNext w:val="0"/>
        <w:keepLines w:val="0"/>
        <w:widowControl w:val="0"/>
        <w:shd w:val="clear" w:color="auto" w:fill="auto"/>
        <w:bidi w:val="0"/>
        <w:spacing w:before="0" w:after="0" w:line="240" w:lineRule="auto"/>
        <w:ind w:left="0" w:right="0" w:firstLine="0"/>
        <w:jc w:val="left"/>
        <w:rPr>
          <w:sz w:val="12"/>
          <w:szCs w:val="12"/>
        </w:rPr>
        <w:sectPr>
          <w:footnotePr>
            <w:pos w:val="pageBottom"/>
            <w:numFmt w:val="decimal"/>
            <w:numRestart w:val="continuous"/>
          </w:footnotePr>
          <w:pgSz w:w="11900" w:h="16840"/>
          <w:pgMar w:top="997" w:right="931" w:bottom="547" w:left="931" w:header="569" w:footer="119" w:gutter="0"/>
          <w:pgNumType w:start="1"/>
          <w:cols w:space="720"/>
          <w:noEndnote/>
          <w:rtlGutter w:val="0"/>
          <w:docGrid w:linePitch="360"/>
        </w:sectPr>
      </w:pPr>
      <w:r>
        <w:rPr>
          <w:i w:val="0"/>
          <w:iCs w:val="0"/>
          <w:color w:val="000000"/>
          <w:spacing w:val="0"/>
          <w:w w:val="100"/>
          <w:position w:val="0"/>
          <w:sz w:val="12"/>
          <w:szCs w:val="12"/>
          <w:shd w:val="clear" w:color="auto" w:fill="auto"/>
          <w:lang w:val="en-US" w:eastAsia="en-US" w:bidi="en-US"/>
        </w:rPr>
        <w:t>SCCD : F.S.</w:t>
      </w:r>
    </w:p>
    <w:p>
      <w:pPr>
        <w:widowControl w:val="0"/>
        <w:jc w:val="center"/>
        <w:rPr>
          <w:sz w:val="2"/>
          <w:szCs w:val="2"/>
        </w:rPr>
      </w:pPr>
      <w:r>
        <w:drawing>
          <wp:inline>
            <wp:extent cx="883920" cy="804545"/>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stretch/>
                  </pic:blipFill>
                  <pic:spPr>
                    <a:xfrm>
                      <a:ext cx="883920" cy="804545"/>
                    </a:xfrm>
                    <a:prstGeom prst="rect"/>
                  </pic:spPr>
                </pic:pic>
              </a:graphicData>
            </a:graphic>
          </wp:inline>
        </w:drawing>
      </w:r>
    </w:p>
    <w:p>
      <w:pPr>
        <w:widowControl w:val="0"/>
        <w:spacing w:after="239" w:line="1" w:lineRule="exact"/>
      </w:pPr>
    </w:p>
    <w:p>
      <w:pPr>
        <w:pStyle w:val="Style30"/>
        <w:keepNext/>
        <w:keepLines/>
        <w:widowControl w:val="0"/>
        <w:shd w:val="clear" w:color="auto" w:fill="auto"/>
        <w:bidi w:val="0"/>
        <w:spacing w:before="0" w:after="0" w:line="240" w:lineRule="auto"/>
        <w:ind w:left="0" w:right="0" w:firstLine="360"/>
        <w:jc w:val="left"/>
      </w:pPr>
      <w:bookmarkStart w:id="2" w:name="bookmark2"/>
      <w:r>
        <w:rPr>
          <w:color w:val="000000"/>
          <w:spacing w:val="0"/>
          <w:w w:val="100"/>
          <w:position w:val="0"/>
          <w:shd w:val="clear" w:color="auto" w:fill="auto"/>
          <w:lang w:val="en-US" w:eastAsia="en-US" w:bidi="en-US"/>
        </w:rPr>
        <w:t>PROJECT: GAMBIA AGRICULTURE AND FOOD SECURITY</w:t>
      </w:r>
      <w:bookmarkEnd w:id="2"/>
    </w:p>
    <w:p>
      <w:pPr>
        <w:pStyle w:val="Style30"/>
        <w:keepNext/>
        <w:keepLines/>
        <w:widowControl w:val="0"/>
        <w:shd w:val="clear" w:color="auto" w:fill="auto"/>
        <w:bidi w:val="0"/>
        <w:spacing w:before="0" w:line="240" w:lineRule="auto"/>
        <w:ind w:left="0" w:right="0" w:firstLine="360"/>
        <w:jc w:val="left"/>
      </w:pPr>
      <w:r>
        <w:rPr>
          <w:color w:val="000000"/>
          <w:spacing w:val="0"/>
          <w:w w:val="100"/>
          <w:position w:val="0"/>
          <w:shd w:val="clear" w:color="auto" w:fill="auto"/>
          <w:lang w:val="en-US" w:eastAsia="en-US" w:bidi="en-US"/>
        </w:rPr>
        <w:t>PROJECT</w:t>
      </w:r>
    </w:p>
    <w:p>
      <w:pPr>
        <w:pStyle w:val="Style30"/>
        <w:keepNext/>
        <w:keepLines/>
        <w:widowControl w:val="0"/>
        <w:shd w:val="clear" w:color="auto" w:fill="auto"/>
        <w:bidi w:val="0"/>
        <w:spacing w:before="0" w:after="240" w:line="240" w:lineRule="auto"/>
        <w:ind w:left="0" w:right="0" w:firstLine="360"/>
        <w:jc w:val="left"/>
      </w:pPr>
      <w:r>
        <w:rPr>
          <w:color w:val="000000"/>
          <w:spacing w:val="0"/>
          <w:w w:val="100"/>
          <w:position w:val="0"/>
          <w:shd w:val="clear" w:color="auto" w:fill="auto"/>
          <w:lang w:val="en-US" w:eastAsia="en-US" w:bidi="en-US"/>
        </w:rPr>
        <w:t>COUNTRY: THE GAMBIA</w:t>
      </w:r>
    </w:p>
    <w:p>
      <w:pPr>
        <w:pStyle w:val="Style10"/>
        <w:keepNext w:val="0"/>
        <w:keepLines w:val="0"/>
        <w:widowControl w:val="0"/>
        <w:shd w:val="clear" w:color="auto" w:fill="auto"/>
        <w:bidi w:val="0"/>
        <w:spacing w:before="0" w:after="240" w:line="240" w:lineRule="auto"/>
        <w:ind w:left="0" w:right="0" w:firstLine="360"/>
        <w:jc w:val="left"/>
      </w:pPr>
      <w:r>
        <w:rPr>
          <w:b/>
          <w:bCs/>
          <w:color w:val="000000"/>
          <w:spacing w:val="0"/>
          <w:w w:val="100"/>
          <w:position w:val="0"/>
          <w:sz w:val="24"/>
          <w:szCs w:val="24"/>
          <w:shd w:val="clear" w:color="auto" w:fill="auto"/>
          <w:lang w:val="en-US" w:eastAsia="en-US" w:bidi="en-US"/>
        </w:rPr>
        <w:t>PROJECT APPRAISAL REPORT</w:t>
      </w:r>
    </w:p>
    <w:p>
      <w:pPr>
        <w:pStyle w:val="Style10"/>
        <w:keepNext w:val="0"/>
        <w:keepLines w:val="0"/>
        <w:widowControl w:val="0"/>
        <w:shd w:val="clear" w:color="auto" w:fill="auto"/>
        <w:bidi w:val="0"/>
        <w:spacing w:before="0" w:after="500" w:line="240" w:lineRule="auto"/>
        <w:ind w:left="0" w:right="0" w:firstLine="360"/>
        <w:jc w:val="left"/>
      </w:pPr>
      <w:r>
        <w:rPr>
          <w:i/>
          <w:iCs/>
          <w:color w:val="000000"/>
          <w:spacing w:val="0"/>
          <w:w w:val="100"/>
          <w:position w:val="0"/>
          <w:sz w:val="24"/>
          <w:szCs w:val="24"/>
          <w:shd w:val="clear" w:color="auto" w:fill="auto"/>
          <w:lang w:val="en-US" w:eastAsia="en-US" w:bidi="en-US"/>
        </w:rPr>
        <w:t>Date: 12 August 2021</w:t>
      </w:r>
    </w:p>
    <w:tbl>
      <w:tblPr>
        <w:tblOverlap w:val="never"/>
        <w:jc w:val="center"/>
        <w:tblLayout w:type="fixed"/>
      </w:tblPr>
      <w:tblGrid>
        <w:gridCol w:w="1464"/>
        <w:gridCol w:w="1262"/>
        <w:gridCol w:w="2342"/>
        <w:gridCol w:w="3509"/>
        <w:gridCol w:w="1090"/>
      </w:tblGrid>
      <w:tr>
        <w:trPr>
          <w:trHeight w:val="226" w:hRule="exact"/>
        </w:trPr>
        <w:tc>
          <w:tcPr>
            <w:vMerge w:val="restart"/>
            <w:tcBorders/>
            <w:shd w:val="clear" w:color="auto" w:fill="000000"/>
            <w:vAlign w:val="bottom"/>
          </w:tcPr>
          <w:p>
            <w:pPr>
              <w:pStyle w:val="Style24"/>
              <w:keepNext w:val="0"/>
              <w:keepLines w:val="0"/>
              <w:widowControl w:val="0"/>
              <w:pBdr>
                <w:top w:val="single" w:sz="0" w:space="0" w:color="0C0C0C"/>
                <w:left w:val="single" w:sz="0" w:space="0" w:color="0C0C0C"/>
                <w:bottom w:val="single" w:sz="0" w:space="0" w:color="0C0C0C"/>
                <w:right w:val="single" w:sz="0" w:space="0" w:color="0C0C0C"/>
              </w:pBdr>
              <w:shd w:val="clear" w:color="auto" w:fill="0C0C0C"/>
              <w:bidi w:val="0"/>
              <w:spacing w:before="0" w:after="0" w:line="240" w:lineRule="auto"/>
              <w:ind w:left="0" w:right="0" w:firstLine="0"/>
              <w:jc w:val="left"/>
              <w:rPr>
                <w:sz w:val="18"/>
                <w:szCs w:val="18"/>
              </w:rPr>
            </w:pPr>
            <w:r>
              <w:rPr>
                <w:color w:val="FFFFFF"/>
                <w:spacing w:val="0"/>
                <w:w w:val="100"/>
                <w:position w:val="0"/>
                <w:sz w:val="18"/>
                <w:szCs w:val="18"/>
                <w:shd w:val="clear" w:color="auto" w:fill="auto"/>
                <w:lang w:val="en-US" w:eastAsia="en-US" w:bidi="en-US"/>
              </w:rPr>
              <w:t>APPRAISAL</w:t>
            </w:r>
          </w:p>
        </w:tc>
        <w:tc>
          <w:tcPr>
            <w:tcBorders>
              <w:top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Team Leader</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Tabi KARIKARI</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Snr. Agric&amp; Natural Resources Mgt. Officer</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RDGW.2</w:t>
            </w:r>
          </w:p>
        </w:tc>
      </w:tr>
      <w:tr>
        <w:trPr>
          <w:trHeight w:val="216" w:hRule="exact"/>
        </w:trPr>
        <w:tc>
          <w:tcPr>
            <w:vMerge/>
            <w:tcBorders/>
            <w:shd w:val="clear" w:color="auto" w:fill="000000"/>
            <w:vAlign w:val="bottom"/>
          </w:tcPr>
          <w:p>
            <w:pPr/>
          </w:p>
        </w:tc>
        <w:tc>
          <w:tcPr>
            <w:vMerge w:val="restart"/>
            <w:tcBorders>
              <w:top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Team</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Members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Philip BOAHEN</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Chief Agricultural Policy Economist</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AHAI</w:t>
            </w:r>
          </w:p>
        </w:tc>
      </w:tr>
      <w:tr>
        <w:trPr>
          <w:trHeight w:val="216" w:hRule="exact"/>
        </w:trPr>
        <w:tc>
          <w:tcPr>
            <w:vMerge/>
            <w:tcBorders/>
            <w:shd w:val="clear" w:color="auto" w:fill="000000"/>
            <w:vAlign w:val="bottom"/>
          </w:tcPr>
          <w:p>
            <w:pPr/>
          </w:p>
        </w:tc>
        <w:tc>
          <w:tcPr>
            <w:vMerge/>
            <w:tcBorders/>
            <w:shd w:val="clear" w:color="auto" w:fill="auto"/>
            <w:vAlign w:val="center"/>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Ms. Sarah FAHN</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Principal Disbursement Officer</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FIFC</w:t>
            </w:r>
          </w:p>
        </w:tc>
      </w:tr>
      <w:tr>
        <w:trPr>
          <w:trHeight w:val="216" w:hRule="exact"/>
        </w:trPr>
        <w:tc>
          <w:tcPr>
            <w:vMerge/>
            <w:tcBorders/>
            <w:shd w:val="clear" w:color="auto" w:fill="000000"/>
            <w:vAlign w:val="bottom"/>
          </w:tcPr>
          <w:p>
            <w:pPr/>
          </w:p>
        </w:tc>
        <w:tc>
          <w:tcPr>
            <w:vMerge/>
            <w:tcBorders/>
            <w:shd w:val="clear" w:color="auto" w:fill="auto"/>
            <w:vAlign w:val="center"/>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Natan M. JERE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Principal Procurement Officer</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SNFI.1</w:t>
            </w:r>
          </w:p>
        </w:tc>
      </w:tr>
      <w:tr>
        <w:trPr>
          <w:trHeight w:val="221" w:hRule="exact"/>
        </w:trPr>
        <w:tc>
          <w:tcPr>
            <w:vMerge/>
            <w:tcBorders/>
            <w:shd w:val="clear" w:color="auto" w:fill="000000"/>
            <w:vAlign w:val="bottom"/>
          </w:tcPr>
          <w:p>
            <w:pPr/>
          </w:p>
        </w:tc>
        <w:tc>
          <w:tcPr>
            <w:vMerge/>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Francis H. KEMEZE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Senior Research Economist</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ECMR</w:t>
            </w:r>
          </w:p>
        </w:tc>
      </w:tr>
      <w:tr>
        <w:trPr>
          <w:trHeight w:val="216" w:hRule="exact"/>
        </w:trPr>
        <w:tc>
          <w:tcPr>
            <w:vMerge/>
            <w:tcBorders/>
            <w:shd w:val="clear" w:color="auto" w:fill="000000"/>
            <w:vAlign w:val="bottom"/>
          </w:tcPr>
          <w:p>
            <w:pPr/>
          </w:p>
        </w:tc>
        <w:tc>
          <w:tcPr>
            <w:vMerge/>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Ms. Saori KODAMA</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Gender Officer</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AHGC 1</w:t>
            </w:r>
          </w:p>
        </w:tc>
      </w:tr>
      <w:tr>
        <w:trPr>
          <w:trHeight w:val="216" w:hRule="exact"/>
        </w:trPr>
        <w:tc>
          <w:tcPr>
            <w:vMerge/>
            <w:tcBorders/>
            <w:shd w:val="clear" w:color="auto" w:fill="000000"/>
            <w:vAlign w:val="bottom"/>
          </w:tcPr>
          <w:p>
            <w:pPr/>
          </w:p>
        </w:tc>
        <w:tc>
          <w:tcPr>
            <w:vMerge/>
            <w:tcBorders/>
            <w:shd w:val="clear" w:color="auto" w:fill="auto"/>
            <w:vAlign w:val="center"/>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Chaibou MAMANE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Senior Environnemental Safeguard Officer</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SNSC.0</w:t>
            </w:r>
          </w:p>
        </w:tc>
      </w:tr>
      <w:tr>
        <w:trPr>
          <w:trHeight w:val="216" w:hRule="exact"/>
        </w:trPr>
        <w:tc>
          <w:tcPr>
            <w:vMerge/>
            <w:tcBorders/>
            <w:shd w:val="clear" w:color="auto" w:fill="000000"/>
            <w:vAlign w:val="bottom"/>
          </w:tcPr>
          <w:p>
            <w:pPr/>
          </w:p>
        </w:tc>
        <w:tc>
          <w:tcPr>
            <w:vMerge/>
            <w:tcBorders/>
            <w:shd w:val="clear" w:color="auto" w:fill="auto"/>
            <w:vAlign w:val="center"/>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Moses Yao DUPHEY</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Consultant (Environment and Social)</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SNSC</w:t>
            </w:r>
          </w:p>
        </w:tc>
      </w:tr>
      <w:tr>
        <w:trPr>
          <w:trHeight w:val="216" w:hRule="exact"/>
        </w:trPr>
        <w:tc>
          <w:tcPr>
            <w:vMerge/>
            <w:tcBorders/>
            <w:shd w:val="clear" w:color="auto" w:fill="000000"/>
            <w:vAlign w:val="bottom"/>
          </w:tcPr>
          <w:p>
            <w:pPr/>
          </w:p>
        </w:tc>
        <w:tc>
          <w:tcPr>
            <w:vMerge/>
            <w:tcBorders/>
            <w:shd w:val="clear" w:color="auto" w:fill="auto"/>
            <w:vAlign w:val="center"/>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Philip DOGHLE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Principal Financial Management Specialist</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SNFI</w:t>
            </w:r>
          </w:p>
        </w:tc>
      </w:tr>
      <w:tr>
        <w:trPr>
          <w:trHeight w:val="221" w:hRule="exact"/>
        </w:trPr>
        <w:tc>
          <w:tcPr>
            <w:vMerge/>
            <w:tcBorders/>
            <w:shd w:val="clear" w:color="auto" w:fill="000000"/>
            <w:vAlign w:val="bottom"/>
          </w:tcPr>
          <w:p>
            <w:pPr/>
          </w:p>
        </w:tc>
        <w:tc>
          <w:tcPr>
            <w:vMerge/>
            <w:tcBorders/>
            <w:shd w:val="clear" w:color="auto" w:fill="auto"/>
            <w:vAlign w:val="center"/>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Ms. Hadja TALL</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Principal Resilience Officer</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RTDS</w:t>
            </w:r>
          </w:p>
        </w:tc>
      </w:tr>
      <w:tr>
        <w:trPr>
          <w:trHeight w:val="216" w:hRule="exact"/>
        </w:trPr>
        <w:tc>
          <w:tcPr>
            <w:vMerge/>
            <w:tcBorders/>
            <w:shd w:val="clear" w:color="auto" w:fill="000000"/>
            <w:vAlign w:val="bottom"/>
          </w:tcPr>
          <w:p>
            <w:pPr/>
          </w:p>
        </w:tc>
        <w:tc>
          <w:tcPr>
            <w:vMerge/>
            <w:tcBorders/>
            <w:shd w:val="clear" w:color="auto" w:fill="auto"/>
            <w:vAlign w:val="center"/>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Wisdom DUBE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Health and Nutrition Specialist</w:t>
            </w: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vMerge/>
            <w:tcBorders/>
            <w:shd w:val="clear" w:color="auto" w:fill="000000"/>
            <w:vAlign w:val="bottom"/>
          </w:tcPr>
          <w:p>
            <w:pPr/>
          </w:p>
        </w:tc>
        <w:tc>
          <w:tcPr>
            <w:vMerge/>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Momodou A. CHAM</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Consultant Environmentalist</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AHAI</w:t>
            </w:r>
          </w:p>
        </w:tc>
      </w:tr>
      <w:tr>
        <w:trPr>
          <w:trHeight w:val="216" w:hRule="exact"/>
        </w:trPr>
        <w:tc>
          <w:tcPr>
            <w:tcBorders/>
            <w:shd w:val="clear" w:color="auto" w:fill="000000"/>
            <w:vAlign w:val="bottom"/>
          </w:tcPr>
          <w:p>
            <w:pPr>
              <w:pStyle w:val="Style24"/>
              <w:keepNext w:val="0"/>
              <w:keepLines w:val="0"/>
              <w:widowControl w:val="0"/>
              <w:pBdr>
                <w:top w:val="single" w:sz="0" w:space="0" w:color="0C0C0C"/>
                <w:left w:val="single" w:sz="0" w:space="0" w:color="0C0C0C"/>
                <w:bottom w:val="single" w:sz="0" w:space="0" w:color="0C0C0C"/>
                <w:right w:val="single" w:sz="0" w:space="0" w:color="0C0C0C"/>
              </w:pBdr>
              <w:shd w:val="clear" w:color="auto" w:fill="0C0C0C"/>
              <w:bidi w:val="0"/>
              <w:spacing w:before="0" w:after="0" w:line="240" w:lineRule="auto"/>
              <w:ind w:left="0" w:right="0" w:firstLine="0"/>
              <w:jc w:val="left"/>
              <w:rPr>
                <w:sz w:val="18"/>
                <w:szCs w:val="18"/>
              </w:rPr>
            </w:pPr>
            <w:r>
              <w:rPr>
                <w:color w:val="FFFFFF"/>
                <w:spacing w:val="0"/>
                <w:w w:val="100"/>
                <w:position w:val="0"/>
                <w:sz w:val="18"/>
                <w:szCs w:val="18"/>
                <w:shd w:val="clear" w:color="auto" w:fill="auto"/>
                <w:lang w:val="en-US" w:eastAsia="en-US" w:bidi="en-US"/>
              </w:rPr>
              <w:t>TEAM</w:t>
            </w:r>
          </w:p>
        </w:tc>
        <w:tc>
          <w:tcPr>
            <w:vMerge/>
            <w:tcBorders/>
            <w:shd w:val="clear" w:color="auto" w:fill="auto"/>
            <w:vAlign w:val="center"/>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Mamadi B. CEESAY</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Consultant Agricultural Expert</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AHAI</w:t>
            </w:r>
          </w:p>
        </w:tc>
      </w:tr>
      <w:tr>
        <w:trPr>
          <w:trHeight w:val="221" w:hRule="exact"/>
        </w:trPr>
        <w:tc>
          <w:tcPr>
            <w:vMerge w:val="restart"/>
            <w:tcBorders/>
            <w:shd w:val="clear" w:color="auto" w:fill="000000"/>
            <w:vAlign w:val="top"/>
          </w:tcPr>
          <w:p>
            <w:pPr>
              <w:widowControl w:val="0"/>
              <w:rPr>
                <w:sz w:val="10"/>
                <w:szCs w:val="10"/>
              </w:rPr>
            </w:pPr>
          </w:p>
        </w:tc>
        <w:tc>
          <w:tcPr>
            <w:vMerge/>
            <w:tcBorders/>
            <w:shd w:val="clear" w:color="auto" w:fill="auto"/>
            <w:vAlign w:val="center"/>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Bruno MAGALHAES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Programme Policy Officer</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WFP</w:t>
            </w:r>
          </w:p>
        </w:tc>
      </w:tr>
      <w:tr>
        <w:trPr>
          <w:trHeight w:val="216" w:hRule="exact"/>
        </w:trPr>
        <w:tc>
          <w:tcPr>
            <w:vMerge/>
            <w:tcBorders/>
            <w:shd w:val="clear" w:color="auto" w:fill="000000"/>
            <w:vAlign w:val="top"/>
          </w:tcPr>
          <w:p>
            <w:pPr/>
          </w:p>
        </w:tc>
        <w:tc>
          <w:tcPr>
            <w:vMerge/>
            <w:tcBorders/>
            <w:shd w:val="clear" w:color="auto" w:fill="auto"/>
            <w:vAlign w:val="center"/>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Igor A.B. CARNEIRO</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Senior Programme Policy Officer</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WFP</w:t>
            </w:r>
          </w:p>
        </w:tc>
      </w:tr>
      <w:tr>
        <w:trPr>
          <w:trHeight w:val="221" w:hRule="exact"/>
        </w:trPr>
        <w:tc>
          <w:tcPr>
            <w:vMerge/>
            <w:tcBorders/>
            <w:shd w:val="clear" w:color="auto" w:fill="000000"/>
            <w:vAlign w:val="top"/>
          </w:tcPr>
          <w:p>
            <w:pPr/>
          </w:p>
        </w:tc>
        <w:tc>
          <w:tcPr>
            <w:vMerge/>
            <w:tcBorders/>
            <w:shd w:val="clear" w:color="auto" w:fill="auto"/>
            <w:vAlign w:val="center"/>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Duncan NDHLOVU</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Head of Programme</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WFP</w:t>
            </w:r>
          </w:p>
        </w:tc>
      </w:tr>
      <w:tr>
        <w:trPr>
          <w:trHeight w:val="216" w:hRule="exact"/>
        </w:trPr>
        <w:tc>
          <w:tcPr>
            <w:vMerge/>
            <w:tcBorders/>
            <w:shd w:val="clear" w:color="auto" w:fill="000000"/>
            <w:vAlign w:val="top"/>
          </w:tcPr>
          <w:p>
            <w:pPr/>
          </w:p>
        </w:tc>
        <w:tc>
          <w:tcPr>
            <w:vMerge/>
            <w:tcBorders/>
            <w:shd w:val="clear" w:color="auto" w:fill="auto"/>
            <w:vAlign w:val="center"/>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Dawda SAMBA</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 Head of Programme</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WFP</w:t>
            </w:r>
          </w:p>
        </w:tc>
      </w:tr>
      <w:tr>
        <w:trPr>
          <w:trHeight w:val="422" w:hRule="exact"/>
        </w:trPr>
        <w:tc>
          <w:tcPr>
            <w:vMerge/>
            <w:tcBorders/>
            <w:shd w:val="clear" w:color="auto" w:fill="000000"/>
            <w:vAlign w:val="top"/>
          </w:tcPr>
          <w:p>
            <w:pPr/>
          </w:p>
        </w:tc>
        <w:tc>
          <w:tcPr>
            <w:vMerge w:val="restart"/>
            <w:tcBorders>
              <w:top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Director General/ Director</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Mrs. Marie-Laure AKIN- OLUGBADE</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Director General</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RDGW</w:t>
            </w:r>
          </w:p>
        </w:tc>
      </w:tr>
      <w:tr>
        <w:trPr>
          <w:trHeight w:val="216" w:hRule="exact"/>
        </w:trPr>
        <w:tc>
          <w:tcPr>
            <w:vMerge/>
            <w:tcBorders/>
            <w:shd w:val="clear" w:color="auto" w:fill="000000"/>
            <w:vAlign w:val="top"/>
          </w:tcPr>
          <w:p>
            <w:pPr/>
          </w:p>
        </w:tc>
        <w:tc>
          <w:tcPr>
            <w:vMerge/>
            <w:tcBorders/>
            <w:shd w:val="clear" w:color="auto" w:fill="auto"/>
            <w:vAlign w:val="center"/>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Martin FREGENE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Sector Director</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AHAI</w:t>
            </w:r>
          </w:p>
        </w:tc>
      </w:tr>
      <w:tr>
        <w:trPr>
          <w:trHeight w:val="221" w:hRule="exact"/>
        </w:trPr>
        <w:tc>
          <w:tcPr>
            <w:vMerge/>
            <w:tcBorders/>
            <w:shd w:val="clear" w:color="auto" w:fill="000000"/>
            <w:vAlign w:val="top"/>
          </w:tcPr>
          <w:p>
            <w:pPr/>
          </w:p>
        </w:tc>
        <w:tc>
          <w:tcPr>
            <w:vMerge w:val="restart"/>
            <w:tcBorders>
              <w:top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Directors (WFP)</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Chris NIKOI</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Regional Director, West and Central Africa</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WFP</w:t>
            </w:r>
          </w:p>
        </w:tc>
      </w:tr>
      <w:tr>
        <w:trPr>
          <w:trHeight w:val="216" w:hRule="exact"/>
        </w:trPr>
        <w:tc>
          <w:tcPr>
            <w:vMerge/>
            <w:tcBorders/>
            <w:shd w:val="clear" w:color="auto" w:fill="000000"/>
            <w:vAlign w:val="top"/>
          </w:tcPr>
          <w:p>
            <w:pPr/>
          </w:p>
        </w:tc>
        <w:tc>
          <w:tcPr>
            <w:vMerge/>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Yasuhiro Tsumura</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Representative and Country Director</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WFP</w:t>
            </w:r>
          </w:p>
        </w:tc>
      </w:tr>
      <w:tr>
        <w:trPr>
          <w:trHeight w:val="216" w:hRule="exact"/>
        </w:trPr>
        <w:tc>
          <w:tcPr>
            <w:vMerge/>
            <w:tcBorders/>
            <w:shd w:val="clear" w:color="auto" w:fill="000000"/>
            <w:vAlign w:val="top"/>
          </w:tcPr>
          <w:p>
            <w:pPr/>
          </w:p>
        </w:tc>
        <w:tc>
          <w:tcPr>
            <w:vMerge w:val="restart"/>
            <w:tcBorders>
              <w:top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Managers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Joseph M. RIBEIRO</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Deputy Director General</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RDGW</w:t>
            </w:r>
          </w:p>
        </w:tc>
      </w:tr>
      <w:tr>
        <w:trPr>
          <w:trHeight w:val="216" w:hRule="exact"/>
        </w:trPr>
        <w:tc>
          <w:tcPr>
            <w:vMerge/>
            <w:tcBorders/>
            <w:shd w:val="clear" w:color="auto" w:fill="000000"/>
            <w:vAlign w:val="top"/>
          </w:tcPr>
          <w:p>
            <w:pPr/>
          </w:p>
        </w:tc>
        <w:tc>
          <w:tcPr>
            <w:vMerge/>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Eklou ATTIOGBEVI</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Manager</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AHAI-W</w:t>
            </w:r>
          </w:p>
        </w:tc>
      </w:tr>
      <w:tr>
        <w:trPr>
          <w:trHeight w:val="216" w:hRule="exact"/>
        </w:trPr>
        <w:tc>
          <w:tcPr>
            <w:vMerge w:val="restart"/>
            <w:tcBorders/>
            <w:shd w:val="clear" w:color="auto" w:fill="000000"/>
            <w:vAlign w:val="bottom"/>
          </w:tcPr>
          <w:p>
            <w:pPr>
              <w:pStyle w:val="Style24"/>
              <w:keepNext w:val="0"/>
              <w:keepLines w:val="0"/>
              <w:widowControl w:val="0"/>
              <w:pBdr>
                <w:top w:val="single" w:sz="0" w:space="0" w:color="0C0C0C"/>
                <w:left w:val="single" w:sz="0" w:space="0" w:color="0C0C0C"/>
                <w:bottom w:val="single" w:sz="0" w:space="0" w:color="0C0C0C"/>
                <w:right w:val="single" w:sz="0" w:space="0" w:color="0C0C0C"/>
              </w:pBdr>
              <w:shd w:val="clear" w:color="auto" w:fill="0C0C0C"/>
              <w:bidi w:val="0"/>
              <w:spacing w:before="0" w:after="0" w:line="240" w:lineRule="auto"/>
              <w:ind w:left="240" w:right="0" w:firstLine="0"/>
              <w:jc w:val="left"/>
              <w:rPr>
                <w:sz w:val="18"/>
                <w:szCs w:val="18"/>
              </w:rPr>
            </w:pPr>
            <w:r>
              <w:rPr>
                <w:color w:val="FFFFFF"/>
                <w:spacing w:val="0"/>
                <w:w w:val="100"/>
                <w:position w:val="0"/>
                <w:sz w:val="18"/>
                <w:szCs w:val="18"/>
                <w:shd w:val="clear" w:color="auto" w:fill="auto"/>
                <w:lang w:val="en-US" w:eastAsia="en-US" w:bidi="en-US"/>
              </w:rPr>
              <w:t>Peer Reviewers</w:t>
            </w:r>
          </w:p>
        </w:tc>
        <w:tc>
          <w:tcPr>
            <w:gridSpan w:val="2"/>
            <w:tcBorders>
              <w:top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Jonas CHIANU</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Chief Agricultural Economist</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AHAI.2</w:t>
            </w:r>
          </w:p>
        </w:tc>
      </w:tr>
      <w:tr>
        <w:trPr>
          <w:trHeight w:val="221" w:hRule="exact"/>
        </w:trPr>
        <w:tc>
          <w:tcPr>
            <w:vMerge/>
            <w:tcBorders/>
            <w:shd w:val="clear" w:color="auto" w:fill="000000"/>
            <w:vAlign w:val="bottom"/>
          </w:tcPr>
          <w:p>
            <w:pPr/>
          </w:p>
        </w:tc>
        <w:tc>
          <w:tcPr>
            <w:gridSpan w:val="2"/>
            <w:tcBorders>
              <w:top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Rees MWASAMBILI</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Chief Regional Program Officer</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RDGS</w:t>
            </w:r>
          </w:p>
        </w:tc>
      </w:tr>
      <w:tr>
        <w:trPr>
          <w:trHeight w:val="216" w:hRule="exact"/>
        </w:trPr>
        <w:tc>
          <w:tcPr>
            <w:vMerge/>
            <w:tcBorders/>
            <w:shd w:val="clear" w:color="auto" w:fill="000000"/>
            <w:vAlign w:val="bottom"/>
          </w:tcPr>
          <w:p>
            <w:pPr/>
          </w:p>
        </w:tc>
        <w:tc>
          <w:tcPr>
            <w:gridSpan w:val="2"/>
            <w:tcBorders>
              <w:top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Eline OKUDZETO</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Principal Governance Officer</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ECGF</w:t>
            </w:r>
          </w:p>
        </w:tc>
      </w:tr>
      <w:tr>
        <w:trPr>
          <w:trHeight w:val="216" w:hRule="exact"/>
        </w:trPr>
        <w:tc>
          <w:tcPr>
            <w:vMerge/>
            <w:tcBorders/>
            <w:shd w:val="clear" w:color="auto" w:fill="000000"/>
            <w:vAlign w:val="bottom"/>
          </w:tcPr>
          <w:p>
            <w:pPr/>
          </w:p>
        </w:tc>
        <w:tc>
          <w:tcPr>
            <w:gridSpan w:val="2"/>
            <w:tcBorders>
              <w:top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Yappy G. SILUNGWE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Senior Irrigation Engineer</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RDGS.2</w:t>
            </w:r>
          </w:p>
        </w:tc>
      </w:tr>
      <w:tr>
        <w:trPr>
          <w:trHeight w:val="216" w:hRule="exact"/>
        </w:trPr>
        <w:tc>
          <w:tcPr>
            <w:tcBorders/>
            <w:shd w:val="clear" w:color="auto" w:fill="000000"/>
            <w:vAlign w:val="top"/>
          </w:tcPr>
          <w:p>
            <w:pPr>
              <w:widowControl w:val="0"/>
              <w:rPr>
                <w:sz w:val="10"/>
                <w:szCs w:val="10"/>
              </w:rPr>
            </w:pPr>
          </w:p>
        </w:tc>
        <w:tc>
          <w:tcPr>
            <w:gridSpan w:val="2"/>
            <w:tcBorders>
              <w:top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Lewis BANGWE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Agriculture Expert</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RDGS.2</w:t>
            </w:r>
          </w:p>
        </w:tc>
      </w:tr>
      <w:tr>
        <w:trPr>
          <w:trHeight w:val="226" w:hRule="exact"/>
        </w:trPr>
        <w:tc>
          <w:tcPr>
            <w:tcBorders/>
            <w:shd w:val="clear" w:color="auto" w:fill="000000"/>
            <w:vAlign w:val="top"/>
          </w:tcPr>
          <w:p>
            <w:pPr>
              <w:widowControl w:val="0"/>
              <w:rPr>
                <w:sz w:val="10"/>
                <w:szCs w:val="10"/>
              </w:rPr>
            </w:pPr>
          </w:p>
        </w:tc>
        <w:tc>
          <w:tcPr>
            <w:gridSpan w:val="2"/>
            <w:tcBorders>
              <w:top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Absa Ndeye GNINGUE</w:t>
            </w: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Senior Innovation Officer</w:t>
            </w:r>
          </w:p>
        </w:tc>
        <w:tc>
          <w:tcPr>
            <w:tcBorders>
              <w:top w:val="single" w:sz="4"/>
              <w:left w:val="single" w:sz="4"/>
              <w:bottom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AHHD</w:t>
            </w:r>
          </w:p>
        </w:tc>
      </w:tr>
    </w:tbl>
    <w:p>
      <w:pPr>
        <w:sectPr>
          <w:headerReference w:type="default" r:id="rId7"/>
          <w:footnotePr>
            <w:pos w:val="pageBottom"/>
            <w:numFmt w:val="decimal"/>
            <w:numRestart w:val="continuous"/>
          </w:footnotePr>
          <w:pgSz w:w="11900" w:h="16840"/>
          <w:pgMar w:top="2216" w:right="803" w:bottom="1856" w:left="1061" w:header="0" w:footer="1428" w:gutter="0"/>
          <w:cols w:space="720"/>
          <w:noEndnote/>
          <w:rtlGutter w:val="0"/>
          <w:docGrid w:linePitch="360"/>
        </w:sectPr>
      </w:pPr>
    </w:p>
    <w:p>
      <w:pPr>
        <w:widowControl w:val="0"/>
        <w:spacing w:line="240" w:lineRule="exact"/>
        <w:rPr>
          <w:sz w:val="19"/>
          <w:szCs w:val="19"/>
        </w:rPr>
      </w:pP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pgSz w:w="11900" w:h="16840"/>
          <w:pgMar w:top="1366" w:right="2096" w:bottom="1366" w:left="656" w:header="0" w:footer="3" w:gutter="0"/>
          <w:cols w:space="720"/>
          <w:noEndnote/>
          <w:rtlGutter w:val="0"/>
          <w:docGrid w:linePitch="360"/>
        </w:sectPr>
      </w:pPr>
    </w:p>
    <w:p>
      <w:pPr>
        <w:pStyle w:val="Style10"/>
        <w:keepNext w:val="0"/>
        <w:keepLines w:val="0"/>
        <w:framePr w:w="230" w:h="10354" w:hRule="exact" w:wrap="none" w:vAnchor="text" w:hAnchor="page" w:x="657" w:y="126"/>
        <w:widowControl w:val="0"/>
        <w:shd w:val="clear" w:color="auto" w:fill="auto"/>
        <w:tabs>
          <w:tab w:pos="7454" w:val="left"/>
        </w:tabs>
        <w:bidi w:val="0"/>
        <w:spacing w:before="0" w:after="0" w:line="240" w:lineRule="auto"/>
        <w:ind w:left="0" w:right="0" w:firstLine="0"/>
        <w:jc w:val="left"/>
        <w:textDirection w:val="btLr"/>
      </w:pPr>
      <w:r>
        <w:rPr>
          <w:color w:val="000000"/>
          <w:spacing w:val="0"/>
          <w:w w:val="100"/>
          <w:position w:val="0"/>
          <w:sz w:val="24"/>
          <w:szCs w:val="24"/>
          <w:shd w:val="clear" w:color="auto" w:fill="auto"/>
          <w:lang w:val="en-US" w:eastAsia="en-US" w:bidi="en-US"/>
        </w:rPr>
        <w:t>Public Disclosure Authorized</w:t>
        <w:tab/>
        <w:t>Public Disclosure Authorized</w:t>
      </w:r>
    </w:p>
    <w:p>
      <w:pPr>
        <w:pStyle w:val="Style30"/>
        <w:keepNext/>
        <w:keepLines/>
        <w:framePr w:w="1867" w:h="341" w:wrap="none" w:vAnchor="text" w:hAnchor="page" w:x="5020" w:y="2180"/>
        <w:widowControl w:val="0"/>
        <w:shd w:val="clear" w:color="auto" w:fill="auto"/>
        <w:bidi w:val="0"/>
        <w:spacing w:before="0" w:after="0" w:line="240" w:lineRule="auto"/>
        <w:ind w:left="0" w:right="0" w:firstLine="0"/>
        <w:jc w:val="left"/>
      </w:pPr>
      <w:bookmarkStart w:id="6" w:name="bookmark6"/>
      <w:r>
        <w:rPr>
          <w:color w:val="000000"/>
          <w:spacing w:val="0"/>
          <w:w w:val="100"/>
          <w:position w:val="0"/>
          <w:shd w:val="clear" w:color="auto" w:fill="auto"/>
          <w:lang w:val="en-US" w:eastAsia="en-US" w:bidi="en-US"/>
        </w:rPr>
        <w:t>THE GAMBIA</w:t>
      </w:r>
      <w:bookmarkEnd w:id="6"/>
    </w:p>
    <w:p>
      <w:pPr>
        <w:pStyle w:val="Style30"/>
        <w:keepNext/>
        <w:keepLines/>
        <w:framePr w:w="7714" w:h="341" w:wrap="none" w:vAnchor="text" w:hAnchor="page" w:x="2092" w:y="3793"/>
        <w:widowControl w:val="0"/>
        <w:shd w:val="clear" w:color="auto" w:fill="auto"/>
        <w:bidi w:val="0"/>
        <w:spacing w:before="0" w:after="0" w:line="240" w:lineRule="auto"/>
        <w:ind w:left="0" w:right="0" w:firstLine="0"/>
        <w:jc w:val="center"/>
      </w:pPr>
      <w:bookmarkStart w:id="8" w:name="bookmark8"/>
      <w:r>
        <w:rPr>
          <w:color w:val="000000"/>
          <w:spacing w:val="0"/>
          <w:w w:val="100"/>
          <w:position w:val="0"/>
          <w:shd w:val="clear" w:color="auto" w:fill="auto"/>
          <w:lang w:val="en-US" w:eastAsia="en-US" w:bidi="en-US"/>
        </w:rPr>
        <w:t>GAMBIA AGRICULTURE AND FOOD SECURITY PROJECT</w:t>
      </w:r>
      <w:bookmarkEnd w:id="8"/>
    </w:p>
    <w:p>
      <w:pPr>
        <w:pStyle w:val="Style10"/>
        <w:keepNext w:val="0"/>
        <w:keepLines w:val="0"/>
        <w:framePr w:w="3888" w:h="274" w:wrap="none" w:vAnchor="text" w:hAnchor="page" w:x="4007" w:y="6505"/>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RDGW/AHHD/PGCL DEPARTMENTS</w:t>
      </w:r>
    </w:p>
    <w:p>
      <w:pPr>
        <w:pStyle w:val="Style10"/>
        <w:keepNext w:val="0"/>
        <w:keepLines w:val="0"/>
        <w:framePr w:w="1306" w:h="274" w:wrap="none" w:vAnchor="text" w:hAnchor="page" w:x="5303" w:y="7489"/>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October 2021</w:t>
      </w:r>
    </w:p>
    <w:p>
      <w:pPr>
        <w:widowControl w:val="0"/>
        <w:spacing w:line="360" w:lineRule="exact"/>
      </w:pPr>
      <w:r>
        <w:drawing>
          <wp:anchor distT="0" distB="0" distL="0" distR="0" simplePos="0" relativeHeight="62914692" behindDoc="1" locked="0" layoutInCell="1" allowOverlap="1">
            <wp:simplePos x="0" y="0"/>
            <wp:positionH relativeFrom="page">
              <wp:posOffset>3421380</wp:posOffset>
            </wp:positionH>
            <wp:positionV relativeFrom="paragraph">
              <wp:posOffset>12700</wp:posOffset>
            </wp:positionV>
            <wp:extent cx="883920" cy="804545"/>
            <wp:wrapNone/>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8"/>
                    <a:stretch/>
                  </pic:blipFill>
                  <pic:spPr>
                    <a:xfrm>
                      <a:ext cx="883920" cy="80454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97" w:line="1" w:lineRule="exact"/>
      </w:pPr>
    </w:p>
    <w:p>
      <w:pPr>
        <w:widowControl w:val="0"/>
        <w:spacing w:line="1" w:lineRule="exact"/>
        <w:sectPr>
          <w:footnotePr>
            <w:pos w:val="pageBottom"/>
            <w:numFmt w:val="decimal"/>
            <w:numRestart w:val="continuous"/>
          </w:footnotePr>
          <w:type w:val="continuous"/>
          <w:pgSz w:w="11900" w:h="16840"/>
          <w:pgMar w:top="1366" w:right="2096" w:bottom="1366" w:left="656" w:header="0" w:footer="938" w:gutter="0"/>
          <w:cols w:space="720"/>
          <w:noEndnote/>
          <w:rtlGutter w:val="0"/>
          <w:docGrid w:linePitch="360"/>
        </w:sectPr>
      </w:pPr>
    </w:p>
    <w:p>
      <w:pPr>
        <w:pStyle w:val="Style10"/>
        <w:keepNext w:val="0"/>
        <w:keepLines w:val="0"/>
        <w:widowControl w:val="0"/>
        <w:shd w:val="clear" w:color="auto" w:fill="auto"/>
        <w:bidi w:val="0"/>
        <w:spacing w:before="0" w:after="580" w:line="240" w:lineRule="auto"/>
        <w:ind w:left="0" w:right="0" w:firstLine="0"/>
        <w:jc w:val="center"/>
      </w:pPr>
      <w:r>
        <w:rPr>
          <w:color w:val="000000"/>
          <w:spacing w:val="0"/>
          <w:w w:val="100"/>
          <w:position w:val="0"/>
          <w:sz w:val="24"/>
          <w:szCs w:val="24"/>
          <w:shd w:val="clear" w:color="auto" w:fill="auto"/>
          <w:lang w:val="en-US" w:eastAsia="en-US" w:bidi="en-US"/>
        </w:rPr>
        <w:t>TABLE OF CONTENTS</w:t>
      </w:r>
    </w:p>
    <w:p>
      <w:pPr>
        <w:pStyle w:val="Style35"/>
        <w:keepNext w:val="0"/>
        <w:keepLines w:val="0"/>
        <w:widowControl w:val="0"/>
        <w:numPr>
          <w:ilvl w:val="0"/>
          <w:numId w:val="1"/>
        </w:numPr>
        <w:shd w:val="clear" w:color="auto" w:fill="auto"/>
        <w:tabs>
          <w:tab w:pos="632" w:val="left"/>
          <w:tab w:leader="dot" w:pos="9359" w:val="right"/>
        </w:tabs>
        <w:bidi w:val="0"/>
        <w:spacing w:before="0" w:line="240" w:lineRule="auto"/>
        <w:ind w:left="0" w:right="0" w:firstLine="360"/>
        <w:jc w:val="both"/>
      </w:pPr>
      <w:r>
        <w:fldChar w:fldCharType="begin"/>
        <w:instrText xml:space="preserve"> TOC \o "1-5" \h \z </w:instrText>
        <w:fldChar w:fldCharType="separate"/>
      </w:r>
      <w:hyperlink w:anchor="bookmark25" w:tooltip="Current Document">
        <w:r>
          <w:rPr>
            <w:color w:val="000000"/>
            <w:spacing w:val="0"/>
            <w:w w:val="100"/>
            <w:position w:val="0"/>
            <w:sz w:val="24"/>
            <w:szCs w:val="24"/>
            <w:shd w:val="clear" w:color="auto" w:fill="auto"/>
            <w:lang w:val="en-US" w:eastAsia="en-US" w:bidi="en-US"/>
          </w:rPr>
          <w:t>- STRATEGIC THRUST &amp; RATIONALE</w:t>
          <w:tab/>
          <w:t>1</w:t>
        </w:r>
      </w:hyperlink>
    </w:p>
    <w:p>
      <w:pPr>
        <w:pStyle w:val="Style35"/>
        <w:keepNext w:val="0"/>
        <w:keepLines w:val="0"/>
        <w:widowControl w:val="0"/>
        <w:numPr>
          <w:ilvl w:val="1"/>
          <w:numId w:val="3"/>
        </w:numPr>
        <w:shd w:val="clear" w:color="auto" w:fill="auto"/>
        <w:tabs>
          <w:tab w:pos="1117" w:val="left"/>
          <w:tab w:leader="dot" w:pos="9359" w:val="right"/>
        </w:tabs>
        <w:bidi w:val="0"/>
        <w:spacing w:before="0" w:line="240" w:lineRule="auto"/>
        <w:ind w:left="0" w:right="0"/>
        <w:jc w:val="both"/>
      </w:pPr>
      <w:hyperlink w:anchor="bookmark28" w:tooltip="Current Document">
        <w:r>
          <w:rPr>
            <w:color w:val="000000"/>
            <w:spacing w:val="0"/>
            <w:w w:val="100"/>
            <w:position w:val="0"/>
            <w:sz w:val="24"/>
            <w:szCs w:val="24"/>
            <w:shd w:val="clear" w:color="auto" w:fill="auto"/>
            <w:lang w:val="en-US" w:eastAsia="en-US" w:bidi="en-US"/>
          </w:rPr>
          <w:t xml:space="preserve">Project linkages with country strategy and objectives </w:t>
          <w:tab/>
          <w:t xml:space="preserve"> 1</w:t>
        </w:r>
      </w:hyperlink>
    </w:p>
    <w:p>
      <w:pPr>
        <w:pStyle w:val="Style35"/>
        <w:keepNext w:val="0"/>
        <w:keepLines w:val="0"/>
        <w:widowControl w:val="0"/>
        <w:numPr>
          <w:ilvl w:val="1"/>
          <w:numId w:val="3"/>
        </w:numPr>
        <w:shd w:val="clear" w:color="auto" w:fill="auto"/>
        <w:tabs>
          <w:tab w:pos="1117" w:val="left"/>
          <w:tab w:leader="dot" w:pos="9359" w:val="right"/>
        </w:tabs>
        <w:bidi w:val="0"/>
        <w:spacing w:before="0" w:line="240" w:lineRule="auto"/>
        <w:ind w:left="0" w:right="0"/>
        <w:jc w:val="both"/>
      </w:pPr>
      <w:hyperlink w:anchor="bookmark31" w:tooltip="Current Document">
        <w:r>
          <w:rPr>
            <w:color w:val="000000"/>
            <w:spacing w:val="0"/>
            <w:w w:val="100"/>
            <w:position w:val="0"/>
            <w:sz w:val="24"/>
            <w:szCs w:val="24"/>
            <w:shd w:val="clear" w:color="auto" w:fill="auto"/>
            <w:lang w:val="en-US" w:eastAsia="en-US" w:bidi="en-US"/>
          </w:rPr>
          <w:t xml:space="preserve">Rationale for Bank’s involvement </w:t>
          <w:tab/>
          <w:t>2</w:t>
        </w:r>
      </w:hyperlink>
    </w:p>
    <w:p>
      <w:pPr>
        <w:pStyle w:val="Style35"/>
        <w:keepNext w:val="0"/>
        <w:keepLines w:val="0"/>
        <w:widowControl w:val="0"/>
        <w:numPr>
          <w:ilvl w:val="1"/>
          <w:numId w:val="3"/>
        </w:numPr>
        <w:shd w:val="clear" w:color="auto" w:fill="auto"/>
        <w:tabs>
          <w:tab w:pos="1122" w:val="left"/>
          <w:tab w:leader="dot" w:pos="9359" w:val="right"/>
        </w:tabs>
        <w:bidi w:val="0"/>
        <w:spacing w:before="0" w:line="240" w:lineRule="auto"/>
        <w:ind w:left="0" w:right="0"/>
        <w:jc w:val="both"/>
      </w:pPr>
      <w:hyperlink w:anchor="bookmark34" w:tooltip="Current Document">
        <w:r>
          <w:rPr>
            <w:color w:val="000000"/>
            <w:spacing w:val="0"/>
            <w:w w:val="100"/>
            <w:position w:val="0"/>
            <w:sz w:val="24"/>
            <w:szCs w:val="24"/>
            <w:shd w:val="clear" w:color="auto" w:fill="auto"/>
            <w:lang w:val="en-US" w:eastAsia="en-US" w:bidi="en-US"/>
          </w:rPr>
          <w:t>Donors coordination</w:t>
          <w:tab/>
          <w:t>3</w:t>
        </w:r>
      </w:hyperlink>
    </w:p>
    <w:p>
      <w:pPr>
        <w:pStyle w:val="Style35"/>
        <w:keepNext w:val="0"/>
        <w:keepLines w:val="0"/>
        <w:widowControl w:val="0"/>
        <w:numPr>
          <w:ilvl w:val="0"/>
          <w:numId w:val="1"/>
        </w:numPr>
        <w:shd w:val="clear" w:color="auto" w:fill="auto"/>
        <w:tabs>
          <w:tab w:pos="714" w:val="left"/>
          <w:tab w:leader="dot" w:pos="9359" w:val="right"/>
        </w:tabs>
        <w:bidi w:val="0"/>
        <w:spacing w:before="0" w:line="240" w:lineRule="auto"/>
        <w:ind w:left="0" w:right="0" w:firstLine="360"/>
        <w:jc w:val="both"/>
      </w:pPr>
      <w:hyperlink w:anchor="bookmark37" w:tooltip="Current Document">
        <w:r>
          <w:rPr>
            <w:color w:val="000000"/>
            <w:spacing w:val="0"/>
            <w:w w:val="100"/>
            <w:position w:val="0"/>
            <w:sz w:val="24"/>
            <w:szCs w:val="24"/>
            <w:shd w:val="clear" w:color="auto" w:fill="auto"/>
            <w:lang w:val="en-US" w:eastAsia="en-US" w:bidi="en-US"/>
          </w:rPr>
          <w:t xml:space="preserve">- PROJECT DESCRIPTION </w:t>
          <w:tab/>
          <w:t>4</w:t>
        </w:r>
      </w:hyperlink>
    </w:p>
    <w:p>
      <w:pPr>
        <w:pStyle w:val="Style35"/>
        <w:keepNext w:val="0"/>
        <w:keepLines w:val="0"/>
        <w:widowControl w:val="0"/>
        <w:numPr>
          <w:ilvl w:val="1"/>
          <w:numId w:val="5"/>
        </w:numPr>
        <w:shd w:val="clear" w:color="auto" w:fill="auto"/>
        <w:tabs>
          <w:tab w:pos="1141" w:val="left"/>
          <w:tab w:leader="dot" w:pos="9359" w:val="right"/>
        </w:tabs>
        <w:bidi w:val="0"/>
        <w:spacing w:before="0" w:line="240" w:lineRule="auto"/>
        <w:ind w:left="0" w:right="0"/>
        <w:jc w:val="both"/>
      </w:pPr>
      <w:hyperlink w:anchor="bookmark40" w:tooltip="Current Document">
        <w:r>
          <w:rPr>
            <w:color w:val="000000"/>
            <w:spacing w:val="0"/>
            <w:w w:val="100"/>
            <w:position w:val="0"/>
            <w:sz w:val="24"/>
            <w:szCs w:val="24"/>
            <w:shd w:val="clear" w:color="auto" w:fill="auto"/>
            <w:lang w:val="en-US" w:eastAsia="en-US" w:bidi="en-US"/>
          </w:rPr>
          <w:t xml:space="preserve">Objectives and Project Components </w:t>
          <w:tab/>
          <w:t>4</w:t>
        </w:r>
      </w:hyperlink>
    </w:p>
    <w:p>
      <w:pPr>
        <w:pStyle w:val="Style35"/>
        <w:keepNext w:val="0"/>
        <w:keepLines w:val="0"/>
        <w:widowControl w:val="0"/>
        <w:numPr>
          <w:ilvl w:val="1"/>
          <w:numId w:val="5"/>
        </w:numPr>
        <w:shd w:val="clear" w:color="auto" w:fill="auto"/>
        <w:tabs>
          <w:tab w:pos="1141" w:val="left"/>
          <w:tab w:leader="dot" w:pos="9359" w:val="right"/>
        </w:tabs>
        <w:bidi w:val="0"/>
        <w:spacing w:before="0" w:line="240" w:lineRule="auto"/>
        <w:ind w:left="0" w:right="0"/>
        <w:jc w:val="both"/>
      </w:pPr>
      <w:hyperlink w:anchor="bookmark43" w:tooltip="Current Document">
        <w:r>
          <w:rPr>
            <w:color w:val="000000"/>
            <w:spacing w:val="0"/>
            <w:w w:val="100"/>
            <w:position w:val="0"/>
            <w:sz w:val="24"/>
            <w:szCs w:val="24"/>
            <w:shd w:val="clear" w:color="auto" w:fill="auto"/>
            <w:lang w:val="en-US" w:eastAsia="en-US" w:bidi="en-US"/>
          </w:rPr>
          <w:t>Technical solution retained and other alternatives explored</w:t>
          <w:tab/>
          <w:t>5</w:t>
        </w:r>
      </w:hyperlink>
    </w:p>
    <w:p>
      <w:pPr>
        <w:pStyle w:val="Style35"/>
        <w:keepNext w:val="0"/>
        <w:keepLines w:val="0"/>
        <w:widowControl w:val="0"/>
        <w:numPr>
          <w:ilvl w:val="1"/>
          <w:numId w:val="5"/>
        </w:numPr>
        <w:shd w:val="clear" w:color="auto" w:fill="auto"/>
        <w:tabs>
          <w:tab w:pos="1141" w:val="left"/>
          <w:tab w:leader="dot" w:pos="9359" w:val="right"/>
        </w:tabs>
        <w:bidi w:val="0"/>
        <w:spacing w:before="0" w:line="240" w:lineRule="auto"/>
        <w:ind w:left="0" w:right="0"/>
        <w:jc w:val="both"/>
      </w:pPr>
      <w:hyperlink w:anchor="bookmark46" w:tooltip="Current Document">
        <w:r>
          <w:rPr>
            <w:color w:val="000000"/>
            <w:spacing w:val="0"/>
            <w:w w:val="100"/>
            <w:position w:val="0"/>
            <w:sz w:val="24"/>
            <w:szCs w:val="24"/>
            <w:shd w:val="clear" w:color="auto" w:fill="auto"/>
            <w:lang w:val="en-US" w:eastAsia="en-US" w:bidi="en-US"/>
          </w:rPr>
          <w:t xml:space="preserve">Project type </w:t>
          <w:tab/>
          <w:t>6</w:t>
        </w:r>
      </w:hyperlink>
    </w:p>
    <w:p>
      <w:pPr>
        <w:pStyle w:val="Style35"/>
        <w:keepNext w:val="0"/>
        <w:keepLines w:val="0"/>
        <w:widowControl w:val="0"/>
        <w:numPr>
          <w:ilvl w:val="1"/>
          <w:numId w:val="5"/>
        </w:numPr>
        <w:shd w:val="clear" w:color="auto" w:fill="auto"/>
        <w:tabs>
          <w:tab w:pos="1141" w:val="left"/>
          <w:tab w:leader="dot" w:pos="9359" w:val="right"/>
        </w:tabs>
        <w:bidi w:val="0"/>
        <w:spacing w:before="0" w:line="240" w:lineRule="auto"/>
        <w:ind w:left="0" w:right="0"/>
        <w:jc w:val="both"/>
      </w:pPr>
      <w:hyperlink w:anchor="bookmark49" w:tooltip="Current Document">
        <w:r>
          <w:rPr>
            <w:color w:val="000000"/>
            <w:spacing w:val="0"/>
            <w:w w:val="100"/>
            <w:position w:val="0"/>
            <w:sz w:val="24"/>
            <w:szCs w:val="24"/>
            <w:shd w:val="clear" w:color="auto" w:fill="auto"/>
            <w:lang w:val="en-US" w:eastAsia="en-US" w:bidi="en-US"/>
          </w:rPr>
          <w:t xml:space="preserve">Project cost and financing arrangements </w:t>
          <w:tab/>
          <w:t>6</w:t>
        </w:r>
      </w:hyperlink>
    </w:p>
    <w:p>
      <w:pPr>
        <w:pStyle w:val="Style35"/>
        <w:keepNext w:val="0"/>
        <w:keepLines w:val="0"/>
        <w:widowControl w:val="0"/>
        <w:numPr>
          <w:ilvl w:val="1"/>
          <w:numId w:val="5"/>
        </w:numPr>
        <w:shd w:val="clear" w:color="auto" w:fill="auto"/>
        <w:tabs>
          <w:tab w:pos="1141" w:val="left"/>
          <w:tab w:leader="dot" w:pos="9359" w:val="right"/>
        </w:tabs>
        <w:bidi w:val="0"/>
        <w:spacing w:before="0" w:line="240" w:lineRule="auto"/>
        <w:ind w:left="0" w:right="0"/>
        <w:jc w:val="both"/>
      </w:pPr>
      <w:hyperlink w:anchor="bookmark52" w:tooltip="Current Document">
        <w:r>
          <w:rPr>
            <w:color w:val="000000"/>
            <w:spacing w:val="0"/>
            <w:w w:val="100"/>
            <w:position w:val="0"/>
            <w:sz w:val="24"/>
            <w:szCs w:val="24"/>
            <w:shd w:val="clear" w:color="auto" w:fill="auto"/>
            <w:lang w:val="en-US" w:eastAsia="en-US" w:bidi="en-US"/>
          </w:rPr>
          <w:t xml:space="preserve">Project’s target area and population </w:t>
          <w:tab/>
          <w:t>7</w:t>
        </w:r>
      </w:hyperlink>
    </w:p>
    <w:p>
      <w:pPr>
        <w:pStyle w:val="Style35"/>
        <w:keepNext w:val="0"/>
        <w:keepLines w:val="0"/>
        <w:widowControl w:val="0"/>
        <w:numPr>
          <w:ilvl w:val="1"/>
          <w:numId w:val="5"/>
        </w:numPr>
        <w:shd w:val="clear" w:color="auto" w:fill="auto"/>
        <w:tabs>
          <w:tab w:pos="1141" w:val="left"/>
          <w:tab w:leader="dot" w:pos="9221" w:val="left"/>
        </w:tabs>
        <w:bidi w:val="0"/>
        <w:spacing w:before="0" w:line="240" w:lineRule="auto"/>
        <w:ind w:left="0" w:right="0"/>
        <w:jc w:val="both"/>
      </w:pPr>
      <w:hyperlink w:anchor="bookmark55" w:tooltip="Current Document">
        <w:r>
          <w:rPr>
            <w:color w:val="000000"/>
            <w:spacing w:val="0"/>
            <w:w w:val="100"/>
            <w:position w:val="0"/>
            <w:sz w:val="24"/>
            <w:szCs w:val="24"/>
            <w:shd w:val="clear" w:color="auto" w:fill="auto"/>
            <w:lang w:val="en-US" w:eastAsia="en-US" w:bidi="en-US"/>
          </w:rPr>
          <w:t xml:space="preserve">Participatory process for project identification, design and implementation </w:t>
          <w:tab/>
          <w:t>7</w:t>
        </w:r>
      </w:hyperlink>
    </w:p>
    <w:p>
      <w:pPr>
        <w:pStyle w:val="Style35"/>
        <w:keepNext w:val="0"/>
        <w:keepLines w:val="0"/>
        <w:widowControl w:val="0"/>
        <w:numPr>
          <w:ilvl w:val="1"/>
          <w:numId w:val="5"/>
        </w:numPr>
        <w:shd w:val="clear" w:color="auto" w:fill="auto"/>
        <w:tabs>
          <w:tab w:pos="1141" w:val="left"/>
          <w:tab w:leader="dot" w:pos="9221" w:val="left"/>
        </w:tabs>
        <w:bidi w:val="0"/>
        <w:spacing w:before="0" w:line="240" w:lineRule="auto"/>
        <w:ind w:left="0" w:right="0"/>
        <w:jc w:val="both"/>
      </w:pPr>
      <w:hyperlink w:anchor="bookmark58" w:tooltip="Current Document">
        <w:r>
          <w:rPr>
            <w:color w:val="000000"/>
            <w:spacing w:val="0"/>
            <w:w w:val="100"/>
            <w:position w:val="0"/>
            <w:sz w:val="24"/>
            <w:szCs w:val="24"/>
            <w:shd w:val="clear" w:color="auto" w:fill="auto"/>
            <w:lang w:val="en-US" w:eastAsia="en-US" w:bidi="en-US"/>
          </w:rPr>
          <w:t xml:space="preserve">Bank Group experience, lessons reflected in project design </w:t>
          <w:tab/>
          <w:t>8</w:t>
        </w:r>
      </w:hyperlink>
    </w:p>
    <w:p>
      <w:pPr>
        <w:pStyle w:val="Style35"/>
        <w:keepNext w:val="0"/>
        <w:keepLines w:val="0"/>
        <w:widowControl w:val="0"/>
        <w:numPr>
          <w:ilvl w:val="1"/>
          <w:numId w:val="5"/>
        </w:numPr>
        <w:shd w:val="clear" w:color="auto" w:fill="auto"/>
        <w:tabs>
          <w:tab w:pos="1141" w:val="left"/>
          <w:tab w:leader="dot" w:pos="9359" w:val="right"/>
        </w:tabs>
        <w:bidi w:val="0"/>
        <w:spacing w:before="0" w:line="240" w:lineRule="auto"/>
        <w:ind w:left="0" w:right="0"/>
        <w:jc w:val="both"/>
      </w:pPr>
      <w:hyperlink w:anchor="bookmark61" w:tooltip="Current Document">
        <w:r>
          <w:rPr>
            <w:color w:val="000000"/>
            <w:spacing w:val="0"/>
            <w:w w:val="100"/>
            <w:position w:val="0"/>
            <w:sz w:val="24"/>
            <w:szCs w:val="24"/>
            <w:shd w:val="clear" w:color="auto" w:fill="auto"/>
            <w:lang w:val="en-US" w:eastAsia="en-US" w:bidi="en-US"/>
          </w:rPr>
          <w:t xml:space="preserve">Key performance indicators </w:t>
          <w:tab/>
          <w:t>9</w:t>
        </w:r>
      </w:hyperlink>
    </w:p>
    <w:p>
      <w:pPr>
        <w:pStyle w:val="Style35"/>
        <w:keepNext w:val="0"/>
        <w:keepLines w:val="0"/>
        <w:widowControl w:val="0"/>
        <w:numPr>
          <w:ilvl w:val="0"/>
          <w:numId w:val="1"/>
        </w:numPr>
        <w:shd w:val="clear" w:color="auto" w:fill="auto"/>
        <w:tabs>
          <w:tab w:pos="790" w:val="left"/>
          <w:tab w:leader="dot" w:pos="9359" w:val="right"/>
        </w:tabs>
        <w:bidi w:val="0"/>
        <w:spacing w:before="0" w:line="240" w:lineRule="auto"/>
        <w:ind w:left="0" w:right="0" w:firstLine="360"/>
        <w:jc w:val="both"/>
      </w:pPr>
      <w:hyperlink w:anchor="bookmark65" w:tooltip="Current Document">
        <w:r>
          <w:rPr>
            <w:color w:val="000000"/>
            <w:spacing w:val="0"/>
            <w:w w:val="100"/>
            <w:position w:val="0"/>
            <w:sz w:val="24"/>
            <w:szCs w:val="24"/>
            <w:shd w:val="clear" w:color="auto" w:fill="auto"/>
            <w:lang w:val="en-US" w:eastAsia="en-US" w:bidi="en-US"/>
          </w:rPr>
          <w:t xml:space="preserve">- PROJECT FEASIBILITY </w:t>
          <w:tab/>
          <w:t>9</w:t>
        </w:r>
      </w:hyperlink>
    </w:p>
    <w:p>
      <w:pPr>
        <w:pStyle w:val="Style35"/>
        <w:keepNext w:val="0"/>
        <w:keepLines w:val="0"/>
        <w:widowControl w:val="0"/>
        <w:numPr>
          <w:ilvl w:val="1"/>
          <w:numId w:val="7"/>
        </w:numPr>
        <w:shd w:val="clear" w:color="auto" w:fill="auto"/>
        <w:tabs>
          <w:tab w:pos="1136" w:val="left"/>
          <w:tab w:leader="dot" w:pos="9359" w:val="right"/>
        </w:tabs>
        <w:bidi w:val="0"/>
        <w:spacing w:before="0" w:line="240" w:lineRule="auto"/>
        <w:ind w:left="0" w:right="0"/>
        <w:jc w:val="both"/>
      </w:pPr>
      <w:hyperlink w:anchor="bookmark67" w:tooltip="Current Document">
        <w:r>
          <w:rPr>
            <w:color w:val="000000"/>
            <w:spacing w:val="0"/>
            <w:w w:val="100"/>
            <w:position w:val="0"/>
            <w:sz w:val="24"/>
            <w:szCs w:val="24"/>
            <w:shd w:val="clear" w:color="auto" w:fill="auto"/>
            <w:lang w:val="en-US" w:eastAsia="en-US" w:bidi="en-US"/>
          </w:rPr>
          <w:t xml:space="preserve">Economic and financial performance </w:t>
          <w:tab/>
          <w:t>9</w:t>
        </w:r>
      </w:hyperlink>
    </w:p>
    <w:p>
      <w:pPr>
        <w:pStyle w:val="Style35"/>
        <w:keepNext w:val="0"/>
        <w:keepLines w:val="0"/>
        <w:widowControl w:val="0"/>
        <w:numPr>
          <w:ilvl w:val="1"/>
          <w:numId w:val="7"/>
        </w:numPr>
        <w:shd w:val="clear" w:color="auto" w:fill="auto"/>
        <w:tabs>
          <w:tab w:pos="1136" w:val="left"/>
          <w:tab w:leader="dot" w:pos="9359" w:val="right"/>
        </w:tabs>
        <w:bidi w:val="0"/>
        <w:spacing w:before="0" w:line="240" w:lineRule="auto"/>
        <w:ind w:left="0" w:right="0"/>
        <w:jc w:val="both"/>
      </w:pPr>
      <w:hyperlink w:anchor="bookmark70" w:tooltip="Current Document">
        <w:r>
          <w:rPr>
            <w:color w:val="000000"/>
            <w:spacing w:val="0"/>
            <w:w w:val="100"/>
            <w:position w:val="0"/>
            <w:sz w:val="24"/>
            <w:szCs w:val="24"/>
            <w:shd w:val="clear" w:color="auto" w:fill="auto"/>
            <w:lang w:val="en-US" w:eastAsia="en-US" w:bidi="en-US"/>
          </w:rPr>
          <w:t>Environmental and social safeguards and climate change</w:t>
          <w:tab/>
          <w:t>9</w:t>
        </w:r>
      </w:hyperlink>
    </w:p>
    <w:p>
      <w:pPr>
        <w:pStyle w:val="Style35"/>
        <w:keepNext w:val="0"/>
        <w:keepLines w:val="0"/>
        <w:widowControl w:val="0"/>
        <w:numPr>
          <w:ilvl w:val="0"/>
          <w:numId w:val="1"/>
        </w:numPr>
        <w:shd w:val="clear" w:color="auto" w:fill="auto"/>
        <w:tabs>
          <w:tab w:pos="805" w:val="left"/>
          <w:tab w:leader="dot" w:pos="9359" w:val="right"/>
        </w:tabs>
        <w:bidi w:val="0"/>
        <w:spacing w:before="0" w:line="240" w:lineRule="auto"/>
        <w:ind w:left="0" w:right="0" w:firstLine="360"/>
        <w:jc w:val="both"/>
      </w:pPr>
      <w:hyperlink w:anchor="bookmark74" w:tooltip="Current Document">
        <w:r>
          <w:rPr>
            <w:color w:val="000000"/>
            <w:spacing w:val="0"/>
            <w:w w:val="100"/>
            <w:position w:val="0"/>
            <w:sz w:val="24"/>
            <w:szCs w:val="24"/>
            <w:shd w:val="clear" w:color="auto" w:fill="auto"/>
            <w:lang w:val="en-US" w:eastAsia="en-US" w:bidi="en-US"/>
          </w:rPr>
          <w:t>- IMPLEMENTATION</w:t>
          <w:tab/>
          <w:t xml:space="preserve"> 12</w:t>
        </w:r>
      </w:hyperlink>
    </w:p>
    <w:p>
      <w:pPr>
        <w:pStyle w:val="Style35"/>
        <w:keepNext w:val="0"/>
        <w:keepLines w:val="0"/>
        <w:widowControl w:val="0"/>
        <w:numPr>
          <w:ilvl w:val="1"/>
          <w:numId w:val="9"/>
        </w:numPr>
        <w:shd w:val="clear" w:color="auto" w:fill="auto"/>
        <w:tabs>
          <w:tab w:pos="1141" w:val="left"/>
          <w:tab w:leader="dot" w:pos="9359" w:val="right"/>
        </w:tabs>
        <w:bidi w:val="0"/>
        <w:spacing w:before="0" w:line="240" w:lineRule="auto"/>
        <w:ind w:left="0" w:right="0"/>
        <w:jc w:val="both"/>
      </w:pPr>
      <w:hyperlink w:anchor="bookmark76" w:tooltip="Current Document">
        <w:r>
          <w:rPr>
            <w:color w:val="000000"/>
            <w:spacing w:val="0"/>
            <w:w w:val="100"/>
            <w:position w:val="0"/>
            <w:sz w:val="24"/>
            <w:szCs w:val="24"/>
            <w:shd w:val="clear" w:color="auto" w:fill="auto"/>
            <w:lang w:val="en-US" w:eastAsia="en-US" w:bidi="en-US"/>
          </w:rPr>
          <w:t>Implementation arrangements</w:t>
          <w:tab/>
          <w:t xml:space="preserve"> 12</w:t>
        </w:r>
      </w:hyperlink>
    </w:p>
    <w:p>
      <w:pPr>
        <w:pStyle w:val="Style35"/>
        <w:keepNext w:val="0"/>
        <w:keepLines w:val="0"/>
        <w:widowControl w:val="0"/>
        <w:numPr>
          <w:ilvl w:val="1"/>
          <w:numId w:val="9"/>
        </w:numPr>
        <w:shd w:val="clear" w:color="auto" w:fill="auto"/>
        <w:tabs>
          <w:tab w:pos="1141" w:val="left"/>
          <w:tab w:leader="dot" w:pos="9359" w:val="right"/>
        </w:tabs>
        <w:bidi w:val="0"/>
        <w:spacing w:before="0" w:line="240" w:lineRule="auto"/>
        <w:ind w:left="0" w:right="0"/>
        <w:jc w:val="both"/>
      </w:pPr>
      <w:hyperlink w:anchor="bookmark79" w:tooltip="Current Document">
        <w:r>
          <w:rPr>
            <w:color w:val="000000"/>
            <w:spacing w:val="0"/>
            <w:w w:val="100"/>
            <w:position w:val="0"/>
            <w:sz w:val="24"/>
            <w:szCs w:val="24"/>
            <w:shd w:val="clear" w:color="auto" w:fill="auto"/>
            <w:lang w:val="en-US" w:eastAsia="en-US" w:bidi="en-US"/>
          </w:rPr>
          <w:t xml:space="preserve">Monitoring and Evaluation </w:t>
          <w:tab/>
          <w:t xml:space="preserve"> 16</w:t>
        </w:r>
      </w:hyperlink>
    </w:p>
    <w:p>
      <w:pPr>
        <w:pStyle w:val="Style35"/>
        <w:keepNext w:val="0"/>
        <w:keepLines w:val="0"/>
        <w:widowControl w:val="0"/>
        <w:numPr>
          <w:ilvl w:val="1"/>
          <w:numId w:val="9"/>
        </w:numPr>
        <w:shd w:val="clear" w:color="auto" w:fill="auto"/>
        <w:tabs>
          <w:tab w:pos="1141" w:val="left"/>
          <w:tab w:leader="dot" w:pos="9359" w:val="right"/>
        </w:tabs>
        <w:bidi w:val="0"/>
        <w:spacing w:before="0" w:line="240" w:lineRule="auto"/>
        <w:ind w:left="0" w:right="0"/>
        <w:jc w:val="both"/>
      </w:pPr>
      <w:hyperlink w:anchor="bookmark82" w:tooltip="Current Document">
        <w:r>
          <w:rPr>
            <w:color w:val="000000"/>
            <w:spacing w:val="0"/>
            <w:w w:val="100"/>
            <w:position w:val="0"/>
            <w:sz w:val="24"/>
            <w:szCs w:val="24"/>
            <w:shd w:val="clear" w:color="auto" w:fill="auto"/>
            <w:lang w:val="en-US" w:eastAsia="en-US" w:bidi="en-US"/>
          </w:rPr>
          <w:t xml:space="preserve">Governance </w:t>
          <w:tab/>
          <w:t xml:space="preserve"> 17</w:t>
        </w:r>
      </w:hyperlink>
    </w:p>
    <w:p>
      <w:pPr>
        <w:pStyle w:val="Style35"/>
        <w:keepNext w:val="0"/>
        <w:keepLines w:val="0"/>
        <w:widowControl w:val="0"/>
        <w:numPr>
          <w:ilvl w:val="1"/>
          <w:numId w:val="9"/>
        </w:numPr>
        <w:shd w:val="clear" w:color="auto" w:fill="auto"/>
        <w:tabs>
          <w:tab w:pos="1141" w:val="left"/>
          <w:tab w:leader="dot" w:pos="9359" w:val="right"/>
        </w:tabs>
        <w:bidi w:val="0"/>
        <w:spacing w:before="0" w:line="240" w:lineRule="auto"/>
        <w:ind w:left="0" w:right="0"/>
        <w:jc w:val="both"/>
      </w:pPr>
      <w:hyperlink w:anchor="bookmark85" w:tooltip="Current Document">
        <w:r>
          <w:rPr>
            <w:color w:val="000000"/>
            <w:spacing w:val="0"/>
            <w:w w:val="100"/>
            <w:position w:val="0"/>
            <w:sz w:val="24"/>
            <w:szCs w:val="24"/>
            <w:shd w:val="clear" w:color="auto" w:fill="auto"/>
            <w:lang w:val="en-US" w:eastAsia="en-US" w:bidi="en-US"/>
          </w:rPr>
          <w:t>Sustainability</w:t>
          <w:tab/>
          <w:t xml:space="preserve"> 18</w:t>
        </w:r>
      </w:hyperlink>
    </w:p>
    <w:p>
      <w:pPr>
        <w:pStyle w:val="Style35"/>
        <w:keepNext w:val="0"/>
        <w:keepLines w:val="0"/>
        <w:widowControl w:val="0"/>
        <w:numPr>
          <w:ilvl w:val="1"/>
          <w:numId w:val="9"/>
        </w:numPr>
        <w:shd w:val="clear" w:color="auto" w:fill="auto"/>
        <w:tabs>
          <w:tab w:pos="1141" w:val="left"/>
          <w:tab w:leader="dot" w:pos="9359" w:val="right"/>
        </w:tabs>
        <w:bidi w:val="0"/>
        <w:spacing w:before="0" w:line="240" w:lineRule="auto"/>
        <w:ind w:left="0" w:right="0"/>
        <w:jc w:val="both"/>
      </w:pPr>
      <w:hyperlink w:anchor="bookmark88" w:tooltip="Current Document">
        <w:r>
          <w:rPr>
            <w:color w:val="000000"/>
            <w:spacing w:val="0"/>
            <w:w w:val="100"/>
            <w:position w:val="0"/>
            <w:sz w:val="24"/>
            <w:szCs w:val="24"/>
            <w:shd w:val="clear" w:color="auto" w:fill="auto"/>
            <w:lang w:val="en-US" w:eastAsia="en-US" w:bidi="en-US"/>
          </w:rPr>
          <w:t xml:space="preserve">Risk Management </w:t>
          <w:tab/>
          <w:t xml:space="preserve"> 19</w:t>
        </w:r>
      </w:hyperlink>
    </w:p>
    <w:p>
      <w:pPr>
        <w:pStyle w:val="Style35"/>
        <w:keepNext w:val="0"/>
        <w:keepLines w:val="0"/>
        <w:widowControl w:val="0"/>
        <w:numPr>
          <w:ilvl w:val="1"/>
          <w:numId w:val="9"/>
        </w:numPr>
        <w:shd w:val="clear" w:color="auto" w:fill="auto"/>
        <w:tabs>
          <w:tab w:pos="1141" w:val="left"/>
          <w:tab w:leader="dot" w:pos="9359" w:val="right"/>
        </w:tabs>
        <w:bidi w:val="0"/>
        <w:spacing w:before="0" w:line="240" w:lineRule="auto"/>
        <w:ind w:left="0" w:right="0"/>
        <w:jc w:val="both"/>
      </w:pPr>
      <w:hyperlink w:anchor="bookmark91" w:tooltip="Current Document">
        <w:r>
          <w:rPr>
            <w:color w:val="000000"/>
            <w:spacing w:val="0"/>
            <w:w w:val="100"/>
            <w:position w:val="0"/>
            <w:sz w:val="24"/>
            <w:szCs w:val="24"/>
            <w:shd w:val="clear" w:color="auto" w:fill="auto"/>
            <w:lang w:val="en-US" w:eastAsia="en-US" w:bidi="en-US"/>
          </w:rPr>
          <w:t>Knowledge building</w:t>
          <w:tab/>
          <w:t xml:space="preserve"> 19</w:t>
        </w:r>
      </w:hyperlink>
    </w:p>
    <w:p>
      <w:pPr>
        <w:pStyle w:val="Style35"/>
        <w:keepNext w:val="0"/>
        <w:keepLines w:val="0"/>
        <w:widowControl w:val="0"/>
        <w:numPr>
          <w:ilvl w:val="0"/>
          <w:numId w:val="1"/>
        </w:numPr>
        <w:shd w:val="clear" w:color="auto" w:fill="auto"/>
        <w:tabs>
          <w:tab w:pos="728" w:val="left"/>
          <w:tab w:leader="dot" w:pos="9359" w:val="right"/>
        </w:tabs>
        <w:bidi w:val="0"/>
        <w:spacing w:before="0" w:line="240" w:lineRule="auto"/>
        <w:ind w:left="0" w:right="0" w:firstLine="360"/>
        <w:jc w:val="both"/>
      </w:pPr>
      <w:r>
        <w:rPr>
          <w:color w:val="000000"/>
          <w:spacing w:val="0"/>
          <w:w w:val="100"/>
          <w:position w:val="0"/>
          <w:sz w:val="24"/>
          <w:szCs w:val="24"/>
          <w:shd w:val="clear" w:color="auto" w:fill="auto"/>
          <w:lang w:val="en-US" w:eastAsia="en-US" w:bidi="en-US"/>
        </w:rPr>
        <w:t>- LEGAL INSTRUMENTS AND AUTHORITY</w:t>
        <w:tab/>
        <w:t>20</w:t>
      </w:r>
    </w:p>
    <w:p>
      <w:pPr>
        <w:pStyle w:val="Style35"/>
        <w:keepNext w:val="0"/>
        <w:keepLines w:val="0"/>
        <w:widowControl w:val="0"/>
        <w:numPr>
          <w:ilvl w:val="1"/>
          <w:numId w:val="11"/>
        </w:numPr>
        <w:shd w:val="clear" w:color="auto" w:fill="auto"/>
        <w:tabs>
          <w:tab w:pos="1136" w:val="left"/>
          <w:tab w:leader="dot" w:pos="9359" w:val="right"/>
        </w:tabs>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Legal instrument </w:t>
        <w:tab/>
        <w:t>20</w:t>
      </w:r>
    </w:p>
    <w:p>
      <w:pPr>
        <w:pStyle w:val="Style35"/>
        <w:keepNext w:val="0"/>
        <w:keepLines w:val="0"/>
        <w:widowControl w:val="0"/>
        <w:numPr>
          <w:ilvl w:val="1"/>
          <w:numId w:val="11"/>
        </w:numPr>
        <w:shd w:val="clear" w:color="auto" w:fill="auto"/>
        <w:tabs>
          <w:tab w:pos="1136" w:val="left"/>
          <w:tab w:leader="dot" w:pos="9359" w:val="right"/>
        </w:tabs>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Conditions associated with the Bank’s intervention </w:t>
        <w:tab/>
        <w:t xml:space="preserve"> 20</w:t>
      </w:r>
    </w:p>
    <w:p>
      <w:pPr>
        <w:pStyle w:val="Style35"/>
        <w:keepNext w:val="0"/>
        <w:keepLines w:val="0"/>
        <w:widowControl w:val="0"/>
        <w:numPr>
          <w:ilvl w:val="1"/>
          <w:numId w:val="11"/>
        </w:numPr>
        <w:shd w:val="clear" w:color="auto" w:fill="auto"/>
        <w:tabs>
          <w:tab w:pos="1136" w:val="left"/>
          <w:tab w:leader="dot" w:pos="9359" w:val="right"/>
        </w:tabs>
        <w:bidi w:val="0"/>
        <w:spacing w:before="0" w:line="240" w:lineRule="auto"/>
        <w:ind w:left="0" w:right="0"/>
        <w:jc w:val="both"/>
      </w:pPr>
      <w:hyperlink w:anchor="bookmark97" w:tooltip="Current Document">
        <w:r>
          <w:rPr>
            <w:color w:val="000000"/>
            <w:spacing w:val="0"/>
            <w:w w:val="100"/>
            <w:position w:val="0"/>
            <w:sz w:val="24"/>
            <w:szCs w:val="24"/>
            <w:shd w:val="clear" w:color="auto" w:fill="auto"/>
            <w:lang w:val="en-US" w:eastAsia="en-US" w:bidi="en-US"/>
          </w:rPr>
          <w:t xml:space="preserve">Compliance with Bank Policies </w:t>
          <w:tab/>
          <w:t>21</w:t>
        </w:r>
      </w:hyperlink>
    </w:p>
    <w:p>
      <w:pPr>
        <w:pStyle w:val="Style35"/>
        <w:keepNext w:val="0"/>
        <w:keepLines w:val="0"/>
        <w:widowControl w:val="0"/>
        <w:numPr>
          <w:ilvl w:val="0"/>
          <w:numId w:val="1"/>
        </w:numPr>
        <w:shd w:val="clear" w:color="auto" w:fill="auto"/>
        <w:tabs>
          <w:tab w:pos="810" w:val="left"/>
          <w:tab w:leader="dot" w:pos="9359" w:val="right"/>
        </w:tabs>
        <w:bidi w:val="0"/>
        <w:spacing w:before="0" w:after="500" w:line="240" w:lineRule="auto"/>
        <w:ind w:left="0" w:right="0" w:firstLine="360"/>
        <w:jc w:val="both"/>
      </w:pPr>
      <w:hyperlink w:anchor="bookmark100" w:tooltip="Current Document">
        <w:r>
          <w:rPr>
            <w:color w:val="000000"/>
            <w:spacing w:val="0"/>
            <w:w w:val="100"/>
            <w:position w:val="0"/>
            <w:sz w:val="24"/>
            <w:szCs w:val="24"/>
            <w:shd w:val="clear" w:color="auto" w:fill="auto"/>
            <w:lang w:val="en-US" w:eastAsia="en-US" w:bidi="en-US"/>
          </w:rPr>
          <w:t xml:space="preserve">- RECOMMENDATION </w:t>
          <w:tab/>
          <w:t>21</w:t>
        </w:r>
      </w:hyperlink>
      <w:r>
        <w:fldChar w:fldCharType="end"/>
      </w:r>
    </w:p>
    <w:p>
      <w:pPr>
        <w:pStyle w:val="Style10"/>
        <w:keepNext w:val="0"/>
        <w:keepLines w:val="0"/>
        <w:widowControl w:val="0"/>
        <w:numPr>
          <w:ilvl w:val="0"/>
          <w:numId w:val="13"/>
        </w:numPr>
        <w:shd w:val="clear" w:color="auto" w:fill="auto"/>
        <w:tabs>
          <w:tab w:pos="1683" w:val="left"/>
        </w:tabs>
        <w:bidi w:val="0"/>
        <w:spacing w:before="0" w:after="100" w:line="240" w:lineRule="auto"/>
        <w:ind w:left="0" w:right="0" w:firstLine="360"/>
        <w:jc w:val="both"/>
      </w:pPr>
      <w:hyperlink w:anchor="bookmark102" w:tooltip="Current Document">
        <w:r>
          <w:rPr>
            <w:color w:val="000000"/>
            <w:spacing w:val="0"/>
            <w:w w:val="100"/>
            <w:position w:val="0"/>
            <w:sz w:val="24"/>
            <w:szCs w:val="24"/>
            <w:shd w:val="clear" w:color="auto" w:fill="auto"/>
            <w:lang w:val="en-US" w:eastAsia="en-US" w:bidi="en-US"/>
          </w:rPr>
          <w:t>Country’s comparative socio-economic indicators</w:t>
        </w:r>
      </w:hyperlink>
    </w:p>
    <w:p>
      <w:pPr>
        <w:pStyle w:val="Style10"/>
        <w:keepNext w:val="0"/>
        <w:keepLines w:val="0"/>
        <w:widowControl w:val="0"/>
        <w:numPr>
          <w:ilvl w:val="0"/>
          <w:numId w:val="13"/>
        </w:numPr>
        <w:shd w:val="clear" w:color="auto" w:fill="auto"/>
        <w:tabs>
          <w:tab w:pos="1765" w:val="left"/>
        </w:tabs>
        <w:bidi w:val="0"/>
        <w:spacing w:before="0" w:after="100" w:line="240" w:lineRule="auto"/>
        <w:ind w:left="0" w:right="0" w:firstLine="360"/>
        <w:jc w:val="both"/>
      </w:pPr>
      <w:hyperlink w:anchor="bookmark107" w:tooltip="Current Document">
        <w:r>
          <w:rPr>
            <w:color w:val="000000"/>
            <w:spacing w:val="0"/>
            <w:w w:val="100"/>
            <w:position w:val="0"/>
            <w:sz w:val="24"/>
            <w:szCs w:val="24"/>
            <w:shd w:val="clear" w:color="auto" w:fill="auto"/>
            <w:lang w:val="en-US" w:eastAsia="en-US" w:bidi="en-US"/>
          </w:rPr>
          <w:t>Selected macro-economic indicators</w:t>
        </w:r>
      </w:hyperlink>
    </w:p>
    <w:p>
      <w:pPr>
        <w:pStyle w:val="Style10"/>
        <w:keepNext w:val="0"/>
        <w:keepLines w:val="0"/>
        <w:widowControl w:val="0"/>
        <w:numPr>
          <w:ilvl w:val="0"/>
          <w:numId w:val="13"/>
        </w:numPr>
        <w:shd w:val="clear" w:color="auto" w:fill="auto"/>
        <w:tabs>
          <w:tab w:pos="1846" w:val="left"/>
        </w:tabs>
        <w:bidi w:val="0"/>
        <w:spacing w:before="0" w:after="100" w:line="240" w:lineRule="auto"/>
        <w:ind w:left="0" w:right="0" w:firstLine="360"/>
        <w:jc w:val="both"/>
      </w:pPr>
      <w:hyperlink w:anchor="bookmark108" w:tooltip="Current Document">
        <w:r>
          <w:rPr>
            <w:color w:val="000000"/>
            <w:spacing w:val="0"/>
            <w:w w:val="100"/>
            <w:position w:val="0"/>
            <w:sz w:val="24"/>
            <w:szCs w:val="24"/>
            <w:shd w:val="clear" w:color="auto" w:fill="auto"/>
            <w:lang w:val="en-US" w:eastAsia="en-US" w:bidi="en-US"/>
          </w:rPr>
          <w:t>The Gambia Ongoing portfolio performance as at July 2020</w:t>
        </w:r>
      </w:hyperlink>
    </w:p>
    <w:p>
      <w:pPr>
        <w:pStyle w:val="Style10"/>
        <w:keepNext w:val="0"/>
        <w:keepLines w:val="0"/>
        <w:widowControl w:val="0"/>
        <w:numPr>
          <w:ilvl w:val="0"/>
          <w:numId w:val="13"/>
        </w:numPr>
        <w:shd w:val="clear" w:color="auto" w:fill="auto"/>
        <w:tabs>
          <w:tab w:pos="1861" w:val="left"/>
        </w:tabs>
        <w:bidi w:val="0"/>
        <w:spacing w:before="0" w:after="100" w:line="240" w:lineRule="auto"/>
        <w:ind w:left="0" w:right="0" w:firstLine="360"/>
        <w:jc w:val="both"/>
      </w:pPr>
      <w:hyperlink w:anchor="bookmark113" w:tooltip="Current Document">
        <w:r>
          <w:rPr>
            <w:color w:val="000000"/>
            <w:spacing w:val="0"/>
            <w:w w:val="100"/>
            <w:position w:val="0"/>
            <w:sz w:val="24"/>
            <w:szCs w:val="24"/>
            <w:shd w:val="clear" w:color="auto" w:fill="auto"/>
            <w:lang w:val="en-US" w:eastAsia="en-US" w:bidi="en-US"/>
          </w:rPr>
          <w:t>Key areas of intervention of development partners in The Gambia</w:t>
        </w:r>
      </w:hyperlink>
    </w:p>
    <w:p>
      <w:pPr>
        <w:pStyle w:val="Style10"/>
        <w:keepNext w:val="0"/>
        <w:keepLines w:val="0"/>
        <w:widowControl w:val="0"/>
        <w:numPr>
          <w:ilvl w:val="0"/>
          <w:numId w:val="13"/>
        </w:numPr>
        <w:shd w:val="clear" w:color="auto" w:fill="auto"/>
        <w:tabs>
          <w:tab w:pos="1779" w:val="left"/>
        </w:tabs>
        <w:bidi w:val="0"/>
        <w:spacing w:before="0" w:after="100" w:line="240" w:lineRule="auto"/>
        <w:ind w:left="0" w:right="0" w:firstLine="360"/>
        <w:jc w:val="both"/>
        <w:sectPr>
          <w:headerReference w:type="default" r:id="rId10"/>
          <w:footnotePr>
            <w:pos w:val="pageBottom"/>
            <w:numFmt w:val="decimal"/>
            <w:numRestart w:val="continuous"/>
          </w:footnotePr>
          <w:pgSz w:w="11900" w:h="16840"/>
          <w:pgMar w:top="997" w:right="803" w:bottom="1402" w:left="1061" w:header="569" w:footer="974" w:gutter="0"/>
          <w:cols w:space="720"/>
          <w:noEndnote/>
          <w:rtlGutter w:val="0"/>
          <w:docGrid w:linePitch="360"/>
        </w:sectPr>
      </w:pPr>
      <w:hyperlink w:anchor="bookmark114" w:tooltip="Current Document">
        <w:r>
          <w:rPr>
            <w:color w:val="000000"/>
            <w:spacing w:val="0"/>
            <w:w w:val="100"/>
            <w:position w:val="0"/>
            <w:sz w:val="24"/>
            <w:szCs w:val="24"/>
            <w:shd w:val="clear" w:color="auto" w:fill="auto"/>
            <w:lang w:val="en-US" w:eastAsia="en-US" w:bidi="en-US"/>
          </w:rPr>
          <w:t>Map of the Project Area</w:t>
        </w:r>
      </w:hyperlink>
    </w:p>
    <w:p>
      <w:pPr>
        <w:pStyle w:val="Style30"/>
        <w:keepNext/>
        <w:keepLines/>
        <w:widowControl w:val="0"/>
        <w:shd w:val="clear" w:color="auto" w:fill="auto"/>
        <w:bidi w:val="0"/>
        <w:spacing w:before="0" w:line="240" w:lineRule="auto"/>
        <w:ind w:left="0" w:right="0" w:firstLine="0"/>
        <w:jc w:val="center"/>
      </w:pPr>
      <w:bookmarkStart w:id="10" w:name="bookmark10"/>
      <w:r>
        <w:rPr>
          <w:color w:val="000000"/>
          <w:spacing w:val="0"/>
          <w:w w:val="100"/>
          <w:position w:val="0"/>
          <w:shd w:val="clear" w:color="auto" w:fill="auto"/>
          <w:lang w:val="en-US" w:eastAsia="en-US" w:bidi="en-US"/>
        </w:rPr>
        <w:t>Currency Equivalents</w:t>
      </w:r>
      <w:bookmarkEnd w:id="10"/>
    </w:p>
    <w:p>
      <w:pPr>
        <w:pStyle w:val="Style14"/>
        <w:keepNext w:val="0"/>
        <w:keepLines w:val="0"/>
        <w:widowControl w:val="0"/>
        <w:shd w:val="clear" w:color="auto" w:fill="auto"/>
        <w:bidi w:val="0"/>
        <w:spacing w:before="0" w:after="260" w:line="240" w:lineRule="auto"/>
        <w:ind w:left="0" w:right="0" w:firstLine="0"/>
        <w:jc w:val="center"/>
      </w:pPr>
      <w:r>
        <w:rPr>
          <w:i/>
          <w:iCs/>
          <w:color w:val="000000"/>
          <w:spacing w:val="0"/>
          <w:w w:val="100"/>
          <w:position w:val="0"/>
          <w:shd w:val="clear" w:color="auto" w:fill="auto"/>
          <w:lang w:val="en-US" w:eastAsia="en-US" w:bidi="en-US"/>
        </w:rPr>
        <w:t>As of Feb. 2021</w:t>
      </w:r>
    </w:p>
    <w:p>
      <w:pPr>
        <w:pStyle w:val="Style10"/>
        <w:keepNext w:val="0"/>
        <w:keepLines w:val="0"/>
        <w:widowControl w:val="0"/>
        <w:shd w:val="clear" w:color="auto" w:fill="auto"/>
        <w:tabs>
          <w:tab w:pos="1378" w:val="left"/>
          <w:tab w:pos="3499" w:val="right"/>
        </w:tabs>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UA1.00</w:t>
        <w:tab/>
        <w:t>=</w:t>
        <w:tab/>
        <w:t>USD1.44080</w:t>
      </w:r>
    </w:p>
    <w:p>
      <w:pPr>
        <w:pStyle w:val="Style10"/>
        <w:keepNext w:val="0"/>
        <w:keepLines w:val="0"/>
        <w:widowControl w:val="0"/>
        <w:shd w:val="clear" w:color="auto" w:fill="auto"/>
        <w:tabs>
          <w:tab w:pos="1378" w:val="left"/>
          <w:tab w:pos="3499" w:val="right"/>
        </w:tabs>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UA1.00</w:t>
        <w:tab/>
        <w:t>=</w:t>
        <w:tab/>
        <w:t>GMD74.2100</w:t>
      </w:r>
    </w:p>
    <w:p>
      <w:pPr>
        <w:pStyle w:val="Style10"/>
        <w:keepNext w:val="0"/>
        <w:keepLines w:val="0"/>
        <w:widowControl w:val="0"/>
        <w:shd w:val="clear" w:color="auto" w:fill="auto"/>
        <w:tabs>
          <w:tab w:pos="1378" w:val="left"/>
          <w:tab w:pos="3499" w:val="right"/>
        </w:tabs>
        <w:bidi w:val="0"/>
        <w:spacing w:before="0" w:after="800" w:line="240" w:lineRule="auto"/>
        <w:ind w:left="0" w:right="0" w:firstLine="0"/>
        <w:jc w:val="center"/>
      </w:pPr>
      <w:r>
        <w:rPr>
          <w:color w:val="000000"/>
          <w:spacing w:val="0"/>
          <w:w w:val="100"/>
          <w:position w:val="0"/>
          <w:sz w:val="24"/>
          <w:szCs w:val="24"/>
          <w:shd w:val="clear" w:color="auto" w:fill="auto"/>
          <w:lang w:val="en-US" w:eastAsia="en-US" w:bidi="en-US"/>
        </w:rPr>
        <w:t>USD1.00</w:t>
        <w:tab/>
        <w:t>=</w:t>
        <w:tab/>
        <w:t>GMD51.50611</w:t>
      </w:r>
    </w:p>
    <w:p>
      <w:pPr>
        <w:pStyle w:val="Style30"/>
        <w:keepNext/>
        <w:keepLines/>
        <w:widowControl w:val="0"/>
        <w:shd w:val="clear" w:color="auto" w:fill="auto"/>
        <w:bidi w:val="0"/>
        <w:spacing w:before="0" w:line="240" w:lineRule="auto"/>
        <w:ind w:left="0" w:right="0" w:firstLine="0"/>
        <w:jc w:val="center"/>
      </w:pPr>
      <w:bookmarkStart w:id="12" w:name="bookmark12"/>
      <w:r>
        <w:rPr>
          <w:color w:val="000000"/>
          <w:spacing w:val="0"/>
          <w:w w:val="100"/>
          <w:position w:val="0"/>
          <w:shd w:val="clear" w:color="auto" w:fill="auto"/>
          <w:lang w:val="en-US" w:eastAsia="en-US" w:bidi="en-US"/>
        </w:rPr>
        <w:t>Fiscal Year</w:t>
      </w:r>
      <w:bookmarkEnd w:id="12"/>
    </w:p>
    <w:p>
      <w:pPr>
        <w:pStyle w:val="Style10"/>
        <w:keepNext w:val="0"/>
        <w:keepLines w:val="0"/>
        <w:widowControl w:val="0"/>
        <w:shd w:val="clear" w:color="auto" w:fill="auto"/>
        <w:bidi w:val="0"/>
        <w:spacing w:before="0" w:after="800" w:line="240" w:lineRule="auto"/>
        <w:ind w:left="0" w:right="0" w:firstLine="0"/>
        <w:jc w:val="center"/>
      </w:pPr>
      <w:r>
        <w:rPr>
          <w:color w:val="000000"/>
          <w:spacing w:val="0"/>
          <w:w w:val="100"/>
          <w:position w:val="0"/>
          <w:sz w:val="24"/>
          <w:szCs w:val="24"/>
          <w:shd w:val="clear" w:color="auto" w:fill="auto"/>
          <w:lang w:val="en-US" w:eastAsia="en-US" w:bidi="en-US"/>
        </w:rPr>
        <w:t>[01 January - 31 December]</w:t>
      </w:r>
    </w:p>
    <w:p>
      <w:pPr>
        <w:pStyle w:val="Style30"/>
        <w:keepNext/>
        <w:keepLines/>
        <w:widowControl w:val="0"/>
        <w:shd w:val="clear" w:color="auto" w:fill="auto"/>
        <w:bidi w:val="0"/>
        <w:spacing w:before="0" w:after="320" w:line="240" w:lineRule="auto"/>
        <w:ind w:left="0" w:right="0" w:firstLine="0"/>
        <w:jc w:val="center"/>
      </w:pPr>
      <w:bookmarkStart w:id="14" w:name="bookmark14"/>
      <w:r>
        <w:rPr>
          <w:color w:val="000000"/>
          <w:spacing w:val="0"/>
          <w:w w:val="100"/>
          <w:position w:val="0"/>
          <w:shd w:val="clear" w:color="auto" w:fill="auto"/>
          <w:lang w:val="en-US" w:eastAsia="en-US" w:bidi="en-US"/>
        </w:rPr>
        <w:t>Weights and Measures</w:t>
      </w:r>
      <w:bookmarkEnd w:id="14"/>
    </w:p>
    <w:p>
      <w:pPr>
        <w:pStyle w:val="Style10"/>
        <w:keepNext w:val="0"/>
        <w:keepLines w:val="0"/>
        <w:widowControl w:val="0"/>
        <w:shd w:val="clear" w:color="auto" w:fill="auto"/>
        <w:tabs>
          <w:tab w:pos="2131" w:val="left"/>
          <w:tab w:pos="2751" w:val="left"/>
        </w:tabs>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1metric tonne</w:t>
        <w:tab/>
        <w:t>=</w:t>
        <w:tab/>
        <w:t>2204 pounds (lbs)</w:t>
      </w:r>
    </w:p>
    <w:p>
      <w:pPr>
        <w:pStyle w:val="Style10"/>
        <w:keepNext w:val="0"/>
        <w:keepLines w:val="0"/>
        <w:widowControl w:val="0"/>
        <w:shd w:val="clear" w:color="auto" w:fill="auto"/>
        <w:tabs>
          <w:tab w:pos="2787" w:val="left"/>
          <w:tab w:pos="4738" w:val="center"/>
          <w:tab w:pos="5352" w:val="left"/>
        </w:tabs>
        <w:bidi w:val="0"/>
        <w:spacing w:before="0" w:after="0" w:line="240" w:lineRule="auto"/>
        <w:ind w:left="2520" w:right="0" w:firstLine="0"/>
        <w:jc w:val="left"/>
      </w:pPr>
      <w:r>
        <w:rPr>
          <w:color w:val="000000"/>
          <w:spacing w:val="0"/>
          <w:w w:val="100"/>
          <w:position w:val="0"/>
          <w:sz w:val="24"/>
          <w:szCs w:val="24"/>
          <w:shd w:val="clear" w:color="auto" w:fill="auto"/>
          <w:lang w:val="en-US" w:eastAsia="en-US" w:bidi="en-US"/>
        </w:rPr>
        <w:t>1</w:t>
        <w:tab/>
        <w:t>kilogramme (kg)</w:t>
        <w:tab/>
        <w:t>=</w:t>
        <w:tab/>
        <w:t>2.200 lbs</w:t>
      </w:r>
    </w:p>
    <w:p>
      <w:pPr>
        <w:pStyle w:val="Style10"/>
        <w:keepNext w:val="0"/>
        <w:keepLines w:val="0"/>
        <w:widowControl w:val="0"/>
        <w:shd w:val="clear" w:color="auto" w:fill="auto"/>
        <w:tabs>
          <w:tab w:pos="2787" w:val="left"/>
          <w:tab w:pos="4738" w:val="center"/>
          <w:tab w:pos="5352" w:val="left"/>
        </w:tabs>
        <w:bidi w:val="0"/>
        <w:spacing w:before="0" w:after="0" w:line="240" w:lineRule="auto"/>
        <w:ind w:left="2520" w:right="0" w:firstLine="0"/>
        <w:jc w:val="left"/>
      </w:pPr>
      <w:r>
        <w:rPr>
          <w:color w:val="000000"/>
          <w:spacing w:val="0"/>
          <w:w w:val="100"/>
          <w:position w:val="0"/>
          <w:sz w:val="24"/>
          <w:szCs w:val="24"/>
          <w:shd w:val="clear" w:color="auto" w:fill="auto"/>
          <w:lang w:val="en-US" w:eastAsia="en-US" w:bidi="en-US"/>
        </w:rPr>
        <w:t>1</w:t>
        <w:tab/>
        <w:t>metre (m)</w:t>
        <w:tab/>
        <w:t>=</w:t>
        <w:tab/>
        <w:t>3.28 feet (ft)</w:t>
      </w:r>
    </w:p>
    <w:p>
      <w:pPr>
        <w:pStyle w:val="Style10"/>
        <w:keepNext w:val="0"/>
        <w:keepLines w:val="0"/>
        <w:widowControl w:val="0"/>
        <w:shd w:val="clear" w:color="auto" w:fill="auto"/>
        <w:tabs>
          <w:tab w:pos="2787" w:val="left"/>
          <w:tab w:pos="4738" w:val="center"/>
          <w:tab w:pos="5352" w:val="left"/>
        </w:tabs>
        <w:bidi w:val="0"/>
        <w:spacing w:before="0" w:after="0" w:line="240" w:lineRule="auto"/>
        <w:ind w:left="2520" w:right="0" w:firstLine="0"/>
        <w:jc w:val="left"/>
      </w:pPr>
      <w:r>
        <w:rPr>
          <w:color w:val="000000"/>
          <w:spacing w:val="0"/>
          <w:w w:val="100"/>
          <w:position w:val="0"/>
          <w:sz w:val="24"/>
          <w:szCs w:val="24"/>
          <w:shd w:val="clear" w:color="auto" w:fill="auto"/>
          <w:lang w:val="en-US" w:eastAsia="en-US" w:bidi="en-US"/>
        </w:rPr>
        <w:t>1</w:t>
        <w:tab/>
        <w:t>millimetre (mm)</w:t>
        <w:tab/>
        <w:t>=</w:t>
        <w:tab/>
        <w:t>0.03937 inch (“)</w:t>
      </w:r>
    </w:p>
    <w:p>
      <w:pPr>
        <w:pStyle w:val="Style10"/>
        <w:keepNext w:val="0"/>
        <w:keepLines w:val="0"/>
        <w:widowControl w:val="0"/>
        <w:shd w:val="clear" w:color="auto" w:fill="auto"/>
        <w:tabs>
          <w:tab w:pos="2787" w:val="left"/>
          <w:tab w:pos="4738" w:val="center"/>
          <w:tab w:pos="5352" w:val="left"/>
        </w:tabs>
        <w:bidi w:val="0"/>
        <w:spacing w:before="0" w:after="0" w:line="240" w:lineRule="auto"/>
        <w:ind w:left="2520" w:right="0" w:firstLine="0"/>
        <w:jc w:val="left"/>
      </w:pPr>
      <w:r>
        <w:rPr>
          <w:color w:val="000000"/>
          <w:spacing w:val="0"/>
          <w:w w:val="100"/>
          <w:position w:val="0"/>
          <w:sz w:val="24"/>
          <w:szCs w:val="24"/>
          <w:shd w:val="clear" w:color="auto" w:fill="auto"/>
          <w:lang w:val="en-US" w:eastAsia="en-US" w:bidi="en-US"/>
        </w:rPr>
        <w:t>1</w:t>
        <w:tab/>
        <w:t>kilometre (km)</w:t>
        <w:tab/>
        <w:t>=</w:t>
        <w:tab/>
        <w:t>0.62 mile</w:t>
      </w:r>
    </w:p>
    <w:p>
      <w:pPr>
        <w:pStyle w:val="Style10"/>
        <w:keepNext w:val="0"/>
        <w:keepLines w:val="0"/>
        <w:widowControl w:val="0"/>
        <w:shd w:val="clear" w:color="auto" w:fill="auto"/>
        <w:tabs>
          <w:tab w:pos="2787" w:val="left"/>
          <w:tab w:pos="4738" w:val="center"/>
          <w:tab w:pos="5352" w:val="left"/>
        </w:tabs>
        <w:bidi w:val="0"/>
        <w:spacing w:before="0" w:after="300" w:line="240" w:lineRule="auto"/>
        <w:ind w:left="2520" w:right="0" w:firstLine="0"/>
        <w:jc w:val="left"/>
      </w:pPr>
      <w:r>
        <w:rPr>
          <w:color w:val="000000"/>
          <w:spacing w:val="0"/>
          <w:w w:val="100"/>
          <w:position w:val="0"/>
          <w:sz w:val="24"/>
          <w:szCs w:val="24"/>
          <w:shd w:val="clear" w:color="auto" w:fill="auto"/>
          <w:lang w:val="en-US" w:eastAsia="en-US" w:bidi="en-US"/>
        </w:rPr>
        <w:t>1</w:t>
        <w:tab/>
        <w:t>hectare (ha)</w:t>
        <w:tab/>
        <w:t>=</w:t>
        <w:tab/>
        <w:t>2.471 acres</w:t>
      </w:r>
      <w:r>
        <w:br w:type="page"/>
      </w:r>
    </w:p>
    <w:p>
      <w:pPr>
        <w:pStyle w:val="Style20"/>
        <w:keepNext w:val="0"/>
        <w:keepLines w:val="0"/>
        <w:widowControl w:val="0"/>
        <w:shd w:val="clear" w:color="auto" w:fill="auto"/>
        <w:bidi w:val="0"/>
        <w:spacing w:before="0" w:after="0" w:line="240" w:lineRule="auto"/>
        <w:ind w:left="2904" w:right="0" w:firstLine="0"/>
        <w:jc w:val="left"/>
        <w:rPr>
          <w:sz w:val="24"/>
          <w:szCs w:val="24"/>
        </w:rPr>
      </w:pPr>
      <w:r>
        <w:rPr>
          <w:b/>
          <w:bCs/>
          <w:i w:val="0"/>
          <w:iCs w:val="0"/>
          <w:color w:val="000000"/>
          <w:spacing w:val="0"/>
          <w:w w:val="100"/>
          <w:position w:val="0"/>
          <w:sz w:val="24"/>
          <w:szCs w:val="24"/>
          <w:shd w:val="clear" w:color="auto" w:fill="auto"/>
          <w:lang w:val="en-US" w:eastAsia="en-US" w:bidi="en-US"/>
        </w:rPr>
        <w:t>Acronyms and Abbreviations</w:t>
      </w:r>
    </w:p>
    <w:tbl>
      <w:tblPr>
        <w:tblOverlap w:val="never"/>
        <w:jc w:val="center"/>
        <w:tblLayout w:type="fixed"/>
      </w:tblPr>
      <w:tblGrid>
        <w:gridCol w:w="1296"/>
        <w:gridCol w:w="7406"/>
      </w:tblGrid>
      <w:tr>
        <w:trPr>
          <w:trHeight w:val="274"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AACC</w:t>
            </w:r>
          </w:p>
        </w:tc>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Adapting Agriculture to Climate Change</w:t>
            </w:r>
          </w:p>
        </w:tc>
      </w:tr>
      <w:tr>
        <w:trPr>
          <w:trHeight w:val="254"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AAITG</w:t>
            </w:r>
          </w:p>
        </w:tc>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ActionAid International The Gambia</w:t>
            </w:r>
          </w:p>
        </w:tc>
      </w:tr>
      <w:tr>
        <w:trPr>
          <w:trHeight w:val="293" w:hRule="exact"/>
        </w:trPr>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ADF</w:t>
            </w:r>
          </w:p>
        </w:tc>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African Development Fund</w:t>
            </w:r>
          </w:p>
        </w:tc>
      </w:tr>
      <w:tr>
        <w:trPr>
          <w:trHeight w:val="274"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AfDB</w:t>
            </w:r>
          </w:p>
        </w:tc>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African Development Bank</w:t>
            </w:r>
          </w:p>
        </w:tc>
      </w:tr>
      <w:tr>
        <w:trPr>
          <w:trHeight w:val="283"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AVCDP</w:t>
            </w:r>
          </w:p>
        </w:tc>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Agricultural Value Chain Development Project</w:t>
            </w:r>
          </w:p>
        </w:tc>
      </w:tr>
      <w:tr>
        <w:trPr>
          <w:trHeight w:val="264"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ANR</w:t>
            </w:r>
          </w:p>
        </w:tc>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Agriculture and Natural Resources</w:t>
            </w:r>
          </w:p>
        </w:tc>
      </w:tr>
      <w:tr>
        <w:trPr>
          <w:trHeight w:val="269" w:hRule="exact"/>
        </w:trPr>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AWP&amp;B</w:t>
            </w:r>
          </w:p>
        </w:tc>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Annual Work Plan and Budget</w:t>
            </w:r>
          </w:p>
        </w:tc>
      </w:tr>
      <w:tr>
        <w:trPr>
          <w:trHeight w:val="288" w:hRule="exact"/>
        </w:trPr>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BDS</w:t>
            </w:r>
          </w:p>
        </w:tc>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Business Development Services</w:t>
            </w:r>
          </w:p>
        </w:tc>
      </w:tr>
      <w:tr>
        <w:trPr>
          <w:trHeight w:val="278"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CB</w:t>
            </w:r>
          </w:p>
        </w:tc>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Country Brief</w:t>
            </w:r>
          </w:p>
        </w:tc>
      </w:tr>
      <w:tr>
        <w:trPr>
          <w:trHeight w:val="274"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CSA</w:t>
            </w:r>
          </w:p>
        </w:tc>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Climate Smart Agriculture</w:t>
            </w:r>
          </w:p>
        </w:tc>
      </w:tr>
      <w:tr>
        <w:trPr>
          <w:trHeight w:val="269" w:hRule="exact"/>
        </w:trPr>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CFAN</w:t>
            </w:r>
          </w:p>
        </w:tc>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Commercial Farmers Agribusiness Network</w:t>
            </w:r>
          </w:p>
        </w:tc>
      </w:tr>
      <w:tr>
        <w:trPr>
          <w:trHeight w:val="288"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CFSVA</w:t>
            </w:r>
          </w:p>
        </w:tc>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Comprehensive Food Security Vulnerability Assessment</w:t>
            </w:r>
          </w:p>
        </w:tc>
      </w:tr>
      <w:tr>
        <w:trPr>
          <w:trHeight w:val="269"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CoE</w:t>
            </w:r>
          </w:p>
        </w:tc>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Centre of Excellence (WFP Brazil)</w:t>
            </w:r>
          </w:p>
        </w:tc>
      </w:tr>
      <w:tr>
        <w:trPr>
          <w:trHeight w:val="274" w:hRule="exact"/>
        </w:trPr>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CRR</w:t>
            </w:r>
          </w:p>
        </w:tc>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Central River Region</w:t>
            </w:r>
          </w:p>
        </w:tc>
      </w:tr>
      <w:tr>
        <w:trPr>
          <w:trHeight w:val="283"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ESMF</w:t>
            </w:r>
          </w:p>
        </w:tc>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Environmental and Social Management Framework</w:t>
            </w:r>
          </w:p>
        </w:tc>
      </w:tr>
      <w:tr>
        <w:trPr>
          <w:trHeight w:val="274"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ESMP</w:t>
            </w:r>
          </w:p>
        </w:tc>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Environmental and Social Management Plan</w:t>
            </w:r>
          </w:p>
        </w:tc>
      </w:tr>
      <w:tr>
        <w:trPr>
          <w:trHeight w:val="269" w:hRule="exact"/>
        </w:trPr>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ESIA</w:t>
            </w:r>
          </w:p>
        </w:tc>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Environmental and Social Impact Assessment</w:t>
            </w:r>
          </w:p>
        </w:tc>
      </w:tr>
      <w:tr>
        <w:trPr>
          <w:trHeight w:val="288"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EU</w:t>
            </w:r>
          </w:p>
        </w:tc>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European Union</w:t>
            </w:r>
          </w:p>
        </w:tc>
      </w:tr>
      <w:tr>
        <w:trPr>
          <w:trHeight w:val="274"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FASDEP</w:t>
            </w:r>
          </w:p>
        </w:tc>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Food and Agriculture Sector Development Project</w:t>
            </w:r>
          </w:p>
        </w:tc>
      </w:tr>
      <w:tr>
        <w:trPr>
          <w:trHeight w:val="274"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FAO</w:t>
            </w:r>
          </w:p>
        </w:tc>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Food and Agriculture Organization of the United Nations</w:t>
            </w:r>
          </w:p>
        </w:tc>
      </w:tr>
      <w:tr>
        <w:trPr>
          <w:trHeight w:val="278"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FAREC</w:t>
            </w:r>
          </w:p>
        </w:tc>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Feed Africa Response to COVID-19</w:t>
            </w:r>
          </w:p>
        </w:tc>
      </w:tr>
      <w:tr>
        <w:trPr>
          <w:trHeight w:val="264" w:hRule="exact"/>
        </w:trPr>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HGSF</w:t>
            </w:r>
          </w:p>
        </w:tc>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Home Grown School Feeding</w:t>
            </w:r>
          </w:p>
        </w:tc>
      </w:tr>
      <w:tr>
        <w:trPr>
          <w:trHeight w:val="288" w:hRule="exact"/>
        </w:trPr>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HQ</w:t>
            </w:r>
          </w:p>
        </w:tc>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Head Quarters</w:t>
            </w:r>
          </w:p>
        </w:tc>
      </w:tr>
      <w:tr>
        <w:trPr>
          <w:trHeight w:val="278"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FBO</w:t>
            </w:r>
          </w:p>
        </w:tc>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Farmer Based Organization</w:t>
            </w:r>
          </w:p>
        </w:tc>
      </w:tr>
      <w:tr>
        <w:trPr>
          <w:trHeight w:val="254"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FFS</w:t>
            </w:r>
          </w:p>
        </w:tc>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Farmer Field School</w:t>
            </w:r>
          </w:p>
        </w:tc>
      </w:tr>
      <w:tr>
        <w:trPr>
          <w:trHeight w:val="298" w:hRule="exact"/>
        </w:trPr>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GAFSP</w:t>
            </w:r>
          </w:p>
        </w:tc>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Global Agriculture Food and Security Programme</w:t>
            </w:r>
          </w:p>
        </w:tc>
      </w:tr>
      <w:tr>
        <w:trPr>
          <w:trHeight w:val="278" w:hRule="exact"/>
        </w:trPr>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GAPSp</w:t>
            </w:r>
          </w:p>
        </w:tc>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Gambia Agriculture and Food Security Project</w:t>
            </w:r>
          </w:p>
        </w:tc>
      </w:tr>
      <w:tr>
        <w:trPr>
          <w:trHeight w:val="259"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GEF</w:t>
            </w:r>
          </w:p>
        </w:tc>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Global Environment Facility</w:t>
            </w:r>
          </w:p>
        </w:tc>
      </w:tr>
      <w:tr>
        <w:trPr>
          <w:trHeight w:val="274" w:hRule="exact"/>
        </w:trPr>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GMNS</w:t>
            </w:r>
          </w:p>
        </w:tc>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Gambia Micronutrient Survey, 2018</w:t>
            </w:r>
          </w:p>
        </w:tc>
      </w:tr>
      <w:tr>
        <w:trPr>
          <w:trHeight w:val="274"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GMD</w:t>
            </w:r>
          </w:p>
        </w:tc>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Gambian Dalasi</w:t>
            </w:r>
          </w:p>
        </w:tc>
      </w:tr>
      <w:tr>
        <w:trPr>
          <w:trHeight w:val="278" w:hRule="exact"/>
        </w:trPr>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GNAIP</w:t>
            </w:r>
          </w:p>
        </w:tc>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Gambia National Agricultural Investment Plan</w:t>
            </w:r>
          </w:p>
        </w:tc>
      </w:tr>
      <w:tr>
        <w:trPr>
          <w:trHeight w:val="293" w:hRule="exact"/>
        </w:trPr>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IFAD</w:t>
            </w:r>
          </w:p>
        </w:tc>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International Fund for Agricultural Development</w:t>
            </w:r>
          </w:p>
        </w:tc>
      </w:tr>
      <w:tr>
        <w:trPr>
          <w:trHeight w:val="278"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HIS</w:t>
            </w:r>
          </w:p>
        </w:tc>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Integrated Household Survey</w:t>
            </w:r>
          </w:p>
        </w:tc>
      </w:tr>
      <w:tr>
        <w:trPr>
          <w:trHeight w:val="264"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LRR</w:t>
            </w:r>
          </w:p>
        </w:tc>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Lower River Region</w:t>
            </w:r>
          </w:p>
        </w:tc>
      </w:tr>
      <w:tr>
        <w:trPr>
          <w:trHeight w:val="264"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MC</w:t>
            </w:r>
          </w:p>
        </w:tc>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Mother’s Clubs</w:t>
            </w:r>
          </w:p>
        </w:tc>
      </w:tr>
      <w:tr>
        <w:trPr>
          <w:trHeight w:val="293" w:hRule="exact"/>
        </w:trPr>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M&amp;E</w:t>
            </w:r>
          </w:p>
        </w:tc>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Monitoring and Evaluation</w:t>
            </w:r>
          </w:p>
        </w:tc>
      </w:tr>
      <w:tr>
        <w:trPr>
          <w:trHeight w:val="283"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MOA</w:t>
            </w:r>
          </w:p>
        </w:tc>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Ministry of Agriculture</w:t>
            </w:r>
          </w:p>
        </w:tc>
      </w:tr>
      <w:tr>
        <w:trPr>
          <w:trHeight w:val="259"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MOFEA</w:t>
            </w:r>
          </w:p>
        </w:tc>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Ministry of Finance and Economic Affairs</w:t>
            </w:r>
          </w:p>
        </w:tc>
      </w:tr>
      <w:tr>
        <w:trPr>
          <w:trHeight w:val="274" w:hRule="exact"/>
        </w:trPr>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NaNa</w:t>
            </w:r>
          </w:p>
        </w:tc>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National Nutrition Agency</w:t>
            </w:r>
          </w:p>
        </w:tc>
      </w:tr>
      <w:tr>
        <w:trPr>
          <w:trHeight w:val="283" w:hRule="exact"/>
        </w:trPr>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NACOFAG</w:t>
            </w:r>
          </w:p>
        </w:tc>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National Coordinating Organisation of Farmer Associations, The Gambia</w:t>
            </w:r>
          </w:p>
        </w:tc>
      </w:tr>
      <w:tr>
        <w:trPr>
          <w:trHeight w:val="283"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NDP</w:t>
            </w:r>
          </w:p>
        </w:tc>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National Development Plan</w:t>
            </w:r>
          </w:p>
        </w:tc>
      </w:tr>
      <w:tr>
        <w:trPr>
          <w:trHeight w:val="274"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NGO</w:t>
            </w:r>
          </w:p>
        </w:tc>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Non-Governmental Organization</w:t>
            </w:r>
          </w:p>
        </w:tc>
      </w:tr>
      <w:tr>
        <w:trPr>
          <w:trHeight w:val="278"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P2RS</w:t>
            </w:r>
          </w:p>
        </w:tc>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Building Resilience Against Food and Nutrition Insecurity in The Sahel</w:t>
            </w:r>
          </w:p>
        </w:tc>
      </w:tr>
      <w:tr>
        <w:trPr>
          <w:trHeight w:val="283"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PCN</w:t>
            </w:r>
          </w:p>
        </w:tc>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Project Concept Note</w:t>
            </w:r>
          </w:p>
        </w:tc>
      </w:tr>
      <w:tr>
        <w:trPr>
          <w:trHeight w:val="274"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PMT</w:t>
            </w:r>
          </w:p>
        </w:tc>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Project Management Team</w:t>
            </w:r>
          </w:p>
        </w:tc>
      </w:tr>
      <w:tr>
        <w:trPr>
          <w:trHeight w:val="274"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PSC</w:t>
            </w:r>
          </w:p>
        </w:tc>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Project Steering Committee</w:t>
            </w:r>
          </w:p>
        </w:tc>
      </w:tr>
      <w:tr>
        <w:trPr>
          <w:trHeight w:val="259" w:hRule="exact"/>
        </w:trPr>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RCVP</w:t>
            </w:r>
          </w:p>
        </w:tc>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Rice Value Chain Transformation Project</w:t>
            </w:r>
          </w:p>
        </w:tc>
      </w:tr>
      <w:tr>
        <w:trPr>
          <w:trHeight w:val="283" w:hRule="exact"/>
        </w:trPr>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ROOTS</w:t>
            </w:r>
          </w:p>
        </w:tc>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Resilient Organizations for Transformation of Smallholder Agriculture</w:t>
            </w:r>
          </w:p>
        </w:tc>
      </w:tr>
      <w:tr>
        <w:trPr>
          <w:trHeight w:val="288"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SBCC</w:t>
            </w:r>
          </w:p>
        </w:tc>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Social Behavior Change and Communication</w:t>
            </w:r>
          </w:p>
        </w:tc>
      </w:tr>
    </w:tbl>
    <w:p>
      <w:pPr>
        <w:sectPr>
          <w:headerReference w:type="default" r:id="rId11"/>
          <w:footerReference w:type="default" r:id="rId12"/>
          <w:footnotePr>
            <w:pos w:val="pageBottom"/>
            <w:numFmt w:val="decimal"/>
            <w:numRestart w:val="continuous"/>
          </w:footnotePr>
          <w:pgSz w:w="11900" w:h="16840"/>
          <w:pgMar w:top="997" w:right="803" w:bottom="1402" w:left="1061" w:header="569" w:footer="3" w:gutter="0"/>
          <w:pgNumType w:start="1" w:fmt="lowerRoman"/>
          <w:cols w:space="720"/>
          <w:noEndnote/>
          <w:rtlGutter w:val="0"/>
          <w:docGrid w:linePitch="360"/>
        </w:sectPr>
      </w:pPr>
    </w:p>
    <w:tbl>
      <w:tblPr>
        <w:tblOverlap w:val="never"/>
        <w:jc w:val="center"/>
        <w:tblLayout w:type="fixed"/>
      </w:tblPr>
      <w:tblGrid>
        <w:gridCol w:w="1152"/>
        <w:gridCol w:w="6931"/>
      </w:tblGrid>
      <w:tr>
        <w:trPr>
          <w:trHeight w:val="4142"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SDG SMART SPCR TYS TVET TAAT UNDAF UNCT UNFPA UNDP WASH WB WCR WFP WFP CO</w:t>
            </w:r>
          </w:p>
        </w:tc>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 Sustainable Development Goals</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 Standardized Monitoring and Assessment of Relief and Transitions</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 Gambia Strategic Programme on Climate Resilience</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 Ten Years Strategy</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 Technical and Vocational Education and Training</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=Technologies for African Agriculture Transformation</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 United Nations Development Assistance Framework</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 United Nations Country Team</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 United Nations Population Fund</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 United Nations Development Programme</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 Water, Sanitation and Hygiene</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 World Bank</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 West Coast Region</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 World Food Programme</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 World Food Programme Country Office</w:t>
            </w:r>
          </w:p>
        </w:tc>
      </w:tr>
    </w:tbl>
    <w:p>
      <w:pPr>
        <w:sectPr>
          <w:footnotePr>
            <w:pos w:val="pageBottom"/>
            <w:numFmt w:val="decimal"/>
            <w:numRestart w:val="continuous"/>
          </w:footnotePr>
          <w:pgSz w:w="11900" w:h="16840"/>
          <w:pgMar w:top="1026" w:right="2299" w:bottom="1026" w:left="1518" w:header="598" w:footer="3" w:gutter="0"/>
          <w:cols w:space="720"/>
          <w:noEndnote/>
          <w:rtlGutter w:val="0"/>
          <w:docGrid w:linePitch="360"/>
        </w:sectPr>
      </w:pPr>
    </w:p>
    <w:p>
      <w:pPr>
        <w:pStyle w:val="Style30"/>
        <w:keepNext/>
        <w:keepLines/>
        <w:widowControl w:val="0"/>
        <w:shd w:val="clear" w:color="auto" w:fill="auto"/>
        <w:bidi w:val="0"/>
        <w:spacing w:before="0" w:after="860" w:line="240" w:lineRule="auto"/>
        <w:ind w:left="0" w:right="0" w:firstLine="0"/>
        <w:jc w:val="center"/>
      </w:pPr>
      <w:r>
        <mc:AlternateContent>
          <mc:Choice Requires="wps">
            <w:drawing>
              <wp:anchor distT="0" distB="0" distL="114300" distR="114300" simplePos="0" relativeHeight="125829382" behindDoc="0" locked="0" layoutInCell="1" allowOverlap="1">
                <wp:simplePos x="0" y="0"/>
                <wp:positionH relativeFrom="page">
                  <wp:posOffset>958215</wp:posOffset>
                </wp:positionH>
                <wp:positionV relativeFrom="paragraph">
                  <wp:posOffset>355600</wp:posOffset>
                </wp:positionV>
                <wp:extent cx="1560830" cy="902335"/>
                <wp:wrapSquare wrapText="right"/>
                <wp:docPr id="12" name="Shape 12"/>
                <a:graphic xmlns:a="http://schemas.openxmlformats.org/drawingml/2006/main">
                  <a:graphicData uri="http://schemas.microsoft.com/office/word/2010/wordprocessingShape">
                    <wps:wsp>
                      <wps:cNvSpPr txBox="1"/>
                      <wps:spPr>
                        <a:xfrm>
                          <a:ext cx="1560830" cy="902335"/>
                        </a:xfrm>
                        <a:prstGeom prst="rect"/>
                        <a:noFill/>
                      </wps:spPr>
                      <wps:txbx>
                        <w:txbxContent>
                          <w:p>
                            <w:pPr>
                              <w:pStyle w:val="Style10"/>
                              <w:keepNext w:val="0"/>
                              <w:keepLines w:val="0"/>
                              <w:widowControl w:val="0"/>
                              <w:pBdr>
                                <w:bottom w:val="single" w:sz="4" w:space="0" w:color="auto"/>
                              </w:pBdr>
                              <w:shd w:val="clear" w:color="auto" w:fill="auto"/>
                              <w:bidi w:val="0"/>
                              <w:spacing w:before="0" w:after="360" w:line="240" w:lineRule="auto"/>
                              <w:ind w:left="0" w:right="0" w:firstLine="0"/>
                              <w:jc w:val="left"/>
                            </w:pPr>
                            <w:r>
                              <w:rPr>
                                <w:color w:val="000000"/>
                                <w:spacing w:val="0"/>
                                <w:w w:val="100"/>
                                <w:position w:val="0"/>
                                <w:sz w:val="24"/>
                                <w:szCs w:val="24"/>
                                <w:shd w:val="clear" w:color="auto" w:fill="auto"/>
                                <w:lang w:val="en-US" w:eastAsia="en-US" w:bidi="en-US"/>
                              </w:rPr>
                              <w:t>Client’s information</w:t>
                            </w:r>
                          </w:p>
                          <w:p>
                            <w:pPr>
                              <w:pStyle w:val="Style10"/>
                              <w:keepNext w:val="0"/>
                              <w:keepLines w:val="0"/>
                              <w:widowControl w:val="0"/>
                              <w:shd w:val="clear" w:color="auto" w:fill="auto"/>
                              <w:bidi w:val="0"/>
                              <w:spacing w:before="0" w:after="24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RECIPIENT:</w:t>
                            </w:r>
                          </w:p>
                          <w:p>
                            <w:pPr>
                              <w:pStyle w:val="Style10"/>
                              <w:keepNext w:val="0"/>
                              <w:keepLines w:val="0"/>
                              <w:widowControl w:val="0"/>
                              <w:shd w:val="clear" w:color="auto" w:fill="auto"/>
                              <w:bidi w:val="0"/>
                              <w:spacing w:before="0" w:after="30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EXECUTING AGENCY:</w:t>
                            </w:r>
                          </w:p>
                        </w:txbxContent>
                      </wps:txbx>
                      <wps:bodyPr lIns="0" tIns="0" rIns="0" bIns="0">
                        <a:noAutoFit/>
                      </wps:bodyPr>
                    </wps:wsp>
                  </a:graphicData>
                </a:graphic>
              </wp:anchor>
            </w:drawing>
          </mc:Choice>
          <mc:Fallback>
            <w:pict>
              <v:shape id="_x0000_s1038" type="#_x0000_t202" style="position:absolute;margin-left:75.450000000000003pt;margin-top:28.pt;width:122.90000000000001pt;height:71.049999999999997pt;z-index:-125829371;mso-wrap-distance-left:9.pt;mso-wrap-distance-right:9.pt;mso-position-horizontal-relative:page" filled="f" stroked="f">
                <v:textbox inset="0,0,0,0">
                  <w:txbxContent>
                    <w:p>
                      <w:pPr>
                        <w:pStyle w:val="Style10"/>
                        <w:keepNext w:val="0"/>
                        <w:keepLines w:val="0"/>
                        <w:widowControl w:val="0"/>
                        <w:pBdr>
                          <w:bottom w:val="single" w:sz="4" w:space="0" w:color="auto"/>
                        </w:pBdr>
                        <w:shd w:val="clear" w:color="auto" w:fill="auto"/>
                        <w:bidi w:val="0"/>
                        <w:spacing w:before="0" w:after="360" w:line="240" w:lineRule="auto"/>
                        <w:ind w:left="0" w:right="0" w:firstLine="0"/>
                        <w:jc w:val="left"/>
                      </w:pPr>
                      <w:r>
                        <w:rPr>
                          <w:color w:val="000000"/>
                          <w:spacing w:val="0"/>
                          <w:w w:val="100"/>
                          <w:position w:val="0"/>
                          <w:sz w:val="24"/>
                          <w:szCs w:val="24"/>
                          <w:shd w:val="clear" w:color="auto" w:fill="auto"/>
                          <w:lang w:val="en-US" w:eastAsia="en-US" w:bidi="en-US"/>
                        </w:rPr>
                        <w:t>Client’s information</w:t>
                      </w:r>
                    </w:p>
                    <w:p>
                      <w:pPr>
                        <w:pStyle w:val="Style10"/>
                        <w:keepNext w:val="0"/>
                        <w:keepLines w:val="0"/>
                        <w:widowControl w:val="0"/>
                        <w:shd w:val="clear" w:color="auto" w:fill="auto"/>
                        <w:bidi w:val="0"/>
                        <w:spacing w:before="0" w:after="24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RECIPIENT:</w:t>
                      </w:r>
                    </w:p>
                    <w:p>
                      <w:pPr>
                        <w:pStyle w:val="Style10"/>
                        <w:keepNext w:val="0"/>
                        <w:keepLines w:val="0"/>
                        <w:widowControl w:val="0"/>
                        <w:shd w:val="clear" w:color="auto" w:fill="auto"/>
                        <w:bidi w:val="0"/>
                        <w:spacing w:before="0" w:after="30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EXECUTING AGENCY:</w:t>
                      </w:r>
                    </w:p>
                  </w:txbxContent>
                </v:textbox>
                <w10:wrap type="square" side="right" anchorx="page"/>
              </v:shape>
            </w:pict>
          </mc:Fallback>
        </mc:AlternateContent>
      </w:r>
      <w:bookmarkStart w:id="16" w:name="bookmark16"/>
      <w:r>
        <w:rPr>
          <w:color w:val="000000"/>
          <w:spacing w:val="0"/>
          <w:w w:val="100"/>
          <w:position w:val="0"/>
          <w:shd w:val="clear" w:color="auto" w:fill="auto"/>
          <w:lang w:val="en-US" w:eastAsia="en-US" w:bidi="en-US"/>
        </w:rPr>
        <w:t>Grant Information</w:t>
      </w:r>
      <w:bookmarkEnd w:id="16"/>
    </w:p>
    <w:p>
      <w:pPr>
        <w:pStyle w:val="Style10"/>
        <w:keepNext w:val="0"/>
        <w:keepLines w:val="0"/>
        <w:widowControl w:val="0"/>
        <w:shd w:val="clear" w:color="auto" w:fill="auto"/>
        <w:bidi w:val="0"/>
        <w:spacing w:before="0" w:after="260" w:line="240" w:lineRule="auto"/>
        <w:ind w:left="1700" w:right="0" w:firstLine="0"/>
        <w:jc w:val="left"/>
        <w:rPr>
          <w:sz w:val="22"/>
          <w:szCs w:val="22"/>
        </w:rPr>
      </w:pPr>
      <w:r>
        <w:rPr>
          <w:color w:val="000000"/>
          <w:spacing w:val="0"/>
          <w:w w:val="100"/>
          <w:position w:val="0"/>
          <w:sz w:val="22"/>
          <w:szCs w:val="22"/>
          <w:shd w:val="clear" w:color="auto" w:fill="auto"/>
          <w:lang w:val="en-US" w:eastAsia="en-US" w:bidi="en-US"/>
        </w:rPr>
        <w:t>Republic of The Gambia</w:t>
      </w:r>
    </w:p>
    <w:p>
      <w:pPr>
        <w:pStyle w:val="Style10"/>
        <w:keepNext w:val="0"/>
        <w:keepLines w:val="0"/>
        <w:widowControl w:val="0"/>
        <w:shd w:val="clear" w:color="auto" w:fill="auto"/>
        <w:bidi w:val="0"/>
        <w:spacing w:before="0" w:after="0" w:line="240" w:lineRule="auto"/>
        <w:ind w:left="1700" w:right="0" w:firstLine="0"/>
        <w:jc w:val="left"/>
        <w:rPr>
          <w:sz w:val="22"/>
          <w:szCs w:val="22"/>
        </w:rPr>
      </w:pPr>
      <w:r>
        <w:rPr>
          <w:color w:val="000000"/>
          <w:spacing w:val="0"/>
          <w:w w:val="100"/>
          <w:position w:val="0"/>
          <w:sz w:val="22"/>
          <w:szCs w:val="22"/>
          <w:shd w:val="clear" w:color="auto" w:fill="auto"/>
          <w:lang w:val="en-US" w:eastAsia="en-US" w:bidi="en-US"/>
        </w:rPr>
        <w:t>World Food Programme, The Gambia Country</w:t>
      </w:r>
    </w:p>
    <w:p>
      <w:pPr>
        <w:pStyle w:val="Style10"/>
        <w:keepNext w:val="0"/>
        <w:keepLines w:val="0"/>
        <w:widowControl w:val="0"/>
        <w:shd w:val="clear" w:color="auto" w:fill="auto"/>
        <w:bidi w:val="0"/>
        <w:spacing w:before="0" w:after="560" w:line="240" w:lineRule="auto"/>
        <w:ind w:left="4340" w:right="0" w:firstLine="0"/>
        <w:jc w:val="left"/>
        <w:rPr>
          <w:sz w:val="22"/>
          <w:szCs w:val="22"/>
        </w:rPr>
      </w:pPr>
      <w:r>
        <w:rPr>
          <w:color w:val="000000"/>
          <w:spacing w:val="0"/>
          <w:w w:val="100"/>
          <w:position w:val="0"/>
          <w:sz w:val="22"/>
          <w:szCs w:val="22"/>
          <w:shd w:val="clear" w:color="auto" w:fill="auto"/>
          <w:lang w:val="en-US" w:eastAsia="en-US" w:bidi="en-US"/>
        </w:rPr>
        <w:t>Office</w:t>
      </w:r>
    </w:p>
    <w:p>
      <w:pPr>
        <w:pStyle w:val="Style10"/>
        <w:keepNext w:val="0"/>
        <w:keepLines w:val="0"/>
        <w:widowControl w:val="0"/>
        <w:pBdr>
          <w:bottom w:val="single" w:sz="4" w:space="0" w:color="auto"/>
        </w:pBdr>
        <w:shd w:val="clear" w:color="auto" w:fill="auto"/>
        <w:bidi w:val="0"/>
        <w:spacing w:before="0" w:after="320" w:line="240" w:lineRule="auto"/>
        <w:ind w:left="0" w:right="0" w:firstLine="0"/>
        <w:jc w:val="left"/>
      </w:pPr>
      <w:r>
        <w:rPr>
          <w:color w:val="000000"/>
          <w:spacing w:val="0"/>
          <w:w w:val="100"/>
          <w:position w:val="0"/>
          <w:sz w:val="24"/>
          <w:szCs w:val="24"/>
          <w:shd w:val="clear" w:color="auto" w:fill="auto"/>
          <w:lang w:val="en-US" w:eastAsia="en-US" w:bidi="en-US"/>
        </w:rPr>
        <w:t>Financing plan</w:t>
      </w:r>
    </w:p>
    <w:tbl>
      <w:tblPr>
        <w:tblOverlap w:val="never"/>
        <w:jc w:val="right"/>
        <w:tblLayout w:type="fixed"/>
      </w:tblPr>
      <w:tblGrid>
        <w:gridCol w:w="2914"/>
        <w:gridCol w:w="2040"/>
        <w:gridCol w:w="2198"/>
      </w:tblGrid>
      <w:tr>
        <w:trPr>
          <w:trHeight w:val="322"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140"/>
              <w:jc w:val="left"/>
              <w:rPr>
                <w:sz w:val="22"/>
                <w:szCs w:val="22"/>
              </w:rPr>
            </w:pPr>
            <w:r>
              <w:rPr>
                <w:b/>
                <w:bCs/>
                <w:color w:val="000000"/>
                <w:spacing w:val="0"/>
                <w:w w:val="100"/>
                <w:position w:val="0"/>
                <w:sz w:val="22"/>
                <w:szCs w:val="22"/>
                <w:shd w:val="clear" w:color="auto" w:fill="auto"/>
                <w:lang w:val="en-US" w:eastAsia="en-US" w:bidi="en-US"/>
              </w:rPr>
              <w:t>Source</w:t>
            </w:r>
          </w:p>
        </w:tc>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340"/>
              <w:jc w:val="left"/>
              <w:rPr>
                <w:sz w:val="22"/>
                <w:szCs w:val="22"/>
              </w:rPr>
            </w:pPr>
            <w:r>
              <w:rPr>
                <w:b/>
                <w:bCs/>
                <w:color w:val="000000"/>
                <w:spacing w:val="0"/>
                <w:w w:val="100"/>
                <w:position w:val="0"/>
                <w:sz w:val="22"/>
                <w:szCs w:val="22"/>
                <w:shd w:val="clear" w:color="auto" w:fill="auto"/>
                <w:lang w:val="en-US" w:eastAsia="en-US" w:bidi="en-US"/>
              </w:rPr>
              <w:t>Amount (USD)</w:t>
            </w:r>
          </w:p>
        </w:tc>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Instrument</w:t>
            </w:r>
          </w:p>
        </w:tc>
      </w:tr>
      <w:tr>
        <w:trPr>
          <w:trHeight w:val="317" w:hRule="exact"/>
        </w:trPr>
        <w:tc>
          <w:tcPr>
            <w:tcBorders>
              <w:top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GASFP</w:t>
            </w:r>
          </w:p>
        </w:tc>
        <w:tc>
          <w:tcPr>
            <w:tcBorders>
              <w:top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700"/>
              <w:jc w:val="left"/>
              <w:rPr>
                <w:sz w:val="22"/>
                <w:szCs w:val="22"/>
              </w:rPr>
            </w:pPr>
            <w:r>
              <w:rPr>
                <w:color w:val="000000"/>
                <w:spacing w:val="0"/>
                <w:w w:val="100"/>
                <w:position w:val="0"/>
                <w:sz w:val="22"/>
                <w:szCs w:val="22"/>
                <w:shd w:val="clear" w:color="auto" w:fill="auto"/>
                <w:lang w:val="en-US" w:eastAsia="en-US" w:bidi="en-US"/>
              </w:rPr>
              <w:t>16.00 Million</w:t>
            </w:r>
          </w:p>
        </w:tc>
        <w:tc>
          <w:tcPr>
            <w:tcBorders>
              <w:top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Grant</w:t>
            </w:r>
          </w:p>
        </w:tc>
      </w:tr>
      <w:tr>
        <w:trPr>
          <w:trHeight w:val="317" w:hRule="exact"/>
        </w:trPr>
        <w:tc>
          <w:tcPr>
            <w:tcBorders>
              <w:top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Government of the Gambia</w:t>
            </w:r>
          </w:p>
        </w:tc>
        <w:tc>
          <w:tcPr>
            <w:tcBorders>
              <w:top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820"/>
              <w:jc w:val="left"/>
              <w:rPr>
                <w:sz w:val="22"/>
                <w:szCs w:val="22"/>
              </w:rPr>
            </w:pPr>
            <w:r>
              <w:rPr>
                <w:color w:val="000000"/>
                <w:spacing w:val="0"/>
                <w:w w:val="100"/>
                <w:position w:val="0"/>
                <w:sz w:val="22"/>
                <w:szCs w:val="22"/>
                <w:shd w:val="clear" w:color="auto" w:fill="auto"/>
                <w:lang w:val="en-US" w:eastAsia="en-US" w:bidi="en-US"/>
              </w:rPr>
              <w:t>1.37 Million</w:t>
            </w:r>
          </w:p>
        </w:tc>
        <w:tc>
          <w:tcPr>
            <w:tcBorders>
              <w:top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N/A</w:t>
            </w:r>
          </w:p>
        </w:tc>
      </w:tr>
      <w:tr>
        <w:trPr>
          <w:trHeight w:val="322" w:hRule="exact"/>
        </w:trPr>
        <w:tc>
          <w:tcPr>
            <w:tcBorders>
              <w:top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Beneficiaries</w:t>
            </w:r>
          </w:p>
        </w:tc>
        <w:tc>
          <w:tcPr>
            <w:tcBorders>
              <w:top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820"/>
              <w:jc w:val="left"/>
              <w:rPr>
                <w:sz w:val="22"/>
                <w:szCs w:val="22"/>
              </w:rPr>
            </w:pPr>
            <w:r>
              <w:rPr>
                <w:color w:val="000000"/>
                <w:spacing w:val="0"/>
                <w:w w:val="100"/>
                <w:position w:val="0"/>
                <w:sz w:val="22"/>
                <w:szCs w:val="22"/>
                <w:shd w:val="clear" w:color="auto" w:fill="auto"/>
                <w:lang w:val="en-US" w:eastAsia="en-US" w:bidi="en-US"/>
              </w:rPr>
              <w:t>1.13 Million</w:t>
            </w:r>
          </w:p>
        </w:tc>
        <w:tc>
          <w:tcPr>
            <w:tcBorders>
              <w:top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N/A</w:t>
            </w:r>
          </w:p>
        </w:tc>
      </w:tr>
      <w:tr>
        <w:trPr>
          <w:trHeight w:val="322" w:hRule="exact"/>
        </w:trPr>
        <w:tc>
          <w:tcPr>
            <w:tcBorders>
              <w:top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140"/>
              <w:jc w:val="left"/>
              <w:rPr>
                <w:sz w:val="22"/>
                <w:szCs w:val="22"/>
              </w:rPr>
            </w:pPr>
            <w:r>
              <w:rPr>
                <w:b/>
                <w:bCs/>
                <w:color w:val="000000"/>
                <w:spacing w:val="0"/>
                <w:w w:val="100"/>
                <w:position w:val="0"/>
                <w:sz w:val="22"/>
                <w:szCs w:val="22"/>
                <w:shd w:val="clear" w:color="auto" w:fill="auto"/>
                <w:lang w:val="en-US" w:eastAsia="en-US" w:bidi="en-US"/>
              </w:rPr>
              <w:t>TOTAL COST</w:t>
            </w:r>
          </w:p>
        </w:tc>
        <w:tc>
          <w:tcPr>
            <w:tcBorders>
              <w:top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700"/>
              <w:jc w:val="left"/>
              <w:rPr>
                <w:sz w:val="22"/>
                <w:szCs w:val="22"/>
              </w:rPr>
            </w:pPr>
            <w:r>
              <w:rPr>
                <w:b/>
                <w:bCs/>
                <w:color w:val="000000"/>
                <w:spacing w:val="0"/>
                <w:w w:val="100"/>
                <w:position w:val="0"/>
                <w:sz w:val="22"/>
                <w:szCs w:val="22"/>
                <w:shd w:val="clear" w:color="auto" w:fill="auto"/>
                <w:lang w:val="en-US" w:eastAsia="en-US" w:bidi="en-US"/>
              </w:rPr>
              <w:t>18.50 Million</w:t>
            </w:r>
          </w:p>
        </w:tc>
        <w:tc>
          <w:tcPr>
            <w:tcBorders>
              <w:top w:val="single" w:sz="4"/>
              <w:bottom w:val="single" w:sz="4"/>
            </w:tcBorders>
            <w:shd w:val="clear" w:color="auto" w:fill="auto"/>
            <w:vAlign w:val="top"/>
          </w:tcPr>
          <w:p>
            <w:pPr>
              <w:widowControl w:val="0"/>
              <w:rPr>
                <w:sz w:val="10"/>
                <w:szCs w:val="10"/>
              </w:rPr>
            </w:pPr>
          </w:p>
        </w:tc>
      </w:tr>
    </w:tbl>
    <w:p>
      <w:pPr>
        <w:widowControl w:val="0"/>
        <w:spacing w:after="559" w:line="1" w:lineRule="exact"/>
      </w:pPr>
    </w:p>
    <w:p>
      <w:pPr>
        <w:pStyle w:val="Style10"/>
        <w:keepNext w:val="0"/>
        <w:keepLines w:val="0"/>
        <w:widowControl w:val="0"/>
        <w:pBdr>
          <w:bottom w:val="single" w:sz="4" w:space="0" w:color="auto"/>
        </w:pBdr>
        <w:shd w:val="clear" w:color="auto" w:fill="auto"/>
        <w:bidi w:val="0"/>
        <w:spacing w:before="0" w:after="560" w:line="240" w:lineRule="auto"/>
        <w:ind w:left="0" w:right="0" w:firstLine="0"/>
        <w:jc w:val="left"/>
      </w:pPr>
      <w:r>
        <w:rPr>
          <w:color w:val="000000"/>
          <w:spacing w:val="0"/>
          <w:w w:val="100"/>
          <w:position w:val="0"/>
          <w:sz w:val="24"/>
          <w:szCs w:val="24"/>
          <w:shd w:val="clear" w:color="auto" w:fill="auto"/>
          <w:lang w:val="en-US" w:eastAsia="en-US" w:bidi="en-US"/>
        </w:rPr>
        <w:t>ADB’s key financing information</w:t>
      </w:r>
    </w:p>
    <w:tbl>
      <w:tblPr>
        <w:tblOverlap w:val="never"/>
        <w:jc w:val="center"/>
        <w:tblLayout w:type="fixed"/>
      </w:tblPr>
      <w:tblGrid>
        <w:gridCol w:w="3437"/>
        <w:gridCol w:w="4075"/>
      </w:tblGrid>
      <w:tr>
        <w:trPr>
          <w:trHeight w:val="264"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Grant currency</w:t>
            </w:r>
          </w:p>
        </w:tc>
        <w:tc>
          <w:tcPr>
            <w:tcBorders/>
            <w:shd w:val="clear" w:color="auto" w:fill="auto"/>
            <w:vAlign w:val="top"/>
          </w:tcPr>
          <w:p>
            <w:pPr>
              <w:pStyle w:val="Style24"/>
              <w:keepNext w:val="0"/>
              <w:keepLines w:val="0"/>
              <w:widowControl w:val="0"/>
              <w:shd w:val="clear" w:color="auto" w:fill="auto"/>
              <w:bidi w:val="0"/>
              <w:spacing w:before="0" w:after="0" w:line="240" w:lineRule="auto"/>
              <w:ind w:left="1260" w:right="0" w:firstLine="0"/>
              <w:jc w:val="left"/>
              <w:rPr>
                <w:sz w:val="22"/>
                <w:szCs w:val="22"/>
              </w:rPr>
            </w:pPr>
            <w:r>
              <w:rPr>
                <w:color w:val="000000"/>
                <w:spacing w:val="0"/>
                <w:w w:val="100"/>
                <w:position w:val="0"/>
                <w:sz w:val="22"/>
                <w:szCs w:val="22"/>
                <w:shd w:val="clear" w:color="auto" w:fill="auto"/>
                <w:lang w:val="en-US" w:eastAsia="en-US" w:bidi="en-US"/>
              </w:rPr>
              <w:t>United Stare Dollars</w:t>
            </w:r>
          </w:p>
        </w:tc>
      </w:tr>
      <w:tr>
        <w:trPr>
          <w:trHeight w:val="322" w:hRule="exact"/>
        </w:trPr>
        <w:tc>
          <w:tcPr>
            <w:tcBorders>
              <w:top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Interest type*</w:t>
            </w:r>
          </w:p>
        </w:tc>
        <w:tc>
          <w:tcPr>
            <w:tcBorders>
              <w:top w:val="single" w:sz="4"/>
            </w:tcBorders>
            <w:shd w:val="clear" w:color="auto" w:fill="auto"/>
            <w:vAlign w:val="center"/>
          </w:tcPr>
          <w:p>
            <w:pPr>
              <w:pStyle w:val="Style24"/>
              <w:keepNext w:val="0"/>
              <w:keepLines w:val="0"/>
              <w:widowControl w:val="0"/>
              <w:shd w:val="clear" w:color="auto" w:fill="auto"/>
              <w:bidi w:val="0"/>
              <w:spacing w:before="0" w:after="0" w:line="240" w:lineRule="auto"/>
              <w:ind w:left="1260" w:right="0" w:firstLine="0"/>
              <w:jc w:val="left"/>
              <w:rPr>
                <w:sz w:val="22"/>
                <w:szCs w:val="22"/>
              </w:rPr>
            </w:pPr>
            <w:r>
              <w:rPr>
                <w:color w:val="000000"/>
                <w:spacing w:val="0"/>
                <w:w w:val="100"/>
                <w:position w:val="0"/>
                <w:sz w:val="22"/>
                <w:szCs w:val="22"/>
                <w:shd w:val="clear" w:color="auto" w:fill="auto"/>
                <w:lang w:val="en-US" w:eastAsia="en-US" w:bidi="en-US"/>
              </w:rPr>
              <w:t>Not Applicable</w:t>
            </w:r>
          </w:p>
        </w:tc>
      </w:tr>
      <w:tr>
        <w:trPr>
          <w:trHeight w:val="317" w:hRule="exact"/>
        </w:trPr>
        <w:tc>
          <w:tcPr>
            <w:tcBorders>
              <w:top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Interest rate spread*</w:t>
            </w:r>
          </w:p>
        </w:tc>
        <w:tc>
          <w:tcPr>
            <w:tcBorders>
              <w:top w:val="single" w:sz="4"/>
            </w:tcBorders>
            <w:shd w:val="clear" w:color="auto" w:fill="auto"/>
            <w:vAlign w:val="top"/>
          </w:tcPr>
          <w:p>
            <w:pPr>
              <w:pStyle w:val="Style24"/>
              <w:keepNext w:val="0"/>
              <w:keepLines w:val="0"/>
              <w:widowControl w:val="0"/>
              <w:shd w:val="clear" w:color="auto" w:fill="auto"/>
              <w:bidi w:val="0"/>
              <w:spacing w:before="0" w:after="0" w:line="240" w:lineRule="auto"/>
              <w:ind w:left="1260" w:right="0" w:firstLine="0"/>
              <w:jc w:val="left"/>
              <w:rPr>
                <w:sz w:val="22"/>
                <w:szCs w:val="22"/>
              </w:rPr>
            </w:pPr>
            <w:r>
              <w:rPr>
                <w:color w:val="000000"/>
                <w:spacing w:val="0"/>
                <w:w w:val="100"/>
                <w:position w:val="0"/>
                <w:sz w:val="22"/>
                <w:szCs w:val="22"/>
                <w:shd w:val="clear" w:color="auto" w:fill="auto"/>
                <w:lang w:val="en-US" w:eastAsia="en-US" w:bidi="en-US"/>
              </w:rPr>
              <w:t>Not Applicable</w:t>
            </w:r>
          </w:p>
        </w:tc>
      </w:tr>
      <w:tr>
        <w:trPr>
          <w:trHeight w:val="322" w:hRule="exact"/>
        </w:trPr>
        <w:tc>
          <w:tcPr>
            <w:tcBorders>
              <w:top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Commitment fee*</w:t>
            </w:r>
          </w:p>
        </w:tc>
        <w:tc>
          <w:tcPr>
            <w:tcBorders>
              <w:top w:val="single" w:sz="4"/>
            </w:tcBorders>
            <w:shd w:val="clear" w:color="auto" w:fill="auto"/>
            <w:vAlign w:val="center"/>
          </w:tcPr>
          <w:p>
            <w:pPr>
              <w:pStyle w:val="Style24"/>
              <w:keepNext w:val="0"/>
              <w:keepLines w:val="0"/>
              <w:widowControl w:val="0"/>
              <w:shd w:val="clear" w:color="auto" w:fill="auto"/>
              <w:bidi w:val="0"/>
              <w:spacing w:before="0" w:after="0" w:line="240" w:lineRule="auto"/>
              <w:ind w:left="1260" w:right="0" w:firstLine="0"/>
              <w:jc w:val="left"/>
              <w:rPr>
                <w:sz w:val="22"/>
                <w:szCs w:val="22"/>
              </w:rPr>
            </w:pPr>
            <w:r>
              <w:rPr>
                <w:color w:val="000000"/>
                <w:spacing w:val="0"/>
                <w:w w:val="100"/>
                <w:position w:val="0"/>
                <w:sz w:val="22"/>
                <w:szCs w:val="22"/>
                <w:shd w:val="clear" w:color="auto" w:fill="auto"/>
                <w:lang w:val="en-US" w:eastAsia="en-US" w:bidi="en-US"/>
              </w:rPr>
              <w:t>Not Applicable</w:t>
            </w:r>
          </w:p>
        </w:tc>
      </w:tr>
      <w:tr>
        <w:trPr>
          <w:trHeight w:val="317" w:hRule="exact"/>
        </w:trPr>
        <w:tc>
          <w:tcPr>
            <w:tcBorders>
              <w:top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Other fees*</w:t>
            </w:r>
          </w:p>
        </w:tc>
        <w:tc>
          <w:tcPr>
            <w:tcBorders>
              <w:top w:val="single" w:sz="4"/>
            </w:tcBorders>
            <w:shd w:val="clear" w:color="auto" w:fill="auto"/>
            <w:vAlign w:val="top"/>
          </w:tcPr>
          <w:p>
            <w:pPr>
              <w:pStyle w:val="Style24"/>
              <w:keepNext w:val="0"/>
              <w:keepLines w:val="0"/>
              <w:widowControl w:val="0"/>
              <w:shd w:val="clear" w:color="auto" w:fill="auto"/>
              <w:bidi w:val="0"/>
              <w:spacing w:before="0" w:after="0" w:line="240" w:lineRule="auto"/>
              <w:ind w:left="1260" w:right="0" w:firstLine="0"/>
              <w:jc w:val="left"/>
              <w:rPr>
                <w:sz w:val="22"/>
                <w:szCs w:val="22"/>
              </w:rPr>
            </w:pPr>
            <w:r>
              <w:rPr>
                <w:color w:val="000000"/>
                <w:spacing w:val="0"/>
                <w:w w:val="100"/>
                <w:position w:val="0"/>
                <w:sz w:val="22"/>
                <w:szCs w:val="22"/>
                <w:shd w:val="clear" w:color="auto" w:fill="auto"/>
                <w:lang w:val="en-US" w:eastAsia="en-US" w:bidi="en-US"/>
              </w:rPr>
              <w:t>Not Applicable</w:t>
            </w:r>
          </w:p>
        </w:tc>
      </w:tr>
      <w:tr>
        <w:trPr>
          <w:trHeight w:val="317" w:hRule="exact"/>
        </w:trPr>
        <w:tc>
          <w:tcPr>
            <w:tcBorders>
              <w:top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Tenor</w:t>
            </w:r>
          </w:p>
        </w:tc>
        <w:tc>
          <w:tcPr>
            <w:tcBorders>
              <w:top w:val="single" w:sz="4"/>
            </w:tcBorders>
            <w:shd w:val="clear" w:color="auto" w:fill="auto"/>
            <w:vAlign w:val="center"/>
          </w:tcPr>
          <w:p>
            <w:pPr>
              <w:pStyle w:val="Style24"/>
              <w:keepNext w:val="0"/>
              <w:keepLines w:val="0"/>
              <w:widowControl w:val="0"/>
              <w:shd w:val="clear" w:color="auto" w:fill="auto"/>
              <w:bidi w:val="0"/>
              <w:spacing w:before="0" w:after="0" w:line="240" w:lineRule="auto"/>
              <w:ind w:left="1260" w:right="0" w:firstLine="0"/>
              <w:jc w:val="left"/>
              <w:rPr>
                <w:sz w:val="22"/>
                <w:szCs w:val="22"/>
              </w:rPr>
            </w:pPr>
            <w:r>
              <w:rPr>
                <w:color w:val="000000"/>
                <w:spacing w:val="0"/>
                <w:w w:val="100"/>
                <w:position w:val="0"/>
                <w:sz w:val="22"/>
                <w:szCs w:val="22"/>
                <w:shd w:val="clear" w:color="auto" w:fill="auto"/>
                <w:lang w:val="en-US" w:eastAsia="en-US" w:bidi="en-US"/>
              </w:rPr>
              <w:t>Not Applicable</w:t>
            </w:r>
          </w:p>
        </w:tc>
      </w:tr>
      <w:tr>
        <w:trPr>
          <w:trHeight w:val="322" w:hRule="exact"/>
        </w:trPr>
        <w:tc>
          <w:tcPr>
            <w:tcBorders>
              <w:top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Grace period</w:t>
            </w:r>
          </w:p>
        </w:tc>
        <w:tc>
          <w:tcPr>
            <w:tcBorders>
              <w:top w:val="single" w:sz="4"/>
            </w:tcBorders>
            <w:shd w:val="clear" w:color="auto" w:fill="auto"/>
            <w:vAlign w:val="center"/>
          </w:tcPr>
          <w:p>
            <w:pPr>
              <w:pStyle w:val="Style24"/>
              <w:keepNext w:val="0"/>
              <w:keepLines w:val="0"/>
              <w:widowControl w:val="0"/>
              <w:shd w:val="clear" w:color="auto" w:fill="auto"/>
              <w:bidi w:val="0"/>
              <w:spacing w:before="0" w:after="0" w:line="240" w:lineRule="auto"/>
              <w:ind w:left="1260" w:right="0" w:firstLine="0"/>
              <w:jc w:val="left"/>
              <w:rPr>
                <w:sz w:val="22"/>
                <w:szCs w:val="22"/>
              </w:rPr>
            </w:pPr>
            <w:r>
              <w:rPr>
                <w:color w:val="000000"/>
                <w:spacing w:val="0"/>
                <w:w w:val="100"/>
                <w:position w:val="0"/>
                <w:sz w:val="22"/>
                <w:szCs w:val="22"/>
                <w:shd w:val="clear" w:color="auto" w:fill="auto"/>
                <w:lang w:val="en-US" w:eastAsia="en-US" w:bidi="en-US"/>
              </w:rPr>
              <w:t>Not Applicable</w:t>
            </w:r>
          </w:p>
        </w:tc>
      </w:tr>
      <w:tr>
        <w:trPr>
          <w:trHeight w:val="317" w:hRule="exact"/>
        </w:trPr>
        <w:tc>
          <w:tcPr>
            <w:tcBorders>
              <w:top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FIRR, NPV (base case)</w:t>
            </w:r>
          </w:p>
        </w:tc>
        <w:tc>
          <w:tcPr>
            <w:tcBorders>
              <w:top w:val="single" w:sz="4"/>
            </w:tcBorders>
            <w:shd w:val="clear" w:color="auto" w:fill="auto"/>
            <w:vAlign w:val="top"/>
          </w:tcPr>
          <w:p>
            <w:pPr>
              <w:pStyle w:val="Style24"/>
              <w:keepNext w:val="0"/>
              <w:keepLines w:val="0"/>
              <w:widowControl w:val="0"/>
              <w:shd w:val="clear" w:color="auto" w:fill="auto"/>
              <w:bidi w:val="0"/>
              <w:spacing w:before="0" w:after="0" w:line="240" w:lineRule="auto"/>
              <w:ind w:left="1260" w:right="0" w:firstLine="0"/>
              <w:jc w:val="left"/>
              <w:rPr>
                <w:sz w:val="22"/>
                <w:szCs w:val="22"/>
              </w:rPr>
            </w:pPr>
            <w:r>
              <w:rPr>
                <w:color w:val="000000"/>
                <w:spacing w:val="0"/>
                <w:w w:val="100"/>
                <w:position w:val="0"/>
                <w:sz w:val="22"/>
                <w:szCs w:val="22"/>
                <w:shd w:val="clear" w:color="auto" w:fill="auto"/>
                <w:lang w:val="en-US" w:eastAsia="en-US" w:bidi="en-US"/>
              </w:rPr>
              <w:t>33%: USD 69,120,653</w:t>
            </w:r>
          </w:p>
        </w:tc>
      </w:tr>
      <w:tr>
        <w:trPr>
          <w:trHeight w:val="326" w:hRule="exact"/>
        </w:trPr>
        <w:tc>
          <w:tcPr>
            <w:tcBorders>
              <w:top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EIRR (base case)</w:t>
            </w:r>
          </w:p>
        </w:tc>
        <w:tc>
          <w:tcPr>
            <w:tcBorders>
              <w:top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1260" w:right="0" w:firstLine="0"/>
              <w:jc w:val="left"/>
              <w:rPr>
                <w:sz w:val="22"/>
                <w:szCs w:val="22"/>
              </w:rPr>
            </w:pPr>
            <w:r>
              <w:rPr>
                <w:color w:val="000000"/>
                <w:spacing w:val="0"/>
                <w:w w:val="100"/>
                <w:position w:val="0"/>
                <w:sz w:val="22"/>
                <w:szCs w:val="22"/>
                <w:shd w:val="clear" w:color="auto" w:fill="auto"/>
                <w:lang w:val="en-US" w:eastAsia="en-US" w:bidi="en-US"/>
              </w:rPr>
              <w:t>27%</w:t>
            </w:r>
          </w:p>
        </w:tc>
      </w:tr>
    </w:tbl>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*if applicable</w:t>
      </w:r>
    </w:p>
    <w:p>
      <w:pPr>
        <w:widowControl w:val="0"/>
        <w:spacing w:after="259" w:line="1" w:lineRule="exact"/>
      </w:pPr>
    </w:p>
    <w:p>
      <w:pPr>
        <w:pStyle w:val="Style10"/>
        <w:keepNext w:val="0"/>
        <w:keepLines w:val="0"/>
        <w:widowControl w:val="0"/>
        <w:pBdr>
          <w:bottom w:val="single" w:sz="4" w:space="0" w:color="auto"/>
        </w:pBdr>
        <w:shd w:val="clear" w:color="auto" w:fill="auto"/>
        <w:bidi w:val="0"/>
        <w:spacing w:before="0" w:after="560" w:line="240" w:lineRule="auto"/>
        <w:ind w:left="0" w:right="0" w:firstLine="0"/>
        <w:jc w:val="left"/>
      </w:pPr>
      <w:r>
        <w:rPr>
          <w:color w:val="000000"/>
          <w:spacing w:val="0"/>
          <w:w w:val="100"/>
          <w:position w:val="0"/>
          <w:sz w:val="24"/>
          <w:szCs w:val="24"/>
          <w:shd w:val="clear" w:color="auto" w:fill="auto"/>
          <w:lang w:val="en-US" w:eastAsia="en-US" w:bidi="en-US"/>
        </w:rPr>
        <w:t>Timeframe - Main Milestones (expected)</w:t>
      </w:r>
    </w:p>
    <w:tbl>
      <w:tblPr>
        <w:tblOverlap w:val="never"/>
        <w:jc w:val="right"/>
        <w:tblLayout w:type="fixed"/>
      </w:tblPr>
      <w:tblGrid>
        <w:gridCol w:w="3610"/>
        <w:gridCol w:w="3542"/>
      </w:tblGrid>
      <w:tr>
        <w:trPr>
          <w:trHeight w:val="235" w:hRule="exact"/>
        </w:trPr>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Concept Note approval</w:t>
            </w:r>
          </w:p>
        </w:tc>
        <w:tc>
          <w:tcPr>
            <w:tcBorders/>
            <w:shd w:val="clear" w:color="auto" w:fill="auto"/>
            <w:vAlign w:val="bottom"/>
          </w:tcPr>
          <w:p>
            <w:pPr>
              <w:pStyle w:val="Style24"/>
              <w:keepNext w:val="0"/>
              <w:keepLines w:val="0"/>
              <w:widowControl w:val="0"/>
              <w:shd w:val="clear" w:color="auto" w:fill="auto"/>
              <w:bidi w:val="0"/>
              <w:spacing w:before="0" w:after="0" w:line="240" w:lineRule="auto"/>
              <w:ind w:left="1440" w:right="0" w:firstLine="0"/>
              <w:jc w:val="both"/>
              <w:rPr>
                <w:sz w:val="22"/>
                <w:szCs w:val="22"/>
              </w:rPr>
            </w:pPr>
            <w:r>
              <w:rPr>
                <w:color w:val="000000"/>
                <w:spacing w:val="0"/>
                <w:w w:val="100"/>
                <w:position w:val="0"/>
                <w:sz w:val="22"/>
                <w:szCs w:val="22"/>
                <w:shd w:val="clear" w:color="auto" w:fill="auto"/>
                <w:lang w:val="en-US" w:eastAsia="en-US" w:bidi="en-US"/>
              </w:rPr>
              <w:t>June, 2020</w:t>
            </w:r>
          </w:p>
        </w:tc>
      </w:tr>
      <w:tr>
        <w:trPr>
          <w:trHeight w:val="259" w:hRule="exact"/>
        </w:trPr>
        <w:tc>
          <w:tcPr>
            <w:tcBorders>
              <w:top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Project approval</w:t>
            </w:r>
          </w:p>
        </w:tc>
        <w:tc>
          <w:tcPr>
            <w:tcBorders>
              <w:top w:val="single" w:sz="4"/>
            </w:tcBorders>
            <w:shd w:val="clear" w:color="auto" w:fill="auto"/>
            <w:vAlign w:val="bottom"/>
          </w:tcPr>
          <w:p>
            <w:pPr>
              <w:pStyle w:val="Style24"/>
              <w:keepNext w:val="0"/>
              <w:keepLines w:val="0"/>
              <w:widowControl w:val="0"/>
              <w:shd w:val="clear" w:color="auto" w:fill="auto"/>
              <w:bidi w:val="0"/>
              <w:spacing w:before="0" w:after="0" w:line="240" w:lineRule="auto"/>
              <w:ind w:left="1440" w:right="0" w:firstLine="0"/>
              <w:jc w:val="both"/>
              <w:rPr>
                <w:sz w:val="22"/>
                <w:szCs w:val="22"/>
              </w:rPr>
            </w:pPr>
            <w:r>
              <w:rPr>
                <w:color w:val="000000"/>
                <w:spacing w:val="0"/>
                <w:w w:val="100"/>
                <w:position w:val="0"/>
                <w:sz w:val="22"/>
                <w:szCs w:val="22"/>
                <w:shd w:val="clear" w:color="auto" w:fill="auto"/>
                <w:lang w:val="en-US" w:eastAsia="en-US" w:bidi="en-US"/>
              </w:rPr>
              <w:t>September 2021</w:t>
            </w:r>
          </w:p>
        </w:tc>
      </w:tr>
      <w:tr>
        <w:trPr>
          <w:trHeight w:val="259" w:hRule="exact"/>
        </w:trPr>
        <w:tc>
          <w:tcPr>
            <w:tcBorders>
              <w:top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Effectiveness</w:t>
            </w:r>
          </w:p>
        </w:tc>
        <w:tc>
          <w:tcPr>
            <w:tcBorders>
              <w:top w:val="single" w:sz="4"/>
            </w:tcBorders>
            <w:shd w:val="clear" w:color="auto" w:fill="auto"/>
            <w:vAlign w:val="bottom"/>
          </w:tcPr>
          <w:p>
            <w:pPr>
              <w:pStyle w:val="Style24"/>
              <w:keepNext w:val="0"/>
              <w:keepLines w:val="0"/>
              <w:widowControl w:val="0"/>
              <w:shd w:val="clear" w:color="auto" w:fill="auto"/>
              <w:bidi w:val="0"/>
              <w:spacing w:before="0" w:after="0" w:line="240" w:lineRule="auto"/>
              <w:ind w:left="1440" w:right="0" w:firstLine="0"/>
              <w:jc w:val="both"/>
              <w:rPr>
                <w:sz w:val="22"/>
                <w:szCs w:val="22"/>
              </w:rPr>
            </w:pPr>
            <w:r>
              <w:rPr>
                <w:color w:val="000000"/>
                <w:spacing w:val="0"/>
                <w:w w:val="100"/>
                <w:position w:val="0"/>
                <w:sz w:val="22"/>
                <w:szCs w:val="22"/>
                <w:shd w:val="clear" w:color="auto" w:fill="auto"/>
                <w:lang w:val="en-US" w:eastAsia="en-US" w:bidi="en-US"/>
              </w:rPr>
              <w:t>December, 2021</w:t>
            </w:r>
          </w:p>
        </w:tc>
      </w:tr>
      <w:tr>
        <w:trPr>
          <w:trHeight w:val="259" w:hRule="exact"/>
        </w:trPr>
        <w:tc>
          <w:tcPr>
            <w:tcBorders>
              <w:top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Completion</w:t>
            </w:r>
          </w:p>
        </w:tc>
        <w:tc>
          <w:tcPr>
            <w:tcBorders>
              <w:top w:val="single" w:sz="4"/>
            </w:tcBorders>
            <w:shd w:val="clear" w:color="auto" w:fill="auto"/>
            <w:vAlign w:val="bottom"/>
          </w:tcPr>
          <w:p>
            <w:pPr>
              <w:pStyle w:val="Style24"/>
              <w:keepNext w:val="0"/>
              <w:keepLines w:val="0"/>
              <w:widowControl w:val="0"/>
              <w:shd w:val="clear" w:color="auto" w:fill="auto"/>
              <w:bidi w:val="0"/>
              <w:spacing w:before="0" w:after="0" w:line="240" w:lineRule="auto"/>
              <w:ind w:left="1440" w:right="0" w:firstLine="0"/>
              <w:jc w:val="both"/>
              <w:rPr>
                <w:sz w:val="22"/>
                <w:szCs w:val="22"/>
              </w:rPr>
            </w:pPr>
            <w:r>
              <w:rPr>
                <w:color w:val="000000"/>
                <w:spacing w:val="0"/>
                <w:w w:val="100"/>
                <w:position w:val="0"/>
                <w:sz w:val="22"/>
                <w:szCs w:val="22"/>
                <w:shd w:val="clear" w:color="auto" w:fill="auto"/>
                <w:lang w:val="en-US" w:eastAsia="en-US" w:bidi="en-US"/>
              </w:rPr>
              <w:t>December, 2026</w:t>
            </w:r>
          </w:p>
        </w:tc>
      </w:tr>
      <w:tr>
        <w:trPr>
          <w:trHeight w:val="254" w:hRule="exact"/>
        </w:trPr>
        <w:tc>
          <w:tcPr>
            <w:tcBorders>
              <w:top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Last repayment</w:t>
            </w:r>
          </w:p>
        </w:tc>
        <w:tc>
          <w:tcPr>
            <w:tcBorders>
              <w:top w:val="single" w:sz="4"/>
            </w:tcBorders>
            <w:shd w:val="clear" w:color="auto" w:fill="auto"/>
            <w:vAlign w:val="bottom"/>
          </w:tcPr>
          <w:p>
            <w:pPr>
              <w:pStyle w:val="Style24"/>
              <w:keepNext w:val="0"/>
              <w:keepLines w:val="0"/>
              <w:widowControl w:val="0"/>
              <w:shd w:val="clear" w:color="auto" w:fill="auto"/>
              <w:bidi w:val="0"/>
              <w:spacing w:before="0" w:after="0" w:line="240" w:lineRule="auto"/>
              <w:ind w:left="1440" w:right="0" w:firstLine="0"/>
              <w:jc w:val="both"/>
              <w:rPr>
                <w:sz w:val="22"/>
                <w:szCs w:val="22"/>
              </w:rPr>
            </w:pPr>
            <w:r>
              <w:rPr>
                <w:color w:val="000000"/>
                <w:spacing w:val="0"/>
                <w:w w:val="100"/>
                <w:position w:val="0"/>
                <w:sz w:val="22"/>
                <w:szCs w:val="22"/>
                <w:shd w:val="clear" w:color="auto" w:fill="auto"/>
                <w:lang w:val="en-US" w:eastAsia="en-US" w:bidi="en-US"/>
              </w:rPr>
              <w:t>Not Applicable</w:t>
            </w:r>
          </w:p>
        </w:tc>
      </w:tr>
      <w:tr>
        <w:trPr>
          <w:trHeight w:val="264" w:hRule="exact"/>
        </w:trPr>
        <w:tc>
          <w:tcPr>
            <w:tcBorders>
              <w:top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Grant Closing Date</w:t>
            </w:r>
          </w:p>
        </w:tc>
        <w:tc>
          <w:tcPr>
            <w:tcBorders>
              <w:top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shd w:val="clear" w:color="auto" w:fill="auto"/>
                <w:lang w:val="en-US" w:eastAsia="en-US" w:bidi="en-US"/>
              </w:rPr>
              <w:t>April 2027</w:t>
            </w:r>
          </w:p>
        </w:tc>
      </w:tr>
    </w:tbl>
    <w:p>
      <w:pPr>
        <w:pStyle w:val="Style30"/>
        <w:keepNext/>
        <w:keepLines/>
        <w:widowControl w:val="0"/>
        <w:shd w:val="clear" w:color="auto" w:fill="auto"/>
        <w:bidi w:val="0"/>
        <w:spacing w:before="0" w:line="240" w:lineRule="auto"/>
        <w:ind w:left="0" w:right="0" w:firstLine="0"/>
        <w:jc w:val="center"/>
      </w:pPr>
      <w:bookmarkStart w:id="18" w:name="bookmark18"/>
      <w:r>
        <w:rPr>
          <w:color w:val="000000"/>
          <w:spacing w:val="0"/>
          <w:w w:val="100"/>
          <w:position w:val="0"/>
          <w:shd w:val="clear" w:color="auto" w:fill="auto"/>
          <w:lang w:val="en-US" w:eastAsia="en-US" w:bidi="en-US"/>
        </w:rPr>
        <w:t>Project Summary</w:t>
      </w:r>
      <w:bookmarkEnd w:id="18"/>
    </w:p>
    <w:p>
      <w:pPr>
        <w:pStyle w:val="Style10"/>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n-US" w:eastAsia="en-US" w:bidi="en-US"/>
        </w:rPr>
        <w:t xml:space="preserve">Project Overview: </w:t>
      </w:r>
      <w:r>
        <w:rPr>
          <w:color w:val="000000"/>
          <w:spacing w:val="0"/>
          <w:w w:val="100"/>
          <w:position w:val="0"/>
          <w:sz w:val="24"/>
          <w:szCs w:val="24"/>
          <w:shd w:val="clear" w:color="auto" w:fill="auto"/>
          <w:lang w:val="en-US" w:eastAsia="en-US" w:bidi="en-US"/>
        </w:rPr>
        <w:t>The purpose of the project is to increase food and nutritional security, as well as household income, particularly for the vulnerable households in five administrative regions: CRR (North and South), LRR, URR, NBR and WCR of the Gambia, through the strengthening of the sustainable Home-Grown School Feeding (HGSF) Programme. This will be achieved by increasing climate-resilient food production, postharvest management, market access and resilience for identified nutrient-rich food chains; and by promoting smallholder farmers’ access to the HGSF as an institutional market. The connection between the food supply side (farmers) and food demand side (consumers) in the project is the HGSF Programme. The project targets the most vulnerable in The Gambia and acts as a social protection mechanism to promote food and nutrition security in the project areas. This initiative has its bases on on-going and completed programmes led by the World Food Programme (WFP) and in other pilots that are being handed over from Food and Agriculture Sector Development Project (FASDEP)</w:t>
      </w:r>
      <w:r>
        <w:rPr>
          <w:color w:val="000000"/>
          <w:spacing w:val="0"/>
          <w:w w:val="100"/>
          <w:position w:val="0"/>
          <w:sz w:val="24"/>
          <w:szCs w:val="24"/>
          <w:shd w:val="clear" w:color="auto" w:fill="auto"/>
          <w:vertAlign w:val="superscript"/>
          <w:lang w:val="en-US" w:eastAsia="en-US" w:bidi="en-US"/>
        </w:rPr>
        <w:footnoteReference w:id="2"/>
      </w:r>
      <w:r>
        <w:rPr>
          <w:color w:val="000000"/>
          <w:spacing w:val="0"/>
          <w:w w:val="100"/>
          <w:position w:val="0"/>
          <w:sz w:val="24"/>
          <w:szCs w:val="24"/>
          <w:shd w:val="clear" w:color="auto" w:fill="auto"/>
          <w:lang w:val="en-US" w:eastAsia="en-US" w:bidi="en-US"/>
        </w:rPr>
        <w:t xml:space="preserve"> and WFP to the Government of The Gambia.</w:t>
      </w:r>
    </w:p>
    <w:p>
      <w:pPr>
        <w:pStyle w:val="Style10"/>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Specifically, it seeks to structure food demand and supply through scaling up of government institutionalized homegrown school feeding programme while improving smallholder’s income. Interventions will principally be in the Central River Region (CRR North and South), Lower River Region (LRR), Upper River Region (URR), North Bank Region (NBR) and the West Coast Region (WCR), none the less, some value addition activities (processing, packaging and distribution) could be undertaken in other regions of the country, where such facilities exist. GAFSp will be implemented for five years (2021-2026) with total funding of Eighteen Million, Three Hundred and Thirty Thousand United States Dollars (USD18,330,000). Direct project beneficiaries will comprise of approximately 20,000 households or 160,000 beneficiaries comprising: 131,000 pre-school and school going children; 10,000 farmers of which 50% are youth and 52% female; and 20,000 other value chain actors within the project target areas. Four criteria were employed to select regions: poverty level; malnutrition status of children under five (6-59 months); level of food insecurity and agricultural production. Selected regions have high production potential and comparative advantage: CRR (irrigated rice), URR and LRR (coarse grains) and NBR and WCR (horticulture).</w:t>
      </w:r>
    </w:p>
    <w:p>
      <w:pPr>
        <w:pStyle w:val="Style10"/>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n-US" w:eastAsia="en-US" w:bidi="en-US"/>
        </w:rPr>
        <w:t xml:space="preserve">Needs Assessment: </w:t>
      </w:r>
      <w:r>
        <w:rPr>
          <w:color w:val="000000"/>
          <w:spacing w:val="0"/>
          <w:w w:val="100"/>
          <w:position w:val="0"/>
          <w:sz w:val="24"/>
          <w:szCs w:val="24"/>
          <w:shd w:val="clear" w:color="auto" w:fill="auto"/>
          <w:lang w:val="en-US" w:eastAsia="en-US" w:bidi="en-US"/>
        </w:rPr>
        <w:t>GAFSp is a timely intervention to engender sustainable food and nutrition security, increased income and deriving employment generation and poverty reduction. It is expected to contribute to food and nutrition security especially for vulnerable populations, particularly pupils and students whilst consolidating this social protection activity that leads to other benefits such as a reduction in school drop-out and improved learning outcomes. It will support government priority interventions that will enhance production and productivity; and nutrition outcomes of the smallholder agricultural sector in selected commodities, reduce post</w:t>
        <w:softHyphen/>
        <w:t xml:space="preserve">harvest losses and provide a guaranteed market (HGSF). It will leverage on on-going and recently closed projects in the sector, consolidating the gains made through these projects by ensuring a systematic integration of smallholder farmers, particularly women and youths into organized markets (such as opportune by the HGSF) and contribute to improving the food security of pre-school and school going-pupils. The project preparation has identified capacity building and soft-support as key-tools for GAFSp intervention to enhance sustainably. The Project will build on FASDEP’s acquis of non-agricultural rural training and capacity building </w:t>
      </w:r>
      <w:r>
        <w:rPr>
          <w:color w:val="000000"/>
          <w:spacing w:val="0"/>
          <w:w w:val="100"/>
          <w:position w:val="0"/>
          <w:sz w:val="24"/>
          <w:szCs w:val="24"/>
          <w:shd w:val="clear" w:color="auto" w:fill="auto"/>
          <w:lang w:val="en-US" w:eastAsia="en-US" w:bidi="en-US"/>
        </w:rPr>
        <w:t>support. This will further have a positive impact on the “soft support” measures for institutional development provided through South-South Cooperation. The support to the school feeding program (as evidenced in the achievements of FASDEP) will contribute to cognitive development through increased school attendance and retention. The provision of school meals would support families of school-going children and opportunity to reduce household food expenditure which will create positive externalities, especially for the low-income vulnerable households. The propensity of COVID-19 to reduce the availability and affordability of food in the global food market further aggravate the need for this HGSF.</w:t>
      </w:r>
    </w:p>
    <w:p>
      <w:pPr>
        <w:pStyle w:val="Style10"/>
        <w:keepNext w:val="0"/>
        <w:keepLines w:val="0"/>
        <w:widowControl w:val="0"/>
        <w:shd w:val="clear" w:color="auto" w:fill="auto"/>
        <w:bidi w:val="0"/>
        <w:spacing w:before="0" w:after="260" w:line="252"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 xml:space="preserve">Value Added for the African Development Bank: </w:t>
      </w:r>
      <w:r>
        <w:rPr>
          <w:color w:val="000000"/>
          <w:spacing w:val="0"/>
          <w:w w:val="100"/>
          <w:position w:val="0"/>
          <w:sz w:val="22"/>
          <w:szCs w:val="22"/>
          <w:shd w:val="clear" w:color="auto" w:fill="auto"/>
          <w:lang w:val="en-US" w:eastAsia="en-US" w:bidi="en-US"/>
        </w:rPr>
        <w:t>The project is in line with the Bank’s Ten- Year Strategy (TYS) 2013-2022, Operational Guidelines for Transition Support Facility (TSF) and the Country Strategy Paper (CSP 2020-2024) which has a single priority area of economic transformation through the modernization of agricultural value chains for inclusive growth. It is also in line with the Bank’s strategy for “Addressing Fragility and Building Resilience in Africa (2014-2019), Jobs for Youth in Africa Strategy (2016-2025), 2nd Climate Change Action Plan (2016-2020) and the Bank’s Gender Strategy for 2021-2025 under the team "Investing in Africa's women to accelerate inclusive growth.", Nutrition Multisector Action Plan for 2017-2021 and Feed Africa Response to COVID-19 (FAREC). The project will leverage and consolidate gains made by the GAFSP funded FASDEP and other projects such as the AfDB funded Building Resilience against Food and Nutrition Insecurity in the Sahel, The Gambia Project (2014-2021); Agriculture Value Chain Development Project (2014 - 2021); and the Rice Value Chain Transformation Project (2018 - 2023) by optimizing the utilization of the related installed production capacities.</w:t>
      </w:r>
    </w:p>
    <w:p>
      <w:pPr>
        <w:pStyle w:val="Style10"/>
        <w:keepNext w:val="0"/>
        <w:keepLines w:val="0"/>
        <w:widowControl w:val="0"/>
        <w:shd w:val="clear" w:color="auto" w:fill="auto"/>
        <w:bidi w:val="0"/>
        <w:spacing w:before="0" w:after="260" w:line="252" w:lineRule="auto"/>
        <w:ind w:left="0" w:right="0" w:firstLine="0"/>
        <w:jc w:val="both"/>
        <w:rPr>
          <w:sz w:val="22"/>
          <w:szCs w:val="22"/>
        </w:rPr>
        <w:sectPr>
          <w:footnotePr>
            <w:pos w:val="pageBottom"/>
            <w:numFmt w:val="decimal"/>
            <w:numStart w:val="1"/>
            <w:numRestart w:val="continuous"/>
            <w15:footnoteColumns w:val="1"/>
          </w:footnotePr>
          <w:pgSz w:w="11900" w:h="16840"/>
          <w:pgMar w:top="1000" w:right="1431" w:bottom="1226" w:left="1358" w:header="572" w:footer="3" w:gutter="0"/>
          <w:cols w:space="720"/>
          <w:noEndnote/>
          <w:rtlGutter w:val="0"/>
          <w:docGrid w:linePitch="360"/>
        </w:sectPr>
      </w:pPr>
      <w:r>
        <w:rPr>
          <w:b/>
          <w:bCs/>
          <w:color w:val="000000"/>
          <w:spacing w:val="0"/>
          <w:w w:val="100"/>
          <w:position w:val="0"/>
          <w:sz w:val="22"/>
          <w:szCs w:val="22"/>
          <w:shd w:val="clear" w:color="auto" w:fill="auto"/>
          <w:lang w:val="en-US" w:eastAsia="en-US" w:bidi="en-US"/>
        </w:rPr>
        <w:t xml:space="preserve">Knowledge Management: </w:t>
      </w:r>
      <w:r>
        <w:rPr>
          <w:color w:val="000000"/>
          <w:spacing w:val="0"/>
          <w:w w:val="100"/>
          <w:position w:val="0"/>
          <w:sz w:val="22"/>
          <w:szCs w:val="22"/>
          <w:shd w:val="clear" w:color="auto" w:fill="auto"/>
          <w:lang w:val="en-US" w:eastAsia="en-US" w:bidi="en-US"/>
        </w:rPr>
        <w:t>The proposed results-based framework is based on the Bank and GAFSP results-based management system. Knowledge will further be generated through the establishment of a results-based Monitoring and Evaluation (M&amp;E). The M&amp;E system/indicators will be derived from the related national policies and programmes. The use of the HGSF as an institutional market will provide a useful learning tool for smallholder farmers, MSMEs (traders, agro-processors, aggregators, suppliers) and school structures (School Management Committees, Food Management Committees, Mother Clubs). WFP’s approach of enhancing smallholder productivity and market access using Smallholder Market Support (SAMS) will be promoted as a learning tool and will serve as a source of innovative knowledge and information sharing and empowering. Technical Assistance support including from the Bank and the WFP Centre of Excellence (CoE), Brazil, Cote D’Ivoire and Egypt support will introduce and consolidate knowledge and skills as well as facilitate technology and skills transfer at community and national level. In addition, the project envisions knowledge exchange and South-South Cooperation practices to take place, as a powerful way to share, replicate, and scale up positive experiences from similar cases of rural development. Knowledge will be disseminated and brokered globally based on the achievement of project success stories and would be documented in brochures, factsheets, impact stories as well as GAFSP, WFP and Bank’s ICT infrastructure (Intranet, short documentaries on Bank website, social media posts etc.). The Project will again benefit from the Development Impact Evaluation (DIME) assessment opportunities of the World Bank Group in collaboration with WFP and ECMR of AfDB.</w:t>
      </w:r>
    </w:p>
    <w:p>
      <w:pPr>
        <w:pStyle w:val="Style10"/>
        <w:keepNext w:val="0"/>
        <w:keepLines w:val="0"/>
        <w:widowControl w:val="0"/>
        <w:pBdr>
          <w:top w:val="single" w:sz="0" w:space="0" w:color="203864"/>
          <w:left w:val="single" w:sz="0" w:space="0" w:color="203864"/>
          <w:bottom w:val="single" w:sz="0" w:space="0" w:color="203864"/>
          <w:right w:val="single" w:sz="0" w:space="0" w:color="203864"/>
        </w:pBdr>
        <w:shd w:val="clear" w:color="auto" w:fill="203864"/>
        <w:bidi w:val="0"/>
        <w:spacing w:before="260" w:after="0" w:line="240" w:lineRule="auto"/>
        <w:ind w:left="0" w:right="0" w:firstLine="140"/>
        <w:jc w:val="left"/>
      </w:pPr>
      <w:r>
        <w:rPr>
          <w:b/>
          <w:bCs/>
          <w:color w:val="FFFFFF"/>
          <w:spacing w:val="0"/>
          <w:w w:val="100"/>
          <w:position w:val="0"/>
          <w:sz w:val="24"/>
          <w:szCs w:val="24"/>
          <w:shd w:val="clear" w:color="auto" w:fill="auto"/>
          <w:lang w:val="en-US" w:eastAsia="en-US" w:bidi="en-US"/>
        </w:rPr>
        <w:t>RESULTS FRAMEWORK</w:t>
      </w:r>
    </w:p>
    <w:p>
      <w:pPr>
        <w:pStyle w:val="Style45"/>
        <w:keepNext w:val="0"/>
        <w:keepLines w:val="0"/>
        <w:widowControl w:val="0"/>
        <w:pBdr>
          <w:top w:val="single" w:sz="0" w:space="0" w:color="203864"/>
          <w:left w:val="single" w:sz="0" w:space="0" w:color="203864"/>
          <w:bottom w:val="single" w:sz="0" w:space="0" w:color="203864"/>
          <w:right w:val="single" w:sz="0" w:space="0" w:color="203864"/>
        </w:pBdr>
        <w:shd w:val="clear" w:color="auto" w:fill="203864"/>
        <w:bidi w:val="0"/>
        <w:spacing w:before="0" w:after="0" w:line="240" w:lineRule="auto"/>
        <w:ind w:left="0" w:right="0" w:firstLine="140"/>
        <w:jc w:val="left"/>
      </w:pPr>
      <w:r>
        <w:rPr>
          <w:color w:val="FFFFFF"/>
          <w:spacing w:val="0"/>
          <w:w w:val="100"/>
          <w:position w:val="0"/>
          <w:shd w:val="clear" w:color="auto" w:fill="auto"/>
          <w:lang w:val="en-US" w:eastAsia="en-US" w:bidi="en-US"/>
        </w:rPr>
        <w:t xml:space="preserve">A </w:t>
      </w:r>
      <w:r>
        <w:rPr>
          <w:rFonts w:ascii="Courier New" w:eastAsia="Courier New" w:hAnsi="Courier New" w:cs="Courier New"/>
          <w:color w:val="C5CBD7"/>
          <w:spacing w:val="0"/>
          <w:w w:val="100"/>
          <w:position w:val="0"/>
          <w:sz w:val="56"/>
          <w:szCs w:val="56"/>
          <w:shd w:val="clear" w:color="auto" w:fill="auto"/>
          <w:lang w:val="en-US" w:eastAsia="en-US" w:bidi="en-US"/>
        </w:rPr>
        <w:t xml:space="preserve">r </w:t>
      </w:r>
      <w:r>
        <w:rPr>
          <w:color w:val="FFFFFF"/>
          <w:spacing w:val="0"/>
          <w:w w:val="100"/>
          <w:position w:val="0"/>
          <w:shd w:val="clear" w:color="auto" w:fill="auto"/>
          <w:lang w:val="en-US" w:eastAsia="en-US" w:bidi="en-US"/>
        </w:rPr>
        <w:t>PROJECT INFORMATION</w:t>
      </w:r>
    </w:p>
    <w:p>
      <w:pPr>
        <w:pStyle w:val="Style10"/>
        <w:keepNext w:val="0"/>
        <w:keepLines w:val="0"/>
        <w:widowControl w:val="0"/>
        <w:shd w:val="clear" w:color="auto" w:fill="auto"/>
        <w:tabs>
          <w:tab w:pos="8876" w:val="left"/>
        </w:tabs>
        <w:bidi w:val="0"/>
        <w:spacing w:before="0" w:after="0" w:line="240" w:lineRule="auto"/>
        <w:ind w:left="0" w:right="0" w:firstLine="140"/>
        <w:jc w:val="left"/>
      </w:pPr>
      <w:r>
        <w:rPr>
          <w:color w:val="000000"/>
          <w:spacing w:val="0"/>
          <w:w w:val="100"/>
          <w:position w:val="0"/>
          <w:sz w:val="24"/>
          <w:szCs w:val="24"/>
          <w:shd w:val="clear" w:color="auto" w:fill="auto"/>
          <w:lang w:val="en-US" w:eastAsia="en-US" w:bidi="en-US"/>
        </w:rPr>
        <w:t>PROJECT NAME AND SAP CODE: GAMBIA AGRICULTURE AND FOOD</w:t>
        <w:tab/>
        <w:t>COUNTRY/REGION: THE GAMBIA/WEST AFRICA</w:t>
      </w:r>
    </w:p>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shd w:val="clear" w:color="auto" w:fill="auto"/>
          <w:lang w:val="en-US" w:eastAsia="en-US" w:bidi="en-US"/>
        </w:rPr>
        <w:t>SECURITY PROJECT - P-GM-AA0-018</w:t>
      </w:r>
    </w:p>
    <w:p>
      <w:pPr>
        <w:pStyle w:val="Style10"/>
        <w:keepNext w:val="0"/>
        <w:keepLines w:val="0"/>
        <w:widowControl w:val="0"/>
        <w:shd w:val="clear" w:color="auto" w:fill="auto"/>
        <w:bidi w:val="0"/>
        <w:spacing w:before="0" w:after="0" w:line="240" w:lineRule="auto"/>
        <w:ind w:left="140" w:right="0" w:firstLine="0"/>
        <w:jc w:val="left"/>
      </w:pPr>
      <w:r>
        <w:rPr>
          <w:color w:val="000000"/>
          <w:spacing w:val="0"/>
          <w:w w:val="100"/>
          <w:position w:val="0"/>
          <w:sz w:val="24"/>
          <w:szCs w:val="24"/>
          <w:shd w:val="clear" w:color="auto" w:fill="auto"/>
          <w:lang w:val="en-US" w:eastAsia="en-US" w:bidi="en-US"/>
        </w:rPr>
        <w:t>PROJECT DEVELOPMENT OBJECTIVE: To increase food and nutritional security, as well as household income, particularly for the vulnerable households in five administrative regions: CRR (North and South), LRR, URR, NBR and WCR of the Gambia, through the strengthening of the sustainable</w:t>
      </w:r>
    </w:p>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u w:val="single"/>
          <w:shd w:val="clear" w:color="auto" w:fill="auto"/>
          <w:lang w:val="en-US" w:eastAsia="en-US" w:bidi="en-US"/>
        </w:rPr>
        <w:t>Home-Grown School Feeding (HGSF) Programme</w:t>
      </w:r>
    </w:p>
    <w:tbl>
      <w:tblPr>
        <w:tblOverlap w:val="never"/>
        <w:jc w:val="center"/>
        <w:tblLayout w:type="fixed"/>
      </w:tblPr>
      <w:tblGrid>
        <w:gridCol w:w="3336"/>
        <w:gridCol w:w="11890"/>
      </w:tblGrid>
      <w:tr>
        <w:trPr>
          <w:trHeight w:val="293" w:hRule="exact"/>
        </w:trPr>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z w:val="24"/>
                <w:szCs w:val="24"/>
                <w:shd w:val="clear" w:color="auto" w:fill="auto"/>
                <w:lang w:val="en-US" w:eastAsia="en-US" w:bidi="en-US"/>
              </w:rPr>
              <w:t>ALIGHNMENT INDICATOR (S):</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Food Insecurity Experience Scale (FIES)</w:t>
            </w:r>
            <w:r>
              <w:rPr>
                <w:color w:val="000000"/>
                <w:spacing w:val="0"/>
                <w:w w:val="100"/>
                <w:position w:val="0"/>
                <w:sz w:val="24"/>
                <w:szCs w:val="24"/>
                <w:shd w:val="clear" w:color="auto" w:fill="auto"/>
                <w:vertAlign w:val="superscript"/>
                <w:lang w:val="en-US" w:eastAsia="en-US" w:bidi="en-US"/>
              </w:rPr>
              <w:footnoteReference w:id="3"/>
            </w:r>
          </w:p>
        </w:tc>
      </w:tr>
      <w:tr>
        <w:trPr>
          <w:trHeight w:val="298" w:hRule="exact"/>
        </w:trPr>
        <w:tc>
          <w:tcPr>
            <w:vMerge/>
            <w:tcBorders>
              <w:left w:val="single" w:sz="4"/>
            </w:tcBorders>
            <w:shd w:val="clear" w:color="auto" w:fill="auto"/>
            <w:vAlign w:val="bottom"/>
          </w:tcPr>
          <w:p>
            <w:pPr/>
          </w:p>
        </w:tc>
        <w:tc>
          <w:tcPr>
            <w:tcBorders>
              <w:top w:val="single" w:sz="4"/>
              <w:left w:val="single" w:sz="4"/>
              <w:bottom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Number of people who are hungry / malnourished (millions)</w:t>
            </w:r>
          </w:p>
        </w:tc>
      </w:tr>
    </w:tbl>
    <w:p>
      <w:pPr>
        <w:pStyle w:val="Style10"/>
        <w:keepNext w:val="0"/>
        <w:keepLines w:val="0"/>
        <w:widowControl w:val="0"/>
        <w:shd w:val="clear" w:color="auto" w:fill="auto"/>
        <w:bidi w:val="0"/>
        <w:spacing w:before="0" w:after="0" w:line="240" w:lineRule="auto"/>
        <w:ind w:left="3480" w:right="0" w:firstLine="0"/>
        <w:jc w:val="left"/>
      </w:pPr>
      <w:r>
        <w:rPr>
          <w:color w:val="000000"/>
          <w:spacing w:val="0"/>
          <w:w w:val="100"/>
          <w:position w:val="0"/>
          <w:sz w:val="24"/>
          <w:szCs w:val="24"/>
          <w:u w:val="single"/>
          <w:shd w:val="clear" w:color="auto" w:fill="auto"/>
          <w:lang w:val="en-US" w:eastAsia="en-US" w:bidi="en-US"/>
        </w:rPr>
        <w:t>% of rural population below the poverty line (USD 1.25 per day)</w:t>
      </w:r>
      <w:r>
        <w:rPr>
          <w:color w:val="000000"/>
          <w:spacing w:val="0"/>
          <w:w w:val="100"/>
          <w:position w:val="0"/>
          <w:sz w:val="24"/>
          <w:szCs w:val="24"/>
          <w:u w:val="single"/>
          <w:shd w:val="clear" w:color="auto" w:fill="auto"/>
          <w:vertAlign w:val="superscript"/>
          <w:lang w:val="en-US" w:eastAsia="en-US" w:bidi="en-US"/>
        </w:rPr>
        <w:footnoteReference w:id="4"/>
      </w:r>
    </w:p>
    <w:p>
      <w:pPr>
        <w:pStyle w:val="Style45"/>
        <w:keepNext w:val="0"/>
        <w:keepLines w:val="0"/>
        <w:widowControl w:val="0"/>
        <w:pBdr>
          <w:top w:val="single" w:sz="0" w:space="3" w:color="203864"/>
          <w:left w:val="single" w:sz="0" w:space="0" w:color="203864"/>
          <w:bottom w:val="single" w:sz="0" w:space="3" w:color="203864"/>
          <w:right w:val="single" w:sz="0" w:space="0" w:color="203864"/>
        </w:pBdr>
        <w:shd w:val="clear" w:color="auto" w:fill="203864"/>
        <w:bidi w:val="0"/>
        <w:spacing w:before="0" w:after="0" w:line="240" w:lineRule="auto"/>
        <w:ind w:left="0" w:right="0" w:firstLine="960"/>
        <w:jc w:val="left"/>
      </w:pPr>
      <w:r>
        <w:rPr>
          <w:color w:val="FFFFFF"/>
          <w:spacing w:val="0"/>
          <w:w w:val="100"/>
          <w:position w:val="0"/>
          <w:shd w:val="clear" w:color="auto" w:fill="auto"/>
          <w:lang w:val="en-US" w:eastAsia="en-US" w:bidi="en-US"/>
        </w:rPr>
        <w:t>RESULTS MATRIX</w:t>
      </w:r>
    </w:p>
    <w:tbl>
      <w:tblPr>
        <w:tblOverlap w:val="never"/>
        <w:jc w:val="center"/>
        <w:tblLayout w:type="fixed"/>
      </w:tblPr>
      <w:tblGrid>
        <w:gridCol w:w="3802"/>
        <w:gridCol w:w="1387"/>
        <w:gridCol w:w="3254"/>
        <w:gridCol w:w="1613"/>
        <w:gridCol w:w="2371"/>
        <w:gridCol w:w="2798"/>
      </w:tblGrid>
      <w:tr>
        <w:trPr>
          <w:trHeight w:val="475"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RESULTS CHAIN AND INDICATOR DESCRIPTION</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RMF/ADOA</w:t>
            </w:r>
          </w:p>
          <w:p>
            <w:pPr>
              <w:pStyle w:val="Style2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INDICATOR</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UNIT OF MEASUREMENT</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BASELINE (2020)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TARGET AT COMPLETION (2026)</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MEANS OF</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VERIFICATION</w:t>
            </w:r>
          </w:p>
        </w:tc>
      </w:tr>
      <w:tr>
        <w:trPr>
          <w:trHeight w:val="240" w:hRule="exact"/>
        </w:trPr>
        <w:tc>
          <w:tcPr>
            <w:gridSpan w:val="6"/>
            <w:tcBorders>
              <w:top w:val="single" w:sz="4"/>
              <w:left w:val="single" w:sz="4"/>
              <w:right w:val="single" w:sz="4"/>
            </w:tcBorders>
            <w:shd w:val="clear" w:color="auto" w:fill="D9D9D9"/>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OUTCOME STATEMENT 1: INCREASED INCOME OF FARMERS SUPPORTED BY PRODUCTION OF CLIMATE RESILIENT PRODUCE</w:t>
            </w:r>
          </w:p>
        </w:tc>
      </w:tr>
      <w:tr>
        <w:trPr>
          <w:trHeight w:val="278" w:hRule="exact"/>
        </w:trPr>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Production and productivity of climate-resilient home-grown food commodities</w:t>
            </w:r>
            <w:r>
              <w:rPr>
                <w:rFonts w:ascii="Arial" w:eastAsia="Arial" w:hAnsi="Arial" w:cs="Arial"/>
                <w:color w:val="000000"/>
                <w:spacing w:val="0"/>
                <w:w w:val="100"/>
                <w:position w:val="0"/>
                <w:sz w:val="8"/>
                <w:szCs w:val="8"/>
                <w:shd w:val="clear" w:color="auto" w:fill="auto"/>
                <w:vertAlign w:val="superscript"/>
                <w:lang w:val="en-US" w:eastAsia="en-US" w:bidi="en-US"/>
              </w:rPr>
              <w:footnoteReference w:id="5"/>
            </w:r>
            <w:r>
              <w:rPr>
                <w:rFonts w:ascii="Arial" w:eastAsia="Arial" w:hAnsi="Arial" w:cs="Arial"/>
                <w:color w:val="000000"/>
                <w:spacing w:val="0"/>
                <w:w w:val="100"/>
                <w:position w:val="0"/>
                <w:sz w:val="8"/>
                <w:szCs w:val="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in regions LRR, CRR-N, CRR-S, and WCR (Regions with production activities financed by the project)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shd w:val="clear" w:color="auto" w:fill="auto"/>
                <w:lang w:val="en-US" w:eastAsia="en-US" w:bidi="en-US"/>
              </w:rPr>
              <w:t>B</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Cereal Yield (mt/ha)</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0.632</w:t>
            </w:r>
            <w:r>
              <w:rPr>
                <w:color w:val="000000"/>
                <w:spacing w:val="0"/>
                <w:w w:val="100"/>
                <w:position w:val="0"/>
                <w:sz w:val="20"/>
                <w:szCs w:val="20"/>
                <w:shd w:val="clear" w:color="auto" w:fill="auto"/>
                <w:vertAlign w:val="superscript"/>
                <w:lang w:val="en-US" w:eastAsia="en-US" w:bidi="en-US"/>
              </w:rPr>
              <w:footnoteReference w:id="6"/>
            </w:r>
            <w:r>
              <w:rPr>
                <w:color w:val="000000"/>
                <w:spacing w:val="0"/>
                <w:w w:val="100"/>
                <w:position w:val="0"/>
                <w:sz w:val="20"/>
                <w:szCs w:val="20"/>
                <w:shd w:val="clear" w:color="auto" w:fill="auto"/>
                <w:lang w:val="en-US" w:eastAsia="en-US" w:bidi="en-US"/>
              </w:rPr>
              <w:t xml:space="preserve"> (2019)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tbd</w:t>
            </w:r>
          </w:p>
        </w:tc>
        <w:tc>
          <w:tcPr>
            <w:vMerge w:val="restart"/>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National Agriculture Sample Survey</w:t>
            </w:r>
          </w:p>
        </w:tc>
      </w:tr>
      <w:tr>
        <w:trPr>
          <w:trHeight w:val="274"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Cassava (mt/ha)</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w:t>
            </w:r>
          </w:p>
        </w:tc>
        <w:tc>
          <w:tcPr>
            <w:vMerge/>
            <w:tcBorders>
              <w:left w:val="single" w:sz="4"/>
              <w:right w:val="single" w:sz="4"/>
            </w:tcBorders>
            <w:shd w:val="clear" w:color="auto" w:fill="auto"/>
            <w:vAlign w:val="top"/>
          </w:tcPr>
          <w:p>
            <w:pPr/>
          </w:p>
        </w:tc>
      </w:tr>
      <w:tr>
        <w:trPr>
          <w:trHeight w:val="240"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mt of rice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27,538.70 (2019)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tbd</w:t>
            </w:r>
          </w:p>
        </w:tc>
        <w:tc>
          <w:tcPr>
            <w:vMerge/>
            <w:tcBorders>
              <w:left w:val="single" w:sz="4"/>
              <w:right w:val="single" w:sz="4"/>
            </w:tcBorders>
            <w:shd w:val="clear" w:color="auto" w:fill="auto"/>
            <w:vAlign w:val="top"/>
          </w:tcPr>
          <w:p>
            <w:pPr/>
          </w:p>
        </w:tc>
      </w:tr>
      <w:tr>
        <w:trPr>
          <w:trHeight w:val="24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mt of groundnuts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24,231.04 (2019)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tbd</w:t>
            </w:r>
          </w:p>
        </w:tc>
        <w:tc>
          <w:tcPr>
            <w:vMerge/>
            <w:tcBorders>
              <w:left w:val="single" w:sz="4"/>
              <w:right w:val="single" w:sz="4"/>
            </w:tcBorders>
            <w:shd w:val="clear" w:color="auto" w:fill="auto"/>
            <w:vAlign w:val="top"/>
          </w:tcPr>
          <w:p>
            <w:pPr/>
          </w:p>
        </w:tc>
      </w:tr>
      <w:tr>
        <w:trPr>
          <w:trHeight w:val="24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mt of cowpea</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1,318.5 (2019)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tbd</w:t>
            </w:r>
          </w:p>
        </w:tc>
        <w:tc>
          <w:tcPr>
            <w:vMerge/>
            <w:tcBorders>
              <w:left w:val="single" w:sz="4"/>
              <w:right w:val="single" w:sz="4"/>
            </w:tcBorders>
            <w:shd w:val="clear" w:color="auto" w:fill="auto"/>
            <w:vAlign w:val="top"/>
          </w:tcPr>
          <w:p>
            <w:pPr/>
          </w:p>
        </w:tc>
      </w:tr>
      <w:tr>
        <w:trPr>
          <w:trHeight w:val="24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poultry birds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646,169 (2019)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tbd</w:t>
            </w:r>
          </w:p>
        </w:tc>
        <w:tc>
          <w:tcPr>
            <w:vMerge/>
            <w:tcBorders>
              <w:left w:val="single" w:sz="4"/>
              <w:right w:val="single" w:sz="4"/>
            </w:tcBorders>
            <w:shd w:val="clear" w:color="auto" w:fill="auto"/>
            <w:vAlign w:val="top"/>
          </w:tcPr>
          <w:p>
            <w:pPr/>
          </w:p>
        </w:tc>
      </w:tr>
      <w:tr>
        <w:trPr>
          <w:trHeight w:val="427"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Agricultural labour productivity in project regions in LRR, CRR-N, CRR-S, and WCR</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shd w:val="clear" w:color="auto" w:fill="auto"/>
                <w:lang w:val="en-US" w:eastAsia="en-US" w:bidi="en-US"/>
              </w:rPr>
              <w:t>B</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USD per annum</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1,884</w:t>
            </w:r>
            <w:r>
              <w:rPr>
                <w:color w:val="000000"/>
                <w:spacing w:val="0"/>
                <w:w w:val="100"/>
                <w:position w:val="0"/>
                <w:sz w:val="20"/>
                <w:szCs w:val="20"/>
                <w:shd w:val="clear" w:color="auto" w:fill="auto"/>
                <w:vertAlign w:val="superscript"/>
                <w:lang w:val="en-US" w:eastAsia="en-US" w:bidi="en-US"/>
              </w:rPr>
              <w:footnoteReference w:id="7"/>
            </w:r>
            <w:r>
              <w:rPr>
                <w:color w:val="000000"/>
                <w:spacing w:val="0"/>
                <w:w w:val="100"/>
                <w:position w:val="0"/>
                <w:sz w:val="20"/>
                <w:szCs w:val="20"/>
                <w:shd w:val="clear" w:color="auto" w:fill="auto"/>
                <w:vertAlign w:val="superscript"/>
                <w:lang w:val="en-US" w:eastAsia="en-US" w:bidi="en-US"/>
              </w:rPr>
              <w:t xml:space="preserve"> </w:t>
            </w:r>
            <w:r>
              <w:rPr>
                <w:color w:val="000000"/>
                <w:spacing w:val="0"/>
                <w:w w:val="100"/>
                <w:position w:val="0"/>
                <w:sz w:val="20"/>
                <w:szCs w:val="20"/>
                <w:shd w:val="clear" w:color="auto" w:fill="auto"/>
                <w:vertAlign w:val="superscript"/>
                <w:lang w:val="en-US" w:eastAsia="en-US" w:bidi="en-US"/>
              </w:rPr>
              <w:footnoteReference w:id="8"/>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tbd</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FAOSTAT</w:t>
            </w:r>
          </w:p>
        </w:tc>
      </w:tr>
      <w:tr>
        <w:trPr>
          <w:trHeight w:val="470" w:hRule="exact"/>
        </w:trPr>
        <w:tc>
          <w:tcPr>
            <w:gridSpan w:val="6"/>
            <w:tcBorders>
              <w:top w:val="single" w:sz="4"/>
              <w:left w:val="single" w:sz="4"/>
              <w:right w:val="single" w:sz="4"/>
            </w:tcBorders>
            <w:shd w:val="clear" w:color="auto" w:fill="D9D9D9"/>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OUTCOME STATEMENT 2: REDUCED VULNERABILITY BY INCREASING FOOD AND NUTRITION SECURITY AND CONSOLIDATION OF SCHOOL-BASED PROGRAMMES</w:t>
            </w:r>
          </w:p>
        </w:tc>
      </w:tr>
      <w:tr>
        <w:trPr>
          <w:trHeight w:val="42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People benefiting from improvements in agriculture (millions) $</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shd w:val="clear" w:color="auto" w:fill="auto"/>
                <w:lang w:val="en-US" w:eastAsia="en-US" w:bidi="en-US"/>
              </w:rPr>
              <w:t>B</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people disaggregated by gender</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160,000</w:t>
            </w:r>
            <w:r>
              <w:rPr>
                <w:color w:val="000000"/>
                <w:spacing w:val="0"/>
                <w:w w:val="100"/>
                <w:position w:val="0"/>
                <w:sz w:val="12"/>
                <w:szCs w:val="12"/>
                <w:shd w:val="clear" w:color="auto" w:fill="auto"/>
                <w:lang w:val="en-US" w:eastAsia="en-US" w:bidi="en-US"/>
              </w:rPr>
              <w:t xml:space="preserve">7 </w:t>
            </w:r>
            <w:r>
              <w:rPr>
                <w:color w:val="000000"/>
                <w:spacing w:val="0"/>
                <w:w w:val="100"/>
                <w:position w:val="0"/>
                <w:sz w:val="18"/>
                <w:szCs w:val="18"/>
                <w:shd w:val="clear" w:color="auto" w:fill="auto"/>
                <w:lang w:val="en-US" w:eastAsia="en-US" w:bidi="en-US"/>
              </w:rPr>
              <w:t>(52% female)</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Project Progress Reports</w:t>
            </w:r>
          </w:p>
        </w:tc>
      </w:tr>
      <w:tr>
        <w:trPr>
          <w:trHeight w:val="274"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Stunting rate among children under five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shd w:val="clear" w:color="auto" w:fill="auto"/>
                <w:lang w:val="en-US" w:eastAsia="en-US" w:bidi="en-US"/>
              </w:rPr>
              <w:t>B</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15.7% (2018)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9.5% by 2024</w:t>
            </w: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Wasting rate</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5.8% (2018)</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 by 2024</w:t>
            </w:r>
          </w:p>
        </w:tc>
        <w:tc>
          <w:tcPr>
            <w:vMerge/>
            <w:tcBorders>
              <w:left w:val="single" w:sz="4"/>
              <w:bottom w:val="single" w:sz="4"/>
              <w:right w:val="single" w:sz="4"/>
            </w:tcBorders>
            <w:shd w:val="clear" w:color="auto" w:fill="auto"/>
            <w:vAlign w:val="top"/>
          </w:tcPr>
          <w:p>
            <w:pPr/>
          </w:p>
        </w:tc>
      </w:tr>
    </w:tbl>
    <w:p>
      <w:pPr>
        <w:spacing w:lineRule="exact" w:line="1"/>
        <w:rPr>
          <w:sz w:val="2"/>
          <w:szCs w:val="2"/>
        </w:rPr>
      </w:pPr>
      <w:r>
        <w:br w:type="page"/>
      </w:r>
    </w:p>
    <w:tbl>
      <w:tblPr>
        <w:tblOverlap w:val="never"/>
        <w:jc w:val="center"/>
        <w:tblLayout w:type="fixed"/>
      </w:tblPr>
      <w:tblGrid>
        <w:gridCol w:w="3024"/>
        <w:gridCol w:w="778"/>
        <w:gridCol w:w="1387"/>
        <w:gridCol w:w="3264"/>
        <w:gridCol w:w="1608"/>
        <w:gridCol w:w="2366"/>
        <w:gridCol w:w="2798"/>
      </w:tblGrid>
      <w:tr>
        <w:trPr>
          <w:trHeight w:val="475" w:hRule="exact"/>
        </w:trPr>
        <w:tc>
          <w:tcPr>
            <w:gridSpan w:val="2"/>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RESULTS CHAIN AND INDICATOR DESCRIPTION</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RMF/ADOA</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INDICATOR</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UNIT OF MEASUREMENT</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BASELINE (2020)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TARGET AT COMPLETION (2026)</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MEANS OF</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VERIFICATION</w:t>
            </w:r>
          </w:p>
        </w:tc>
      </w:tr>
      <w:tr>
        <w:trPr>
          <w:trHeight w:val="634" w:hRule="exact"/>
        </w:trPr>
        <w:tc>
          <w:tcPr>
            <w:gridSpan w:val="2"/>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hungry months</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Months</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8"/>
                <w:szCs w:val="8"/>
              </w:rPr>
            </w:pPr>
            <w:r>
              <w:rPr>
                <w:color w:val="000000"/>
                <w:spacing w:val="0"/>
                <w:w w:val="100"/>
                <w:position w:val="0"/>
                <w:sz w:val="18"/>
                <w:szCs w:val="18"/>
                <w:shd w:val="clear" w:color="auto" w:fill="auto"/>
                <w:lang w:val="en-US" w:eastAsia="en-US" w:bidi="en-US"/>
              </w:rPr>
              <w:t>3 months</w:t>
            </w:r>
            <w:r>
              <w:rPr>
                <w:rFonts w:ascii="Arial" w:eastAsia="Arial" w:hAnsi="Arial" w:cs="Arial"/>
                <w:color w:val="000000"/>
                <w:spacing w:val="0"/>
                <w:w w:val="100"/>
                <w:position w:val="0"/>
                <w:sz w:val="8"/>
                <w:szCs w:val="8"/>
                <w:shd w:val="clear" w:color="auto" w:fill="auto"/>
                <w:vertAlign w:val="superscript"/>
                <w:lang w:val="en-US" w:eastAsia="en-US" w:bidi="en-US"/>
              </w:rPr>
              <w:footnoteReference w:id="9"/>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0 - 1 month</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Nutrition surveys; Food security studies; WFP Integrated household surveys and S.M.A.R.T.</w:t>
            </w:r>
          </w:p>
        </w:tc>
      </w:tr>
      <w:tr>
        <w:trPr>
          <w:trHeight w:val="274" w:hRule="exact"/>
        </w:trPr>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Sch. dropout for under 12s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Girls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26 % (2015)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w:t>
            </w:r>
          </w:p>
        </w:tc>
        <w:tc>
          <w:tcPr>
            <w:vMerge w:val="restart"/>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Education sector reports produced by the Ministry of Basic and Secondary Education</w:t>
            </w:r>
          </w:p>
        </w:tc>
      </w:tr>
      <w:tr>
        <w:trPr>
          <w:trHeight w:val="355"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Boys</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27% (2015)</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w:t>
            </w:r>
          </w:p>
        </w:tc>
        <w:tc>
          <w:tcPr>
            <w:vMerge/>
            <w:tcBorders>
              <w:left w:val="single" w:sz="4"/>
              <w:right w:val="single" w:sz="4"/>
            </w:tcBorders>
            <w:shd w:val="clear" w:color="auto" w:fill="auto"/>
            <w:vAlign w:val="bottom"/>
          </w:tcPr>
          <w:p>
            <w:pPr/>
          </w:p>
        </w:tc>
      </w:tr>
      <w:tr>
        <w:trPr>
          <w:trHeight w:val="422" w:hRule="exact"/>
        </w:trPr>
        <w:tc>
          <w:tcPr>
            <w:gridSpan w:val="2"/>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of households with acceptable food consumption score</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94.8%</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96%</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WFP Integrated household surveys CFSVA</w:t>
            </w:r>
          </w:p>
        </w:tc>
      </w:tr>
      <w:tr>
        <w:trPr>
          <w:trHeight w:val="240" w:hRule="exact"/>
        </w:trPr>
        <w:tc>
          <w:tcPr>
            <w:gridSpan w:val="7"/>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1: DEVELOPING SUSTAINABLE FOOD SYSTEMS FOR IMPROVED LIVELIHOOD, PRODUCTIVITY AND CLIMATE RESILIENCE</w:t>
            </w:r>
          </w:p>
        </w:tc>
      </w:tr>
      <w:tr>
        <w:trPr>
          <w:trHeight w:val="470" w:hRule="exact"/>
        </w:trPr>
        <w:tc>
          <w:tcPr>
            <w:gridSpan w:val="7"/>
            <w:tcBorders>
              <w:top w:val="single" w:sz="4"/>
              <w:left w:val="single" w:sz="4"/>
              <w:right w:val="single" w:sz="4"/>
            </w:tcBorders>
            <w:shd w:val="clear" w:color="auto" w:fill="D9D9D9"/>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OUTPUT STATEMENT 1.1: STRENGTHENING SKILLS, PRODUCTIVITY, COMMERCIALIZATION AND CLIMATE RESILIENCE OF EXISTING FARMERS AND SCHEMES.</w:t>
            </w:r>
          </w:p>
        </w:tc>
      </w:tr>
      <w:tr>
        <w:trPr>
          <w:trHeight w:val="278" w:hRule="exact"/>
        </w:trPr>
        <w:tc>
          <w:tcPr>
            <w:gridSpan w:val="2"/>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Land area receiving improved water management and production support, percentage of these that are climate smart.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B</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Ha of vegetable gardens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150</w:t>
            </w:r>
          </w:p>
        </w:tc>
        <w:tc>
          <w:tcPr>
            <w:vMerge w:val="restart"/>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Quarterly Project Progress Reports</w:t>
            </w:r>
          </w:p>
        </w:tc>
      </w:tr>
      <w:tr>
        <w:trPr>
          <w:trHeight w:val="274" w:hRule="exact"/>
        </w:trPr>
        <w:tc>
          <w:tcPr>
            <w:gridSpan w:val="2"/>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B</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Ha of rice fields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3000</w:t>
            </w:r>
          </w:p>
        </w:tc>
        <w:tc>
          <w:tcPr>
            <w:vMerge/>
            <w:tcBorders>
              <w:left w:val="single" w:sz="4"/>
              <w:right w:val="single" w:sz="4"/>
            </w:tcBorders>
            <w:shd w:val="clear" w:color="auto" w:fill="auto"/>
            <w:vAlign w:val="top"/>
          </w:tcPr>
          <w:p>
            <w:pPr/>
          </w:p>
        </w:tc>
      </w:tr>
      <w:tr>
        <w:trPr>
          <w:trHeight w:val="278" w:hRule="exact"/>
        </w:trPr>
        <w:tc>
          <w:tcPr>
            <w:gridSpan w:val="2"/>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shd w:val="clear" w:color="auto" w:fill="auto"/>
                <w:lang w:val="en-US" w:eastAsia="en-US" w:bidi="en-US"/>
              </w:rPr>
              <w:t>B</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Ha of g’nuts, millets and cassava fields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1,500</w:t>
            </w:r>
          </w:p>
        </w:tc>
        <w:tc>
          <w:tcPr>
            <w:vMerge/>
            <w:tcBorders>
              <w:left w:val="single" w:sz="4"/>
              <w:right w:val="single" w:sz="4"/>
            </w:tcBorders>
            <w:shd w:val="clear" w:color="auto" w:fill="auto"/>
            <w:vAlign w:val="top"/>
          </w:tcPr>
          <w:p>
            <w:pPr/>
          </w:p>
        </w:tc>
      </w:tr>
      <w:tr>
        <w:trPr>
          <w:trHeight w:val="274" w:hRule="exact"/>
        </w:trPr>
        <w:tc>
          <w:tcPr>
            <w:gridSpan w:val="2"/>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shd w:val="clear" w:color="auto" w:fill="auto"/>
                <w:lang w:val="en-US" w:eastAsia="en-US" w:bidi="en-US"/>
              </w:rPr>
              <w:t>B</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Resilience to water shock index</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tbd</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tbd</w:t>
            </w:r>
          </w:p>
        </w:tc>
        <w:tc>
          <w:tcPr>
            <w:vMerge/>
            <w:tcBorders>
              <w:left w:val="single" w:sz="4"/>
              <w:right w:val="single" w:sz="4"/>
            </w:tcBorders>
            <w:shd w:val="clear" w:color="auto" w:fill="auto"/>
            <w:vAlign w:val="top"/>
          </w:tcPr>
          <w:p>
            <w:pPr/>
          </w:p>
        </w:tc>
      </w:tr>
      <w:tr>
        <w:trPr>
          <w:trHeight w:val="427" w:hRule="exact"/>
        </w:trPr>
        <w:tc>
          <w:tcPr>
            <w:gridSpan w:val="2"/>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smallholders farmers receiving productivity enhancement support yearly $</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shd w:val="clear" w:color="auto" w:fill="auto"/>
                <w:lang w:val="en-US" w:eastAsia="en-US" w:bidi="en-US"/>
              </w:rPr>
              <w:t>B</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of poultry production schemes supported disaggregated by gender</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25 (50% owned by youth; 52% owned by women)</w:t>
            </w:r>
          </w:p>
        </w:tc>
        <w:tc>
          <w:tcPr>
            <w:vMerge/>
            <w:tcBorders>
              <w:left w:val="single" w:sz="4"/>
              <w:right w:val="single" w:sz="4"/>
            </w:tcBorders>
            <w:shd w:val="clear" w:color="auto" w:fill="auto"/>
            <w:vAlign w:val="top"/>
          </w:tcPr>
          <w:p>
            <w:pPr/>
          </w:p>
        </w:tc>
      </w:tr>
      <w:tr>
        <w:trPr>
          <w:trHeight w:val="629" w:hRule="exact"/>
        </w:trPr>
        <w:tc>
          <w:tcPr>
            <w:gridSpan w:val="2"/>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shd w:val="clear" w:color="auto" w:fill="auto"/>
                <w:lang w:val="en-US" w:eastAsia="en-US" w:bidi="en-US"/>
              </w:rPr>
              <w:t>B</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of Rice, g’nut, beans, millet, cassava. and veg. farmers supported disaggregated by gender</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10,000 (50% owned by youth; 52% owned by women)</w:t>
            </w:r>
          </w:p>
        </w:tc>
        <w:tc>
          <w:tcPr>
            <w:vMerge/>
            <w:tcBorders>
              <w:left w:val="single" w:sz="4"/>
              <w:right w:val="single" w:sz="4"/>
            </w:tcBorders>
            <w:shd w:val="clear" w:color="auto" w:fill="auto"/>
            <w:vAlign w:val="top"/>
          </w:tcPr>
          <w:p>
            <w:pPr/>
          </w:p>
        </w:tc>
      </w:tr>
      <w:tr>
        <w:trPr>
          <w:trHeight w:val="422" w:hRule="exact"/>
        </w:trPr>
        <w:tc>
          <w:tcPr>
            <w:gridSpan w:val="2"/>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post-harvest facilities constructed and/or rehabilitated (Bulking facilities for storage or primary processing rehabilitated /built)</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B</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of bulking facilities for durables (grains/legumes)</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100</w:t>
            </w:r>
          </w:p>
        </w:tc>
        <w:tc>
          <w:tcPr>
            <w:vMerge/>
            <w:tcBorders>
              <w:left w:val="single" w:sz="4"/>
              <w:right w:val="single" w:sz="4"/>
            </w:tcBorders>
            <w:shd w:val="clear" w:color="auto" w:fill="auto"/>
            <w:vAlign w:val="top"/>
          </w:tcPr>
          <w:p>
            <w:pPr/>
          </w:p>
        </w:tc>
      </w:tr>
      <w:tr>
        <w:trPr>
          <w:trHeight w:val="427" w:hRule="exact"/>
        </w:trPr>
        <w:tc>
          <w:tcPr>
            <w:gridSpan w:val="2"/>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B</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of bulking facilities for perishables (veg./eggs/ meat)</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27</w:t>
            </w:r>
          </w:p>
        </w:tc>
        <w:tc>
          <w:tcPr>
            <w:vMerge/>
            <w:tcBorders>
              <w:left w:val="single" w:sz="4"/>
              <w:right w:val="single" w:sz="4"/>
            </w:tcBorders>
            <w:shd w:val="clear" w:color="auto" w:fill="auto"/>
            <w:vAlign w:val="top"/>
          </w:tcPr>
          <w:p>
            <w:pPr/>
          </w:p>
        </w:tc>
      </w:tr>
      <w:tr>
        <w:trPr>
          <w:trHeight w:val="240" w:hRule="exact"/>
        </w:trPr>
        <w:tc>
          <w:tcPr>
            <w:gridSpan w:val="7"/>
            <w:tcBorders>
              <w:top w:val="single" w:sz="4"/>
              <w:left w:val="single" w:sz="4"/>
              <w:right w:val="single" w:sz="4"/>
            </w:tcBorders>
            <w:shd w:val="clear" w:color="auto" w:fill="D9D9D9"/>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OUTPUT 1.2: BUSINESS SUPPORT FOR FOOD AND NUTRITION SECURITY IMPROVED</w:t>
            </w:r>
          </w:p>
        </w:tc>
      </w:tr>
      <w:tr>
        <w:trPr>
          <w:trHeight w:val="629" w:hRule="exact"/>
        </w:trPr>
        <w:tc>
          <w:tcPr>
            <w:gridSpan w:val="2"/>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SMEs supported to provide goods and services through HGSF including SMEs providing mechanization, aggregation services.</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B</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of SMEs</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50 (100% youth, 52% women)</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Reports</w:t>
            </w:r>
          </w:p>
        </w:tc>
      </w:tr>
      <w:tr>
        <w:trPr>
          <w:trHeight w:val="278" w:hRule="exact"/>
        </w:trPr>
        <w:tc>
          <w:tcPr>
            <w:gridSpan w:val="2"/>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Percentage increase in amount f (value and volume) of smallholder sales through project- supported aggregation systems by type of crop and type of buyer</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increase in Volume (mt)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50%</w:t>
            </w:r>
          </w:p>
        </w:tc>
        <w:tc>
          <w:tcPr>
            <w:vMerge w:val="restart"/>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Value Chain Profiling Studies and Project Reports</w:t>
            </w:r>
          </w:p>
        </w:tc>
      </w:tr>
      <w:tr>
        <w:trPr>
          <w:trHeight w:val="562" w:hRule="exact"/>
        </w:trPr>
        <w:tc>
          <w:tcPr>
            <w:gridSpan w:val="2"/>
            <w:vMerge/>
            <w:tcBorders>
              <w:left w:val="single" w:sz="4"/>
            </w:tcBorders>
            <w:shd w:val="clear" w:color="auto" w:fill="auto"/>
            <w:vAlign w:val="bottom"/>
          </w:tcPr>
          <w:p>
            <w:pP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increase in Value (GMD)</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50%</w:t>
            </w:r>
          </w:p>
        </w:tc>
        <w:tc>
          <w:tcPr>
            <w:vMerge/>
            <w:tcBorders>
              <w:left w:val="single" w:sz="4"/>
              <w:right w:val="single" w:sz="4"/>
            </w:tcBorders>
            <w:shd w:val="clear" w:color="auto" w:fill="auto"/>
            <w:vAlign w:val="top"/>
          </w:tcPr>
          <w:p>
            <w:pPr/>
          </w:p>
        </w:tc>
      </w:tr>
      <w:tr>
        <w:trPr>
          <w:trHeight w:val="514" w:hRule="exact"/>
        </w:trPr>
        <w:tc>
          <w:tcPr>
            <w:gridSpan w:val="7"/>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COMPONENT 2 - REDUCING VULNERABILITY THROUGH SOCIAL PROTECTION, IMPROVING NUTRITION, PROMOTING GENDER AND WASH</w:t>
            </w:r>
          </w:p>
        </w:tc>
      </w:tr>
      <w:tr>
        <w:trPr>
          <w:trHeight w:val="240" w:hRule="exact"/>
        </w:trPr>
        <w:tc>
          <w:tcPr>
            <w:gridSpan w:val="7"/>
            <w:tcBorders>
              <w:top w:val="single" w:sz="4"/>
              <w:left w:val="single" w:sz="4"/>
              <w:right w:val="single" w:sz="4"/>
            </w:tcBorders>
            <w:shd w:val="clear" w:color="auto" w:fill="D9D9D9"/>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OUTPUT 2.1: SCALING UP SCHOOL FEEDING PROGRAMME IN SELECTED REGIONS</w:t>
            </w:r>
          </w:p>
        </w:tc>
      </w:tr>
      <w:tr>
        <w:trPr>
          <w:trHeight w:val="278" w:hRule="exact"/>
        </w:trPr>
        <w:tc>
          <w:tcPr>
            <w:gridSpan w:val="2"/>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of public schools and pupils provided with nutritious and diverse foods through HGSF $</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schools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 schools</w:t>
            </w:r>
          </w:p>
        </w:tc>
        <w:tc>
          <w:tcPr>
            <w:vMerge w:val="restart"/>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Report</w:t>
            </w:r>
          </w:p>
        </w:tc>
      </w:tr>
      <w:tr>
        <w:trPr>
          <w:trHeight w:val="432" w:hRule="exact"/>
        </w:trPr>
        <w:tc>
          <w:tcPr>
            <w:gridSpan w:val="2"/>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pupils disaggregated by gender</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131,900 (52% female)</w:t>
            </w:r>
          </w:p>
        </w:tc>
        <w:tc>
          <w:tcPr>
            <w:vMerge/>
            <w:tcBorders>
              <w:left w:val="single" w:sz="4"/>
              <w:bottom w:val="single" w:sz="4"/>
              <w:right w:val="single" w:sz="4"/>
            </w:tcBorders>
            <w:shd w:val="clear" w:color="auto" w:fill="auto"/>
            <w:vAlign w:val="top"/>
          </w:tcPr>
          <w:p>
            <w:pPr/>
          </w:p>
        </w:tc>
      </w:tr>
    </w:tbl>
    <w:p>
      <w:pPr>
        <w:spacing w:lineRule="exact" w:line="1"/>
        <w:rPr>
          <w:sz w:val="2"/>
          <w:szCs w:val="2"/>
        </w:rPr>
      </w:pPr>
      <w:r>
        <w:br w:type="page"/>
      </w:r>
    </w:p>
    <w:tbl>
      <w:tblPr>
        <w:tblOverlap w:val="never"/>
        <w:jc w:val="center"/>
        <w:tblLayout w:type="fixed"/>
      </w:tblPr>
      <w:tblGrid>
        <w:gridCol w:w="3802"/>
        <w:gridCol w:w="1387"/>
        <w:gridCol w:w="3264"/>
        <w:gridCol w:w="1608"/>
        <w:gridCol w:w="2366"/>
        <w:gridCol w:w="2798"/>
      </w:tblGrid>
      <w:tr>
        <w:trPr>
          <w:trHeight w:val="475"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RESULTS CHAIN AND INDICATOR DESCRIPTION</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RMF/ADOA</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INDICATOR</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UNIT OF MEASUREMENT</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BASELINE (2020)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TARGET AT COMPLETION (2026)</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MEANS OF</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VERIFICATION</w:t>
            </w:r>
          </w:p>
        </w:tc>
      </w:tr>
      <w:tr>
        <w:trPr>
          <w:trHeight w:val="840"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of Schools (social facilities) improved through support for upgraded /new fenced gardens, school kitchen, toilets, water systems and stores</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shd w:val="clear" w:color="auto" w:fill="auto"/>
                <w:lang w:val="en-US" w:eastAsia="en-US" w:bidi="en-US"/>
              </w:rPr>
              <w:t>B</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schools</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w:t>
            </w: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274" w:hRule="exact"/>
        </w:trPr>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of people trained and individual capacity</w:t>
              <w:softHyphen/>
              <w:t>building support provided for school staff $</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staff disaggregate by gender</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 (52% female)</w:t>
            </w:r>
          </w:p>
        </w:tc>
        <w:tc>
          <w:tcPr>
            <w:vMerge/>
            <w:tcBorders>
              <w:left w:val="single" w:sz="4"/>
              <w:right w:val="single" w:sz="4"/>
            </w:tcBorders>
            <w:shd w:val="clear" w:color="auto" w:fill="auto"/>
            <w:vAlign w:val="top"/>
          </w:tcPr>
          <w:p>
            <w:pPr/>
          </w:p>
        </w:tc>
      </w:tr>
      <w:tr>
        <w:trPr>
          <w:trHeight w:val="427"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cooks disaggregated by gender</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 (52% female)</w:t>
            </w:r>
          </w:p>
        </w:tc>
        <w:tc>
          <w:tcPr>
            <w:vMerge/>
            <w:tcBorders>
              <w:left w:val="single" w:sz="4"/>
              <w:right w:val="single" w:sz="4"/>
            </w:tcBorders>
            <w:shd w:val="clear" w:color="auto" w:fill="auto"/>
            <w:vAlign w:val="top"/>
          </w:tcPr>
          <w:p>
            <w:pP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storekeepers disaggregated by gender</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 (52% female)</w:t>
            </w:r>
          </w:p>
        </w:tc>
        <w:tc>
          <w:tcPr>
            <w:vMerge/>
            <w:tcBorders>
              <w:left w:val="single" w:sz="4"/>
              <w:right w:val="single" w:sz="4"/>
            </w:tcBorders>
            <w:shd w:val="clear" w:color="auto" w:fill="auto"/>
            <w:vAlign w:val="top"/>
          </w:tcPr>
          <w:p>
            <w:pPr/>
          </w:p>
        </w:tc>
      </w:tr>
      <w:tr>
        <w:trPr>
          <w:trHeight w:val="470" w:hRule="exact"/>
        </w:trPr>
        <w:tc>
          <w:tcPr>
            <w:gridSpan w:val="6"/>
            <w:tcBorders>
              <w:top w:val="single" w:sz="4"/>
              <w:left w:val="single" w:sz="4"/>
              <w:right w:val="single" w:sz="4"/>
            </w:tcBorders>
            <w:shd w:val="clear" w:color="auto" w:fill="D9D9D9"/>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OUTPUT 2.2: SCALING UP SCHOOL-BASED ACTIONS ADVANCING THE FOOD AND NUTRITION SECURITY CONDITIONS OF TARGETED SCHOOL-AGED CHILDREN AND THEIR COMMUNITIES</w:t>
            </w:r>
          </w:p>
        </w:tc>
      </w:tr>
      <w:tr>
        <w:trPr>
          <w:trHeight w:val="42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Mother Club members trained on Nutrition, WASH, reproduction health; etc.</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of Mothers Club Members disaggregated by gender</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100 members (90% women)</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Reports</w:t>
            </w:r>
          </w:p>
        </w:tc>
      </w:tr>
      <w:tr>
        <w:trPr>
          <w:trHeight w:val="278"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of micronutrient fortified foods; biofortified crops introduced;</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of micronutrient fortified foods;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vMerge w:val="restart"/>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Report / NaNA Reports</w:t>
            </w:r>
          </w:p>
        </w:tc>
      </w:tr>
      <w:tr>
        <w:trPr>
          <w:trHeight w:val="27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of bio-fortified crops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c>
        <w:tc>
          <w:tcPr>
            <w:vMerge/>
            <w:tcBorders>
              <w:left w:val="single" w:sz="4"/>
              <w:right w:val="single" w:sz="4"/>
            </w:tcBorders>
            <w:shd w:val="clear" w:color="auto" w:fill="auto"/>
            <w:vAlign w:val="top"/>
          </w:tcPr>
          <w:p>
            <w:pPr/>
          </w:p>
        </w:tc>
      </w:tr>
      <w:tr>
        <w:trPr>
          <w:trHeight w:val="278"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8"/>
                <w:szCs w:val="8"/>
              </w:rPr>
            </w:pPr>
            <w:r>
              <w:rPr>
                <w:color w:val="000000"/>
                <w:spacing w:val="0"/>
                <w:w w:val="100"/>
                <w:position w:val="0"/>
                <w:sz w:val="18"/>
                <w:szCs w:val="18"/>
                <w:shd w:val="clear" w:color="auto" w:fill="auto"/>
                <w:lang w:val="en-US" w:eastAsia="en-US" w:bidi="en-US"/>
              </w:rPr>
              <w:t>Improvement in iodized salt consumption and prevalence of Vit A deficiency)</w:t>
            </w:r>
            <w:r>
              <w:rPr>
                <w:rFonts w:ascii="Arial" w:eastAsia="Arial" w:hAnsi="Arial" w:cs="Arial"/>
                <w:color w:val="000000"/>
                <w:spacing w:val="0"/>
                <w:w w:val="100"/>
                <w:position w:val="0"/>
                <w:sz w:val="8"/>
                <w:szCs w:val="8"/>
                <w:shd w:val="clear" w:color="auto" w:fill="auto"/>
                <w:vertAlign w:val="superscript"/>
                <w:lang w:val="en-US" w:eastAsia="en-US" w:bidi="en-US"/>
              </w:rPr>
              <w:footnoteReference w:id="10"/>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Consuming iodized salts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8"/>
                <w:szCs w:val="8"/>
              </w:rPr>
            </w:pPr>
            <w:r>
              <w:rPr>
                <w:color w:val="000000"/>
                <w:spacing w:val="0"/>
                <w:w w:val="100"/>
                <w:position w:val="0"/>
                <w:sz w:val="18"/>
                <w:szCs w:val="18"/>
                <w:shd w:val="clear" w:color="auto" w:fill="auto"/>
                <w:lang w:val="en-US" w:eastAsia="en-US" w:bidi="en-US"/>
              </w:rPr>
              <w:t>74% hh</w:t>
            </w:r>
            <w:r>
              <w:rPr>
                <w:rFonts w:ascii="Arial" w:eastAsia="Arial" w:hAnsi="Arial" w:cs="Arial"/>
                <w:color w:val="000000"/>
                <w:spacing w:val="0"/>
                <w:w w:val="100"/>
                <w:position w:val="0"/>
                <w:sz w:val="8"/>
                <w:szCs w:val="8"/>
                <w:shd w:val="clear" w:color="auto" w:fill="auto"/>
                <w:vertAlign w:val="superscript"/>
                <w:lang w:val="en-US" w:eastAsia="en-US" w:bidi="en-US"/>
              </w:rPr>
              <w:footnoteReference w:id="11"/>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90% of hh</w:t>
            </w:r>
          </w:p>
        </w:tc>
        <w:tc>
          <w:tcPr>
            <w:vMerge w:val="restart"/>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GMNS /NaNA Reports</w:t>
            </w:r>
          </w:p>
        </w:tc>
      </w:tr>
      <w:tr>
        <w:trPr>
          <w:trHeight w:val="27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Vit A deficiency</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18.3%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vMerge/>
            <w:tcBorders>
              <w:left w:val="single" w:sz="4"/>
              <w:right w:val="single" w:sz="4"/>
            </w:tcBorders>
            <w:shd w:val="clear" w:color="auto" w:fill="auto"/>
            <w:vAlign w:val="top"/>
          </w:tcPr>
          <w:p>
            <w:pPr/>
          </w:p>
        </w:tc>
      </w:tr>
      <w:tr>
        <w:trPr>
          <w:trHeight w:val="634"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Individuals reached with SBCC messages on micro-nutrient deficiencies and consumption of locally available diversified foods</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of individuals disaggregated by gender</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300 (52% women)</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Reports</w:t>
            </w:r>
          </w:p>
        </w:tc>
      </w:tr>
      <w:tr>
        <w:trPr>
          <w:trHeight w:val="62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Schools reached with SBCC messages on micro</w:t>
              <w:softHyphen/>
              <w:t>nutrient deficiencies and consumption of locally available diversified foods</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of schools</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 schools</w:t>
            </w: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gridSpan w:val="6"/>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3: PROJECT MANAGEMENT, MONITORING AND EVALUATION</w:t>
            </w:r>
          </w:p>
        </w:tc>
      </w:tr>
      <w:tr>
        <w:trPr>
          <w:trHeight w:val="240" w:hRule="exact"/>
        </w:trPr>
        <w:tc>
          <w:tcPr>
            <w:gridSpan w:val="6"/>
            <w:tcBorders>
              <w:top w:val="single" w:sz="4"/>
              <w:left w:val="single" w:sz="4"/>
              <w:right w:val="single" w:sz="4"/>
            </w:tcBorders>
            <w:shd w:val="clear" w:color="auto" w:fill="D9D9D9"/>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OUTPUT 3.1: ENSURE EFFECTIVE PROJECT IMPLEMENTATION</w:t>
            </w:r>
          </w:p>
        </w:tc>
      </w:tr>
      <w:tr>
        <w:trPr>
          <w:trHeight w:val="278" w:hRule="exact"/>
        </w:trPr>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Timely submission of AWP&amp;B and reports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of AWP&amp;B and PP submitted timely</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Reports</w:t>
            </w: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of Annual audit reports submitted timely</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Reports</w:t>
            </w: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of Annual Prog. Reports submitted timely</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Reports</w:t>
            </w:r>
          </w:p>
        </w:tc>
      </w:tr>
      <w:tr>
        <w:trPr>
          <w:trHeight w:val="278"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of Qtr’ly submitted timely</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Reports</w:t>
            </w:r>
          </w:p>
        </w:tc>
      </w:tr>
      <w:tr>
        <w:trPr>
          <w:trHeight w:val="274"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of MTR submitted timely</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Reports</w:t>
            </w:r>
          </w:p>
        </w:tc>
      </w:tr>
      <w:tr>
        <w:trPr>
          <w:trHeight w:val="278"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of PCR submitted timely</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Reports</w:t>
            </w:r>
          </w:p>
        </w:tc>
      </w:tr>
      <w:tr>
        <w:trPr>
          <w:trHeight w:val="274"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of 6-M’ly Reps submitted timely</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Reports</w:t>
            </w:r>
          </w:p>
        </w:tc>
      </w:tr>
      <w:tr>
        <w:trPr>
          <w:trHeight w:val="437" w:hRule="exact"/>
        </w:trPr>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Produce Project ESMP and ensure effective implementation</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of annual audit report of E&amp;S performance submitted timely</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bottom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Reports</w:t>
            </w:r>
          </w:p>
        </w:tc>
      </w:tr>
    </w:tbl>
    <w:p>
      <w:pPr>
        <w:spacing w:lineRule="exact" w:line="1"/>
        <w:rPr>
          <w:sz w:val="2"/>
          <w:szCs w:val="2"/>
        </w:rPr>
      </w:pPr>
      <w:r>
        <w:br w:type="page"/>
      </w:r>
    </w:p>
    <w:tbl>
      <w:tblPr>
        <w:tblOverlap w:val="never"/>
        <w:jc w:val="center"/>
        <w:tblLayout w:type="fixed"/>
      </w:tblPr>
      <w:tblGrid>
        <w:gridCol w:w="3802"/>
        <w:gridCol w:w="1387"/>
        <w:gridCol w:w="3264"/>
        <w:gridCol w:w="1608"/>
        <w:gridCol w:w="2366"/>
        <w:gridCol w:w="2798"/>
      </w:tblGrid>
      <w:tr>
        <w:trPr>
          <w:trHeight w:val="475"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RESULTS CHAIN AND INDICATOR DESCRIPTION</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RMF/ADOA</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INDICATOR</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UNIT OF MEASUREMENT</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BASELINE (2020)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TARGET AT COMPLETION (2026)</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MEANS OF</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VERIFICATION</w:t>
            </w:r>
          </w:p>
        </w:tc>
      </w:tr>
      <w:tr>
        <w:trPr>
          <w:trHeight w:val="422"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of project yearly ESMP Implementation Report submitted timely</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Reports</w:t>
            </w:r>
          </w:p>
        </w:tc>
      </w:tr>
      <w:tr>
        <w:trPr>
          <w:trHeight w:val="437"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of project quarterly ESMP Implementation Report Submitted timely</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bottom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Reports</w:t>
            </w:r>
          </w:p>
        </w:tc>
      </w:tr>
    </w:tbl>
    <w:p>
      <w:pPr>
        <w:sectPr>
          <w:headerReference w:type="default" r:id="rId13"/>
          <w:footerReference w:type="default" r:id="rId14"/>
          <w:footnotePr>
            <w:pos w:val="pageBottom"/>
            <w:numFmt w:val="decimal"/>
            <w:numStart w:val="1"/>
            <w:numRestart w:val="continuous"/>
            <w15:footnoteColumns w:val="1"/>
          </w:footnotePr>
          <w:pgSz w:w="16840" w:h="11900" w:orient="landscape"/>
          <w:pgMar w:top="808" w:right="871" w:bottom="951" w:left="705" w:header="380" w:footer="3" w:gutter="0"/>
          <w:pgNumType w:fmt="lowerRoman"/>
          <w:cols w:space="720"/>
          <w:noEndnote/>
          <w:rtlGutter w:val="0"/>
          <w:docGrid w:linePitch="360"/>
        </w:sectPr>
      </w:pPr>
    </w:p>
    <w:p>
      <w:pPr>
        <w:pStyle w:val="Style30"/>
        <w:keepNext/>
        <w:keepLines/>
        <w:widowControl w:val="0"/>
        <w:shd w:val="clear" w:color="auto" w:fill="auto"/>
        <w:bidi w:val="0"/>
        <w:spacing w:before="0" w:after="620" w:line="240" w:lineRule="auto"/>
        <w:ind w:left="0" w:right="0" w:firstLine="0"/>
        <w:jc w:val="center"/>
      </w:pPr>
      <w:bookmarkStart w:id="20" w:name="bookmark20"/>
      <w:r>
        <w:rPr>
          <w:color w:val="000000"/>
          <w:spacing w:val="0"/>
          <w:w w:val="100"/>
          <w:position w:val="0"/>
          <w:shd w:val="clear" w:color="auto" w:fill="auto"/>
          <w:lang w:val="en-US" w:eastAsia="en-US" w:bidi="en-US"/>
        </w:rPr>
        <w:t>Project Timeframe</w:t>
      </w:r>
      <w:bookmarkEnd w:id="20"/>
    </w:p>
    <w:tbl>
      <w:tblPr>
        <w:tblOverlap w:val="never"/>
        <w:jc w:val="left"/>
        <w:tblLayout w:type="fixed"/>
      </w:tblPr>
      <w:tblGrid>
        <w:gridCol w:w="394"/>
        <w:gridCol w:w="3077"/>
        <w:gridCol w:w="163"/>
        <w:gridCol w:w="634"/>
        <w:gridCol w:w="1536"/>
        <w:gridCol w:w="768"/>
        <w:gridCol w:w="773"/>
        <w:gridCol w:w="1546"/>
        <w:gridCol w:w="1147"/>
        <w:gridCol w:w="394"/>
        <w:gridCol w:w="1541"/>
        <w:gridCol w:w="398"/>
        <w:gridCol w:w="672"/>
      </w:tblGrid>
      <w:tr>
        <w:trPr>
          <w:trHeight w:val="437" w:hRule="exact"/>
        </w:trPr>
        <w:tc>
          <w:tcPr>
            <w:tcBorders/>
            <w:shd w:val="clear" w:color="auto" w:fill="auto"/>
            <w:vAlign w:val="top"/>
          </w:tcPr>
          <w:p>
            <w:pPr>
              <w:framePr w:w="13042" w:h="3888" w:hSpace="312" w:wrap="notBeside" w:vAnchor="text" w:hAnchor="text" w:x="313" w:y="1"/>
              <w:widowControl w:val="0"/>
              <w:rPr>
                <w:sz w:val="10"/>
                <w:szCs w:val="10"/>
              </w:rPr>
            </w:pPr>
          </w:p>
        </w:tc>
        <w:tc>
          <w:tcPr>
            <w:tcBorders/>
            <w:shd w:val="clear" w:color="auto" w:fill="auto"/>
            <w:vAlign w:val="bottom"/>
          </w:tcPr>
          <w:p>
            <w:pPr>
              <w:pStyle w:val="Style24"/>
              <w:keepNext w:val="0"/>
              <w:keepLines w:val="0"/>
              <w:framePr w:w="13042" w:h="3888" w:hSpace="312" w:wrap="notBeside" w:vAnchor="text" w:hAnchor="text" w:x="313" w:y="1"/>
              <w:widowControl w:val="0"/>
              <w:shd w:val="clear" w:color="auto" w:fill="auto"/>
              <w:bidi w:val="0"/>
              <w:spacing w:before="0" w:after="0" w:line="240" w:lineRule="auto"/>
              <w:ind w:left="0" w:right="0" w:firstLine="0"/>
              <w:jc w:val="left"/>
              <w:rPr>
                <w:sz w:val="13"/>
                <w:szCs w:val="13"/>
              </w:rPr>
            </w:pPr>
            <w:r>
              <w:rPr>
                <w:rFonts w:ascii="Arial" w:eastAsia="Arial" w:hAnsi="Arial" w:cs="Arial"/>
                <w:color w:val="79798D"/>
                <w:spacing w:val="0"/>
                <w:w w:val="100"/>
                <w:position w:val="0"/>
                <w:sz w:val="13"/>
                <w:szCs w:val="13"/>
                <w:shd w:val="clear" w:color="auto" w:fill="auto"/>
                <w:lang w:val="en-US" w:eastAsia="en-US" w:bidi="en-US"/>
              </w:rPr>
              <w:t>Task Name</w:t>
            </w:r>
          </w:p>
        </w:tc>
        <w:tc>
          <w:tcPr>
            <w:gridSpan w:val="2"/>
            <w:tcBorders>
              <w:left w:val="single" w:sz="4"/>
            </w:tcBorders>
            <w:shd w:val="clear" w:color="auto" w:fill="auto"/>
            <w:vAlign w:val="bottom"/>
          </w:tcPr>
          <w:p>
            <w:pPr>
              <w:pStyle w:val="Style24"/>
              <w:keepNext w:val="0"/>
              <w:keepLines w:val="0"/>
              <w:framePr w:w="13042" w:h="3888" w:hSpace="312" w:wrap="notBeside" w:vAnchor="text" w:hAnchor="text" w:x="313" w:y="1"/>
              <w:widowControl w:val="0"/>
              <w:shd w:val="clear" w:color="auto" w:fill="auto"/>
              <w:bidi w:val="0"/>
              <w:spacing w:before="0" w:after="0" w:line="240" w:lineRule="auto"/>
              <w:ind w:left="0" w:right="0" w:firstLine="0"/>
              <w:jc w:val="left"/>
              <w:rPr>
                <w:sz w:val="13"/>
                <w:szCs w:val="13"/>
              </w:rPr>
            </w:pPr>
            <w:r>
              <w:rPr>
                <w:rFonts w:ascii="Arial" w:eastAsia="Arial" w:hAnsi="Arial" w:cs="Arial"/>
                <w:color w:val="79798D"/>
                <w:spacing w:val="0"/>
                <w:w w:val="100"/>
                <w:position w:val="0"/>
                <w:sz w:val="13"/>
                <w:szCs w:val="13"/>
                <w:shd w:val="clear" w:color="auto" w:fill="auto"/>
                <w:lang w:val="en-US" w:eastAsia="en-US" w:bidi="en-US"/>
              </w:rPr>
              <w:t>Qtr 3 Qtr 4</w:t>
            </w:r>
          </w:p>
        </w:tc>
        <w:tc>
          <w:tcPr>
            <w:tcBorders/>
            <w:shd w:val="clear" w:color="auto" w:fill="auto"/>
            <w:vAlign w:val="bottom"/>
          </w:tcPr>
          <w:p>
            <w:pPr>
              <w:pStyle w:val="Style24"/>
              <w:keepNext w:val="0"/>
              <w:keepLines w:val="0"/>
              <w:framePr w:w="13042" w:h="3888" w:hSpace="312" w:wrap="notBeside" w:vAnchor="text" w:hAnchor="text" w:x="313" w:y="1"/>
              <w:widowControl w:val="0"/>
              <w:shd w:val="clear" w:color="auto" w:fill="auto"/>
              <w:bidi w:val="0"/>
              <w:spacing w:before="0" w:after="40" w:line="240" w:lineRule="auto"/>
              <w:ind w:left="0" w:right="0" w:firstLine="0"/>
              <w:jc w:val="left"/>
              <w:rPr>
                <w:sz w:val="13"/>
                <w:szCs w:val="13"/>
              </w:rPr>
            </w:pPr>
            <w:r>
              <w:rPr>
                <w:rFonts w:ascii="Arial" w:eastAsia="Arial" w:hAnsi="Arial" w:cs="Arial"/>
                <w:color w:val="79798D"/>
                <w:spacing w:val="0"/>
                <w:w w:val="100"/>
                <w:position w:val="0"/>
                <w:sz w:val="13"/>
                <w:szCs w:val="13"/>
                <w:shd w:val="clear" w:color="auto" w:fill="auto"/>
                <w:lang w:val="en-US" w:eastAsia="en-US" w:bidi="en-US"/>
              </w:rPr>
              <w:t>2022</w:t>
            </w:r>
          </w:p>
          <w:p>
            <w:pPr>
              <w:pStyle w:val="Style24"/>
              <w:keepNext w:val="0"/>
              <w:keepLines w:val="0"/>
              <w:framePr w:w="13042" w:h="3888" w:hSpace="312" w:wrap="notBeside" w:vAnchor="text" w:hAnchor="text" w:x="313" w:y="1"/>
              <w:widowControl w:val="0"/>
              <w:shd w:val="clear" w:color="auto" w:fill="auto"/>
              <w:bidi w:val="0"/>
              <w:spacing w:before="0" w:after="0" w:line="240" w:lineRule="auto"/>
              <w:ind w:left="0" w:right="0" w:firstLine="0"/>
              <w:jc w:val="left"/>
              <w:rPr>
                <w:sz w:val="13"/>
                <w:szCs w:val="13"/>
              </w:rPr>
            </w:pPr>
            <w:r>
              <w:rPr>
                <w:rFonts w:ascii="Arial" w:eastAsia="Arial" w:hAnsi="Arial" w:cs="Arial"/>
                <w:color w:val="79798D"/>
                <w:spacing w:val="0"/>
                <w:w w:val="100"/>
                <w:position w:val="0"/>
                <w:sz w:val="13"/>
                <w:szCs w:val="13"/>
                <w:shd w:val="clear" w:color="auto" w:fill="auto"/>
                <w:lang w:val="en-US" w:eastAsia="en-US" w:bidi="en-US"/>
              </w:rPr>
              <w:t>Qtr 1 Qtr 2 Qtr 3 Qtr 4</w:t>
            </w:r>
          </w:p>
        </w:tc>
        <w:tc>
          <w:tcPr>
            <w:tcBorders/>
            <w:shd w:val="clear" w:color="auto" w:fill="auto"/>
            <w:vAlign w:val="bottom"/>
          </w:tcPr>
          <w:p>
            <w:pPr>
              <w:pStyle w:val="Style24"/>
              <w:keepNext w:val="0"/>
              <w:keepLines w:val="0"/>
              <w:framePr w:w="13042" w:h="3888" w:hSpace="312" w:wrap="notBeside" w:vAnchor="text" w:hAnchor="text" w:x="313" w:y="1"/>
              <w:widowControl w:val="0"/>
              <w:shd w:val="clear" w:color="auto" w:fill="auto"/>
              <w:bidi w:val="0"/>
              <w:spacing w:before="0" w:after="40" w:line="240" w:lineRule="auto"/>
              <w:ind w:left="0" w:right="0" w:firstLine="0"/>
              <w:jc w:val="left"/>
              <w:rPr>
                <w:sz w:val="13"/>
                <w:szCs w:val="13"/>
              </w:rPr>
            </w:pPr>
            <w:r>
              <w:rPr>
                <w:rFonts w:ascii="Arial" w:eastAsia="Arial" w:hAnsi="Arial" w:cs="Arial"/>
                <w:color w:val="79798D"/>
                <w:spacing w:val="0"/>
                <w:w w:val="100"/>
                <w:position w:val="0"/>
                <w:sz w:val="13"/>
                <w:szCs w:val="13"/>
                <w:shd w:val="clear" w:color="auto" w:fill="auto"/>
                <w:lang w:val="en-US" w:eastAsia="en-US" w:bidi="en-US"/>
              </w:rPr>
              <w:t>2023</w:t>
            </w:r>
          </w:p>
          <w:p>
            <w:pPr>
              <w:pStyle w:val="Style24"/>
              <w:keepNext w:val="0"/>
              <w:keepLines w:val="0"/>
              <w:framePr w:w="13042" w:h="3888" w:hSpace="312" w:wrap="notBeside" w:vAnchor="text" w:hAnchor="text" w:x="313" w:y="1"/>
              <w:widowControl w:val="0"/>
              <w:shd w:val="clear" w:color="auto" w:fill="auto"/>
              <w:bidi w:val="0"/>
              <w:spacing w:before="0" w:after="0" w:line="240" w:lineRule="auto"/>
              <w:ind w:left="0" w:right="0" w:firstLine="0"/>
              <w:jc w:val="left"/>
              <w:rPr>
                <w:sz w:val="13"/>
                <w:szCs w:val="13"/>
              </w:rPr>
            </w:pPr>
            <w:r>
              <w:rPr>
                <w:rFonts w:ascii="Arial" w:eastAsia="Arial" w:hAnsi="Arial" w:cs="Arial"/>
                <w:color w:val="79798D"/>
                <w:spacing w:val="0"/>
                <w:w w:val="100"/>
                <w:position w:val="0"/>
                <w:sz w:val="13"/>
                <w:szCs w:val="13"/>
                <w:shd w:val="clear" w:color="auto" w:fill="auto"/>
                <w:lang w:val="en-US" w:eastAsia="en-US" w:bidi="en-US"/>
              </w:rPr>
              <w:t xml:space="preserve">Qtr 1 Qtr </w:t>
            </w:r>
            <w:r>
              <w:rPr>
                <w:rFonts w:ascii="Arial" w:eastAsia="Arial" w:hAnsi="Arial" w:cs="Arial"/>
                <w:color w:val="A2847C"/>
                <w:spacing w:val="0"/>
                <w:w w:val="100"/>
                <w:position w:val="0"/>
                <w:sz w:val="13"/>
                <w:szCs w:val="13"/>
                <w:shd w:val="clear" w:color="auto" w:fill="auto"/>
                <w:lang w:val="en-US" w:eastAsia="en-US" w:bidi="en-US"/>
              </w:rPr>
              <w:t>2</w:t>
            </w:r>
          </w:p>
        </w:tc>
        <w:tc>
          <w:tcPr>
            <w:tcBorders/>
            <w:shd w:val="clear" w:color="auto" w:fill="auto"/>
            <w:vAlign w:val="bottom"/>
          </w:tcPr>
          <w:p>
            <w:pPr>
              <w:pStyle w:val="Style24"/>
              <w:keepNext w:val="0"/>
              <w:keepLines w:val="0"/>
              <w:framePr w:w="13042" w:h="3888" w:hSpace="312" w:wrap="notBeside" w:vAnchor="text" w:hAnchor="text" w:x="313" w:y="1"/>
              <w:widowControl w:val="0"/>
              <w:shd w:val="clear" w:color="auto" w:fill="auto"/>
              <w:bidi w:val="0"/>
              <w:spacing w:before="0" w:after="0" w:line="240" w:lineRule="auto"/>
              <w:ind w:left="0" w:right="0" w:firstLine="0"/>
              <w:jc w:val="right"/>
              <w:rPr>
                <w:sz w:val="13"/>
                <w:szCs w:val="13"/>
              </w:rPr>
            </w:pPr>
            <w:r>
              <w:rPr>
                <w:rFonts w:ascii="Arial" w:eastAsia="Arial" w:hAnsi="Arial" w:cs="Arial"/>
                <w:color w:val="79798D"/>
                <w:spacing w:val="0"/>
                <w:w w:val="100"/>
                <w:position w:val="0"/>
                <w:sz w:val="13"/>
                <w:szCs w:val="13"/>
                <w:shd w:val="clear" w:color="auto" w:fill="auto"/>
                <w:lang w:val="en-US" w:eastAsia="en-US" w:bidi="en-US"/>
              </w:rPr>
              <w:t xml:space="preserve">Qtr </w:t>
            </w:r>
            <w:r>
              <w:rPr>
                <w:rFonts w:ascii="Arial" w:eastAsia="Arial" w:hAnsi="Arial" w:cs="Arial"/>
                <w:color w:val="A2847C"/>
                <w:spacing w:val="0"/>
                <w:w w:val="100"/>
                <w:position w:val="0"/>
                <w:sz w:val="13"/>
                <w:szCs w:val="13"/>
                <w:shd w:val="clear" w:color="auto" w:fill="auto"/>
                <w:lang w:val="en-US" w:eastAsia="en-US" w:bidi="en-US"/>
              </w:rPr>
              <w:t xml:space="preserve">3 </w:t>
            </w:r>
            <w:r>
              <w:rPr>
                <w:rFonts w:ascii="Arial" w:eastAsia="Arial" w:hAnsi="Arial" w:cs="Arial"/>
                <w:color w:val="79798D"/>
                <w:spacing w:val="0"/>
                <w:w w:val="100"/>
                <w:position w:val="0"/>
                <w:sz w:val="13"/>
                <w:szCs w:val="13"/>
                <w:shd w:val="clear" w:color="auto" w:fill="auto"/>
                <w:lang w:val="en-US" w:eastAsia="en-US" w:bidi="en-US"/>
              </w:rPr>
              <w:t>Qtr 4</w:t>
            </w:r>
          </w:p>
        </w:tc>
        <w:tc>
          <w:tcPr>
            <w:tcBorders/>
            <w:shd w:val="clear" w:color="auto" w:fill="auto"/>
            <w:vAlign w:val="bottom"/>
          </w:tcPr>
          <w:p>
            <w:pPr>
              <w:pStyle w:val="Style24"/>
              <w:keepNext w:val="0"/>
              <w:keepLines w:val="0"/>
              <w:framePr w:w="13042" w:h="3888" w:hSpace="312" w:wrap="notBeside" w:vAnchor="text" w:hAnchor="text" w:x="313" w:y="1"/>
              <w:widowControl w:val="0"/>
              <w:shd w:val="clear" w:color="auto" w:fill="auto"/>
              <w:bidi w:val="0"/>
              <w:spacing w:before="0" w:after="40" w:line="240" w:lineRule="auto"/>
              <w:ind w:left="0" w:right="0" w:firstLine="0"/>
              <w:jc w:val="left"/>
              <w:rPr>
                <w:sz w:val="13"/>
                <w:szCs w:val="13"/>
              </w:rPr>
            </w:pPr>
            <w:r>
              <w:rPr>
                <w:rFonts w:ascii="Arial" w:eastAsia="Arial" w:hAnsi="Arial" w:cs="Arial"/>
                <w:color w:val="79798D"/>
                <w:spacing w:val="0"/>
                <w:w w:val="100"/>
                <w:position w:val="0"/>
                <w:sz w:val="13"/>
                <w:szCs w:val="13"/>
                <w:shd w:val="clear" w:color="auto" w:fill="auto"/>
                <w:lang w:val="en-US" w:eastAsia="en-US" w:bidi="en-US"/>
              </w:rPr>
              <w:t>2024</w:t>
            </w:r>
          </w:p>
          <w:p>
            <w:pPr>
              <w:pStyle w:val="Style24"/>
              <w:keepNext w:val="0"/>
              <w:keepLines w:val="0"/>
              <w:framePr w:w="13042" w:h="3888" w:hSpace="312" w:wrap="notBeside" w:vAnchor="text" w:hAnchor="text" w:x="313" w:y="1"/>
              <w:widowControl w:val="0"/>
              <w:shd w:val="clear" w:color="auto" w:fill="auto"/>
              <w:bidi w:val="0"/>
              <w:spacing w:before="0" w:after="0" w:line="240" w:lineRule="auto"/>
              <w:ind w:left="0" w:right="0" w:firstLine="0"/>
              <w:jc w:val="left"/>
              <w:rPr>
                <w:sz w:val="13"/>
                <w:szCs w:val="13"/>
              </w:rPr>
            </w:pPr>
            <w:r>
              <w:rPr>
                <w:rFonts w:ascii="Arial" w:eastAsia="Arial" w:hAnsi="Arial" w:cs="Arial"/>
                <w:color w:val="79798D"/>
                <w:spacing w:val="0"/>
                <w:w w:val="100"/>
                <w:position w:val="0"/>
                <w:sz w:val="13"/>
                <w:szCs w:val="13"/>
                <w:shd w:val="clear" w:color="auto" w:fill="auto"/>
                <w:lang w:val="en-US" w:eastAsia="en-US" w:bidi="en-US"/>
              </w:rPr>
              <w:t>Qtr 1 Qtr 2 Qtr 3 Qtr 4</w:t>
            </w:r>
          </w:p>
        </w:tc>
        <w:tc>
          <w:tcPr>
            <w:tcBorders/>
            <w:shd w:val="clear" w:color="auto" w:fill="auto"/>
            <w:vAlign w:val="bottom"/>
          </w:tcPr>
          <w:p>
            <w:pPr>
              <w:pStyle w:val="Style24"/>
              <w:keepNext w:val="0"/>
              <w:keepLines w:val="0"/>
              <w:framePr w:w="13042" w:h="3888" w:hSpace="312" w:wrap="notBeside" w:vAnchor="text" w:hAnchor="text" w:x="313" w:y="1"/>
              <w:widowControl w:val="0"/>
              <w:shd w:val="clear" w:color="auto" w:fill="auto"/>
              <w:bidi w:val="0"/>
              <w:spacing w:before="0" w:after="40" w:line="240" w:lineRule="auto"/>
              <w:ind w:left="0" w:right="0" w:firstLine="0"/>
              <w:jc w:val="left"/>
              <w:rPr>
                <w:sz w:val="13"/>
                <w:szCs w:val="13"/>
              </w:rPr>
            </w:pPr>
            <w:r>
              <w:rPr>
                <w:rFonts w:ascii="Arial" w:eastAsia="Arial" w:hAnsi="Arial" w:cs="Arial"/>
                <w:color w:val="79798D"/>
                <w:spacing w:val="0"/>
                <w:w w:val="100"/>
                <w:position w:val="0"/>
                <w:sz w:val="13"/>
                <w:szCs w:val="13"/>
                <w:shd w:val="clear" w:color="auto" w:fill="auto"/>
                <w:lang w:val="en-US" w:eastAsia="en-US" w:bidi="en-US"/>
              </w:rPr>
              <w:t>2025</w:t>
            </w:r>
          </w:p>
          <w:p>
            <w:pPr>
              <w:pStyle w:val="Style24"/>
              <w:keepNext w:val="0"/>
              <w:keepLines w:val="0"/>
              <w:framePr w:w="13042" w:h="3888" w:hSpace="312" w:wrap="notBeside" w:vAnchor="text" w:hAnchor="text" w:x="313" w:y="1"/>
              <w:widowControl w:val="0"/>
              <w:shd w:val="clear" w:color="auto" w:fill="auto"/>
              <w:bidi w:val="0"/>
              <w:spacing w:before="0" w:after="0" w:line="240" w:lineRule="auto"/>
              <w:ind w:left="0" w:right="0" w:firstLine="0"/>
              <w:jc w:val="left"/>
              <w:rPr>
                <w:sz w:val="13"/>
                <w:szCs w:val="13"/>
              </w:rPr>
            </w:pPr>
            <w:r>
              <w:rPr>
                <w:rFonts w:ascii="Arial" w:eastAsia="Arial" w:hAnsi="Arial" w:cs="Arial"/>
                <w:color w:val="79798D"/>
                <w:spacing w:val="0"/>
                <w:w w:val="100"/>
                <w:position w:val="0"/>
                <w:sz w:val="13"/>
                <w:szCs w:val="13"/>
                <w:shd w:val="clear" w:color="auto" w:fill="auto"/>
                <w:lang w:val="en-US" w:eastAsia="en-US" w:bidi="en-US"/>
              </w:rPr>
              <w:t>Qtr 1 Qtr 2 Qtr 3</w:t>
            </w:r>
          </w:p>
        </w:tc>
        <w:tc>
          <w:tcPr>
            <w:tcBorders/>
            <w:shd w:val="clear" w:color="auto" w:fill="auto"/>
            <w:vAlign w:val="bottom"/>
          </w:tcPr>
          <w:p>
            <w:pPr>
              <w:pStyle w:val="Style24"/>
              <w:keepNext w:val="0"/>
              <w:keepLines w:val="0"/>
              <w:framePr w:w="13042" w:h="3888" w:hSpace="312" w:wrap="notBeside" w:vAnchor="text" w:hAnchor="text" w:x="313" w:y="1"/>
              <w:widowControl w:val="0"/>
              <w:shd w:val="clear" w:color="auto" w:fill="auto"/>
              <w:bidi w:val="0"/>
              <w:spacing w:before="0" w:after="0" w:line="240" w:lineRule="auto"/>
              <w:ind w:left="0" w:right="0" w:firstLine="0"/>
              <w:jc w:val="left"/>
              <w:rPr>
                <w:sz w:val="13"/>
                <w:szCs w:val="13"/>
              </w:rPr>
            </w:pPr>
            <w:r>
              <w:rPr>
                <w:rFonts w:ascii="Arial" w:eastAsia="Arial" w:hAnsi="Arial" w:cs="Arial"/>
                <w:color w:val="79798D"/>
                <w:spacing w:val="0"/>
                <w:w w:val="100"/>
                <w:position w:val="0"/>
                <w:sz w:val="13"/>
                <w:szCs w:val="13"/>
                <w:shd w:val="clear" w:color="auto" w:fill="auto"/>
                <w:lang w:val="en-US" w:eastAsia="en-US" w:bidi="en-US"/>
              </w:rPr>
              <w:t>Qtr 4</w:t>
            </w:r>
          </w:p>
        </w:tc>
        <w:tc>
          <w:tcPr>
            <w:tcBorders/>
            <w:shd w:val="clear" w:color="auto" w:fill="auto"/>
            <w:vAlign w:val="bottom"/>
          </w:tcPr>
          <w:p>
            <w:pPr>
              <w:pStyle w:val="Style24"/>
              <w:keepNext w:val="0"/>
              <w:keepLines w:val="0"/>
              <w:framePr w:w="13042" w:h="3888" w:hSpace="312" w:wrap="notBeside" w:vAnchor="text" w:hAnchor="text" w:x="313" w:y="1"/>
              <w:widowControl w:val="0"/>
              <w:shd w:val="clear" w:color="auto" w:fill="auto"/>
              <w:bidi w:val="0"/>
              <w:spacing w:before="0" w:after="40" w:line="240" w:lineRule="auto"/>
              <w:ind w:left="0" w:right="0" w:firstLine="0"/>
              <w:jc w:val="left"/>
              <w:rPr>
                <w:sz w:val="13"/>
                <w:szCs w:val="13"/>
              </w:rPr>
            </w:pPr>
            <w:r>
              <w:rPr>
                <w:rFonts w:ascii="Arial" w:eastAsia="Arial" w:hAnsi="Arial" w:cs="Arial"/>
                <w:color w:val="79798D"/>
                <w:spacing w:val="0"/>
                <w:w w:val="100"/>
                <w:position w:val="0"/>
                <w:sz w:val="13"/>
                <w:szCs w:val="13"/>
                <w:shd w:val="clear" w:color="auto" w:fill="auto"/>
                <w:lang w:val="en-US" w:eastAsia="en-US" w:bidi="en-US"/>
              </w:rPr>
              <w:t>2026</w:t>
            </w:r>
          </w:p>
          <w:p>
            <w:pPr>
              <w:pStyle w:val="Style24"/>
              <w:keepNext w:val="0"/>
              <w:keepLines w:val="0"/>
              <w:framePr w:w="13042" w:h="3888" w:hSpace="312" w:wrap="notBeside" w:vAnchor="text" w:hAnchor="text" w:x="313" w:y="1"/>
              <w:widowControl w:val="0"/>
              <w:shd w:val="clear" w:color="auto" w:fill="auto"/>
              <w:bidi w:val="0"/>
              <w:spacing w:before="0" w:after="0" w:line="240" w:lineRule="auto"/>
              <w:ind w:left="0" w:right="0" w:firstLine="0"/>
              <w:jc w:val="left"/>
              <w:rPr>
                <w:sz w:val="13"/>
                <w:szCs w:val="13"/>
              </w:rPr>
            </w:pPr>
            <w:r>
              <w:rPr>
                <w:rFonts w:ascii="Arial" w:eastAsia="Arial" w:hAnsi="Arial" w:cs="Arial"/>
                <w:color w:val="79798D"/>
                <w:spacing w:val="0"/>
                <w:w w:val="100"/>
                <w:position w:val="0"/>
                <w:sz w:val="13"/>
                <w:szCs w:val="13"/>
                <w:shd w:val="clear" w:color="auto" w:fill="auto"/>
                <w:lang w:val="en-US" w:eastAsia="en-US" w:bidi="en-US"/>
              </w:rPr>
              <w:t xml:space="preserve">Qtr 1 Qtr </w:t>
            </w:r>
            <w:r>
              <w:rPr>
                <w:rFonts w:ascii="Arial" w:eastAsia="Arial" w:hAnsi="Arial" w:cs="Arial"/>
                <w:color w:val="A2847C"/>
                <w:spacing w:val="0"/>
                <w:w w:val="100"/>
                <w:position w:val="0"/>
                <w:sz w:val="13"/>
                <w:szCs w:val="13"/>
                <w:shd w:val="clear" w:color="auto" w:fill="auto"/>
                <w:lang w:val="en-US" w:eastAsia="en-US" w:bidi="en-US"/>
              </w:rPr>
              <w:t xml:space="preserve">2 </w:t>
            </w:r>
            <w:r>
              <w:rPr>
                <w:rFonts w:ascii="Arial" w:eastAsia="Arial" w:hAnsi="Arial" w:cs="Arial"/>
                <w:color w:val="79798D"/>
                <w:spacing w:val="0"/>
                <w:w w:val="100"/>
                <w:position w:val="0"/>
                <w:sz w:val="13"/>
                <w:szCs w:val="13"/>
                <w:shd w:val="clear" w:color="auto" w:fill="auto"/>
                <w:lang w:val="en-US" w:eastAsia="en-US" w:bidi="en-US"/>
              </w:rPr>
              <w:t>Qtr 3 Qtr 4</w:t>
            </w:r>
          </w:p>
        </w:tc>
        <w:tc>
          <w:tcPr>
            <w:tcBorders/>
            <w:shd w:val="clear" w:color="auto" w:fill="auto"/>
            <w:vAlign w:val="bottom"/>
          </w:tcPr>
          <w:p>
            <w:pPr>
              <w:pStyle w:val="Style24"/>
              <w:keepNext w:val="0"/>
              <w:keepLines w:val="0"/>
              <w:framePr w:w="13042" w:h="3888" w:hSpace="312" w:wrap="notBeside" w:vAnchor="text" w:hAnchor="text" w:x="313" w:y="1"/>
              <w:widowControl w:val="0"/>
              <w:shd w:val="clear" w:color="auto" w:fill="auto"/>
              <w:bidi w:val="0"/>
              <w:spacing w:before="0" w:after="40" w:line="240" w:lineRule="auto"/>
              <w:ind w:left="0" w:right="0" w:firstLine="0"/>
              <w:jc w:val="left"/>
              <w:rPr>
                <w:sz w:val="13"/>
                <w:szCs w:val="13"/>
              </w:rPr>
            </w:pPr>
            <w:r>
              <w:rPr>
                <w:rFonts w:ascii="Arial" w:eastAsia="Arial" w:hAnsi="Arial" w:cs="Arial"/>
                <w:color w:val="79798D"/>
                <w:spacing w:val="0"/>
                <w:w w:val="100"/>
                <w:position w:val="0"/>
                <w:sz w:val="13"/>
                <w:szCs w:val="13"/>
                <w:shd w:val="clear" w:color="auto" w:fill="auto"/>
                <w:lang w:val="en-US" w:eastAsia="en-US" w:bidi="en-US"/>
              </w:rPr>
              <w:t>2027</w:t>
            </w:r>
          </w:p>
          <w:p>
            <w:pPr>
              <w:pStyle w:val="Style24"/>
              <w:keepNext w:val="0"/>
              <w:keepLines w:val="0"/>
              <w:framePr w:w="13042" w:h="3888" w:hSpace="312" w:wrap="notBeside" w:vAnchor="text" w:hAnchor="text" w:x="313" w:y="1"/>
              <w:widowControl w:val="0"/>
              <w:shd w:val="clear" w:color="auto" w:fill="auto"/>
              <w:bidi w:val="0"/>
              <w:spacing w:before="0" w:after="0" w:line="240" w:lineRule="auto"/>
              <w:ind w:left="0" w:right="0" w:firstLine="0"/>
              <w:jc w:val="left"/>
              <w:rPr>
                <w:sz w:val="13"/>
                <w:szCs w:val="13"/>
              </w:rPr>
            </w:pPr>
            <w:r>
              <w:rPr>
                <w:rFonts w:ascii="Arial" w:eastAsia="Arial" w:hAnsi="Arial" w:cs="Arial"/>
                <w:color w:val="79798D"/>
                <w:spacing w:val="0"/>
                <w:w w:val="100"/>
                <w:position w:val="0"/>
                <w:sz w:val="13"/>
                <w:szCs w:val="13"/>
                <w:shd w:val="clear" w:color="auto" w:fill="auto"/>
                <w:lang w:val="en-US" w:eastAsia="en-US" w:bidi="en-US"/>
              </w:rPr>
              <w:t>Qtr 1</w:t>
            </w:r>
          </w:p>
        </w:tc>
        <w:tc>
          <w:tcPr>
            <w:tcBorders/>
            <w:shd w:val="clear" w:color="auto" w:fill="auto"/>
            <w:vAlign w:val="bottom"/>
          </w:tcPr>
          <w:p>
            <w:pPr>
              <w:pStyle w:val="Style24"/>
              <w:keepNext w:val="0"/>
              <w:keepLines w:val="0"/>
              <w:framePr w:w="13042" w:h="3888" w:hSpace="312" w:wrap="notBeside" w:vAnchor="text" w:hAnchor="text" w:x="313" w:y="1"/>
              <w:widowControl w:val="0"/>
              <w:shd w:val="clear" w:color="auto" w:fill="auto"/>
              <w:bidi w:val="0"/>
              <w:spacing w:before="0" w:after="0" w:line="240" w:lineRule="auto"/>
              <w:ind w:left="0" w:right="0" w:firstLine="0"/>
              <w:jc w:val="left"/>
              <w:rPr>
                <w:sz w:val="13"/>
                <w:szCs w:val="13"/>
              </w:rPr>
            </w:pPr>
            <w:r>
              <w:rPr>
                <w:rFonts w:ascii="Arial" w:eastAsia="Arial" w:hAnsi="Arial" w:cs="Arial"/>
                <w:color w:val="79798D"/>
                <w:spacing w:val="0"/>
                <w:w w:val="100"/>
                <w:position w:val="0"/>
                <w:sz w:val="13"/>
                <w:szCs w:val="13"/>
                <w:shd w:val="clear" w:color="auto" w:fill="auto"/>
                <w:lang w:val="en-US" w:eastAsia="en-US" w:bidi="en-US"/>
              </w:rPr>
              <w:t>Qtr2 Qtr;</w:t>
            </w:r>
          </w:p>
        </w:tc>
      </w:tr>
      <w:tr>
        <w:trPr>
          <w:trHeight w:val="269" w:hRule="exact"/>
        </w:trPr>
        <w:tc>
          <w:tcPr>
            <w:tcBorders/>
            <w:shd w:val="clear" w:color="auto" w:fill="auto"/>
            <w:vAlign w:val="center"/>
          </w:tcPr>
          <w:p>
            <w:pPr>
              <w:pStyle w:val="Style24"/>
              <w:keepNext w:val="0"/>
              <w:keepLines w:val="0"/>
              <w:framePr w:w="13042" w:h="3888" w:hSpace="312" w:wrap="notBeside" w:vAnchor="text" w:hAnchor="text" w:x="313" w:y="1"/>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686B74"/>
                <w:spacing w:val="0"/>
                <w:w w:val="100"/>
                <w:position w:val="0"/>
                <w:sz w:val="14"/>
                <w:szCs w:val="14"/>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framePr w:w="13042" w:h="3888" w:hSpace="312" w:wrap="notBeside" w:vAnchor="text" w:hAnchor="text" w:x="313" w:y="1"/>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291A29"/>
                <w:spacing w:val="0"/>
                <w:w w:val="100"/>
                <w:position w:val="0"/>
                <w:sz w:val="17"/>
                <w:szCs w:val="17"/>
                <w:shd w:val="clear" w:color="auto" w:fill="auto"/>
                <w:lang w:val="en-US" w:eastAsia="en-US" w:bidi="en-US"/>
              </w:rPr>
              <w:t>Negotiations</w:t>
            </w: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bottom"/>
          </w:tcPr>
          <w:p>
            <w:pPr>
              <w:pStyle w:val="Style24"/>
              <w:keepNext w:val="0"/>
              <w:keepLines w:val="0"/>
              <w:framePr w:w="13042" w:h="3888" w:hSpace="312" w:wrap="notBeside" w:vAnchor="text" w:hAnchor="text" w:x="313" w:y="1"/>
              <w:widowControl w:val="0"/>
              <w:shd w:val="clear" w:color="auto" w:fill="auto"/>
              <w:bidi w:val="0"/>
              <w:spacing w:before="0" w:after="0" w:line="240" w:lineRule="auto"/>
              <w:ind w:left="0" w:right="0" w:firstLine="0"/>
              <w:jc w:val="left"/>
              <w:rPr>
                <w:sz w:val="40"/>
                <w:szCs w:val="40"/>
              </w:rPr>
            </w:pPr>
            <w:r>
              <w:rPr>
                <w:color w:val="27A4AE"/>
                <w:spacing w:val="0"/>
                <w:w w:val="100"/>
                <w:position w:val="0"/>
                <w:sz w:val="40"/>
                <w:szCs w:val="40"/>
                <w:shd w:val="clear" w:color="auto" w:fill="auto"/>
                <w:lang w:val="en-US" w:eastAsia="en-US" w:bidi="en-US"/>
              </w:rPr>
              <w:t>•1</w:t>
            </w: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gridSpan w:val="2"/>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gridSpan w:val="2"/>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r>
      <w:tr>
        <w:trPr>
          <w:trHeight w:val="264" w:hRule="exact"/>
        </w:trPr>
        <w:tc>
          <w:tcPr>
            <w:tcBorders/>
            <w:shd w:val="clear" w:color="auto" w:fill="auto"/>
            <w:vAlign w:val="top"/>
          </w:tcPr>
          <w:p>
            <w:pPr>
              <w:pStyle w:val="Style24"/>
              <w:keepNext w:val="0"/>
              <w:keepLines w:val="0"/>
              <w:framePr w:w="13042" w:h="3888" w:hSpace="312" w:wrap="notBeside" w:vAnchor="text" w:hAnchor="text" w:x="313" w:y="1"/>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79798D"/>
                <w:spacing w:val="0"/>
                <w:w w:val="100"/>
                <w:position w:val="0"/>
                <w:sz w:val="14"/>
                <w:szCs w:val="14"/>
                <w:shd w:val="clear" w:color="auto" w:fill="auto"/>
                <w:lang w:val="en-US" w:eastAsia="en-US" w:bidi="en-US"/>
              </w:rPr>
              <w:t>2</w:t>
            </w:r>
          </w:p>
        </w:tc>
        <w:tc>
          <w:tcPr>
            <w:tcBorders>
              <w:left w:val="single" w:sz="4"/>
            </w:tcBorders>
            <w:shd w:val="clear" w:color="auto" w:fill="auto"/>
            <w:vAlign w:val="top"/>
          </w:tcPr>
          <w:p>
            <w:pPr>
              <w:pStyle w:val="Style24"/>
              <w:keepNext w:val="0"/>
              <w:keepLines w:val="0"/>
              <w:framePr w:w="13042" w:h="3888" w:hSpace="312" w:wrap="notBeside" w:vAnchor="text" w:hAnchor="text" w:x="313" w:y="1"/>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291A29"/>
                <w:spacing w:val="0"/>
                <w:w w:val="100"/>
                <w:position w:val="0"/>
                <w:sz w:val="17"/>
                <w:szCs w:val="17"/>
                <w:shd w:val="clear" w:color="auto" w:fill="auto"/>
                <w:lang w:val="en-US" w:eastAsia="en-US" w:bidi="en-US"/>
              </w:rPr>
              <w:t>Board Approval</w:t>
            </w: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gridSpan w:val="2"/>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gridSpan w:val="2"/>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r>
      <w:tr>
        <w:trPr>
          <w:trHeight w:val="264" w:hRule="exact"/>
        </w:trPr>
        <w:tc>
          <w:tcPr>
            <w:tcBorders/>
            <w:shd w:val="clear" w:color="auto" w:fill="auto"/>
            <w:vAlign w:val="top"/>
          </w:tcPr>
          <w:p>
            <w:pPr>
              <w:pStyle w:val="Style24"/>
              <w:keepNext w:val="0"/>
              <w:keepLines w:val="0"/>
              <w:framePr w:w="13042" w:h="3888" w:hSpace="312" w:wrap="notBeside" w:vAnchor="text" w:hAnchor="text" w:x="313" w:y="1"/>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918F99"/>
                <w:spacing w:val="0"/>
                <w:w w:val="100"/>
                <w:position w:val="0"/>
                <w:sz w:val="14"/>
                <w:szCs w:val="14"/>
                <w:shd w:val="clear" w:color="auto" w:fill="auto"/>
                <w:lang w:val="en-US" w:eastAsia="en-US" w:bidi="en-US"/>
              </w:rPr>
              <w:t>3</w:t>
            </w:r>
          </w:p>
        </w:tc>
        <w:tc>
          <w:tcPr>
            <w:tcBorders>
              <w:left w:val="single" w:sz="4"/>
            </w:tcBorders>
            <w:shd w:val="clear" w:color="auto" w:fill="auto"/>
            <w:vAlign w:val="top"/>
          </w:tcPr>
          <w:p>
            <w:pPr>
              <w:pStyle w:val="Style24"/>
              <w:keepNext w:val="0"/>
              <w:keepLines w:val="0"/>
              <w:framePr w:w="13042" w:h="3888" w:hSpace="312" w:wrap="notBeside" w:vAnchor="text" w:hAnchor="text" w:x="313" w:y="1"/>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291A29"/>
                <w:spacing w:val="0"/>
                <w:w w:val="100"/>
                <w:position w:val="0"/>
                <w:sz w:val="17"/>
                <w:szCs w:val="17"/>
                <w:shd w:val="clear" w:color="auto" w:fill="auto"/>
                <w:lang w:val="en-US" w:eastAsia="en-US" w:bidi="en-US"/>
              </w:rPr>
              <w:t>Signature</w:t>
            </w: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tcBorders>
            <w:shd w:val="clear" w:color="auto" w:fill="auto"/>
            <w:vAlign w:val="top"/>
          </w:tcPr>
          <w:p>
            <w:pPr>
              <w:framePr w:w="13042" w:h="3888" w:hSpace="312" w:wrap="notBeside" w:vAnchor="text" w:hAnchor="text" w:x="313" w:y="1"/>
              <w:widowControl w:val="0"/>
              <w:rPr>
                <w:sz w:val="10"/>
                <w:szCs w:val="10"/>
              </w:rPr>
            </w:pPr>
          </w:p>
        </w:tc>
      </w:tr>
      <w:tr>
        <w:trPr>
          <w:trHeight w:val="254" w:hRule="exact"/>
        </w:trPr>
        <w:tc>
          <w:tcPr>
            <w:tcBorders/>
            <w:shd w:val="clear" w:color="auto" w:fill="auto"/>
            <w:vAlign w:val="top"/>
          </w:tcPr>
          <w:p>
            <w:pPr>
              <w:pStyle w:val="Style24"/>
              <w:keepNext w:val="0"/>
              <w:keepLines w:val="0"/>
              <w:framePr w:w="13042" w:h="3888" w:hSpace="312" w:wrap="notBeside" w:vAnchor="text" w:hAnchor="text" w:x="313" w:y="1"/>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918F99"/>
                <w:spacing w:val="0"/>
                <w:w w:val="100"/>
                <w:position w:val="0"/>
                <w:sz w:val="14"/>
                <w:szCs w:val="14"/>
                <w:shd w:val="clear" w:color="auto" w:fill="auto"/>
                <w:lang w:val="en-US" w:eastAsia="en-US" w:bidi="en-US"/>
              </w:rPr>
              <w:t>4</w:t>
            </w:r>
          </w:p>
        </w:tc>
        <w:tc>
          <w:tcPr>
            <w:tcBorders>
              <w:left w:val="single" w:sz="4"/>
            </w:tcBorders>
            <w:shd w:val="clear" w:color="auto" w:fill="auto"/>
            <w:vAlign w:val="top"/>
          </w:tcPr>
          <w:p>
            <w:pPr>
              <w:pStyle w:val="Style24"/>
              <w:keepNext w:val="0"/>
              <w:keepLines w:val="0"/>
              <w:framePr w:w="13042" w:h="3888" w:hSpace="312" w:wrap="notBeside" w:vAnchor="text" w:hAnchor="text" w:x="313" w:y="1"/>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291A29"/>
                <w:spacing w:val="0"/>
                <w:w w:val="100"/>
                <w:position w:val="0"/>
                <w:sz w:val="17"/>
                <w:szCs w:val="17"/>
                <w:shd w:val="clear" w:color="auto" w:fill="auto"/>
                <w:lang w:val="en-US" w:eastAsia="en-US" w:bidi="en-US"/>
              </w:rPr>
              <w:t>Effectiveness</w:t>
            </w: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pStyle w:val="Style24"/>
              <w:keepNext w:val="0"/>
              <w:keepLines w:val="0"/>
              <w:framePr w:w="13042" w:h="3888" w:hSpace="312" w:wrap="notBeside" w:vAnchor="text" w:hAnchor="text" w:x="313" w:y="1"/>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89BBEC"/>
                <w:spacing w:val="0"/>
                <w:w w:val="100"/>
                <w:position w:val="0"/>
                <w:sz w:val="20"/>
                <w:szCs w:val="20"/>
                <w:shd w:val="clear" w:color="auto" w:fill="auto"/>
                <w:lang w:val="en-US" w:eastAsia="en-US" w:bidi="en-US"/>
              </w:rPr>
              <w:t>I</w:t>
            </w: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tcBorders>
            <w:shd w:val="clear" w:color="auto" w:fill="auto"/>
            <w:vAlign w:val="top"/>
          </w:tcPr>
          <w:p>
            <w:pPr>
              <w:framePr w:w="13042" w:h="3888" w:hSpace="312" w:wrap="notBeside" w:vAnchor="text" w:hAnchor="text" w:x="313" w:y="1"/>
              <w:widowControl w:val="0"/>
              <w:rPr>
                <w:sz w:val="10"/>
                <w:szCs w:val="10"/>
              </w:rPr>
            </w:pPr>
          </w:p>
        </w:tc>
      </w:tr>
      <w:tr>
        <w:trPr>
          <w:trHeight w:val="278" w:hRule="exact"/>
        </w:trPr>
        <w:tc>
          <w:tcPr>
            <w:tcBorders/>
            <w:shd w:val="clear" w:color="auto" w:fill="auto"/>
            <w:vAlign w:val="top"/>
          </w:tcPr>
          <w:p>
            <w:pPr>
              <w:pStyle w:val="Style24"/>
              <w:keepNext w:val="0"/>
              <w:keepLines w:val="0"/>
              <w:framePr w:w="13042" w:h="3888" w:hSpace="312" w:wrap="notBeside" w:vAnchor="text" w:hAnchor="text" w:x="313" w:y="1"/>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A99BA5"/>
                <w:spacing w:val="0"/>
                <w:w w:val="100"/>
                <w:position w:val="0"/>
                <w:sz w:val="14"/>
                <w:szCs w:val="14"/>
                <w:shd w:val="clear" w:color="auto" w:fill="auto"/>
                <w:lang w:val="en-US" w:eastAsia="en-US" w:bidi="en-US"/>
              </w:rPr>
              <w:t>5</w:t>
            </w:r>
          </w:p>
        </w:tc>
        <w:tc>
          <w:tcPr>
            <w:tcBorders>
              <w:left w:val="single" w:sz="4"/>
            </w:tcBorders>
            <w:shd w:val="clear" w:color="auto" w:fill="auto"/>
            <w:vAlign w:val="top"/>
          </w:tcPr>
          <w:p>
            <w:pPr>
              <w:pStyle w:val="Style24"/>
              <w:keepNext w:val="0"/>
              <w:keepLines w:val="0"/>
              <w:framePr w:w="13042" w:h="3888" w:hSpace="312" w:wrap="notBeside" w:vAnchor="text" w:hAnchor="text" w:x="313" w:y="1"/>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291A29"/>
                <w:spacing w:val="0"/>
                <w:w w:val="100"/>
                <w:position w:val="0"/>
                <w:sz w:val="17"/>
                <w:szCs w:val="17"/>
                <w:shd w:val="clear" w:color="auto" w:fill="auto"/>
                <w:lang w:val="en-US" w:eastAsia="en-US" w:bidi="en-US"/>
              </w:rPr>
              <w:t>First Disbursement</w:t>
            </w:r>
          </w:p>
        </w:tc>
        <w:tc>
          <w:tcPr>
            <w:tcBorders>
              <w:left w:val="single" w:sz="4"/>
            </w:tcBorders>
            <w:shd w:val="clear" w:color="auto" w:fill="auto"/>
            <w:vAlign w:val="top"/>
          </w:tcPr>
          <w:p>
            <w:pPr>
              <w:framePr w:w="13042" w:h="3888" w:hSpace="312" w:wrap="notBeside" w:vAnchor="text" w:hAnchor="text" w:x="313" w:y="1"/>
              <w:widowControl w:val="0"/>
              <w:rPr>
                <w:sz w:val="10"/>
                <w:szCs w:val="10"/>
              </w:rPr>
            </w:pPr>
          </w:p>
        </w:tc>
        <w:tc>
          <w:tcPr>
            <w:tcBorders>
              <w:left w:val="single" w:sz="4"/>
            </w:tcBorders>
            <w:shd w:val="clear" w:color="auto" w:fill="auto"/>
            <w:vAlign w:val="top"/>
          </w:tcPr>
          <w:p>
            <w:pPr>
              <w:framePr w:w="13042" w:h="3888" w:hSpace="312" w:wrap="notBeside" w:vAnchor="text" w:hAnchor="text" w:x="313" w:y="1"/>
              <w:widowControl w:val="0"/>
              <w:rPr>
                <w:sz w:val="10"/>
                <w:szCs w:val="10"/>
              </w:rPr>
            </w:pPr>
          </w:p>
        </w:tc>
        <w:tc>
          <w:tcPr>
            <w:tcBorders>
              <w:left w:val="single" w:sz="4"/>
            </w:tcBorders>
            <w:shd w:val="clear" w:color="auto" w:fill="auto"/>
            <w:vAlign w:val="bottom"/>
          </w:tcPr>
          <w:p>
            <w:pPr>
              <w:pStyle w:val="Style24"/>
              <w:keepNext w:val="0"/>
              <w:keepLines w:val="0"/>
              <w:framePr w:w="13042" w:h="3888" w:hSpace="312" w:wrap="notBeside" w:vAnchor="text" w:hAnchor="text" w:x="313" w:y="1"/>
              <w:widowControl w:val="0"/>
              <w:shd w:val="clear" w:color="auto" w:fill="auto"/>
              <w:bidi w:val="0"/>
              <w:spacing w:before="0" w:after="0" w:line="240" w:lineRule="auto"/>
              <w:ind w:left="0" w:right="0" w:firstLine="480"/>
              <w:jc w:val="left"/>
              <w:rPr>
                <w:sz w:val="20"/>
                <w:szCs w:val="20"/>
              </w:rPr>
            </w:pPr>
            <w:r>
              <w:rPr>
                <w:rFonts w:ascii="Courier New" w:eastAsia="Courier New" w:hAnsi="Courier New" w:cs="Courier New"/>
                <w:color w:val="5CBFC8"/>
                <w:spacing w:val="0"/>
                <w:w w:val="100"/>
                <w:position w:val="0"/>
                <w:sz w:val="20"/>
                <w:szCs w:val="20"/>
                <w:shd w:val="clear" w:color="auto" w:fill="auto"/>
                <w:lang w:val="en-US" w:eastAsia="en-US" w:bidi="en-US"/>
              </w:rPr>
              <w:t>■l</w:t>
            </w:r>
          </w:p>
        </w:tc>
        <w:tc>
          <w:tcPr>
            <w:tcBorders>
              <w:left w:val="single" w:sz="4"/>
            </w:tcBorders>
            <w:shd w:val="clear" w:color="auto" w:fill="auto"/>
            <w:vAlign w:val="top"/>
          </w:tcPr>
          <w:p>
            <w:pPr>
              <w:framePr w:w="13042" w:h="3888" w:hSpace="312" w:wrap="notBeside" w:vAnchor="text" w:hAnchor="text" w:x="313" w:y="1"/>
              <w:widowControl w:val="0"/>
              <w:rPr>
                <w:sz w:val="10"/>
                <w:szCs w:val="10"/>
              </w:rPr>
            </w:pPr>
          </w:p>
        </w:tc>
        <w:tc>
          <w:tcPr>
            <w:tcBorders/>
            <w:shd w:val="clear" w:color="auto" w:fill="auto"/>
            <w:vAlign w:val="top"/>
          </w:tcPr>
          <w:p>
            <w:pPr>
              <w:framePr w:w="13042" w:h="3888" w:hSpace="312" w:wrap="notBeside" w:vAnchor="text" w:hAnchor="text" w:x="313" w:y="1"/>
              <w:widowControl w:val="0"/>
              <w:rPr>
                <w:sz w:val="10"/>
                <w:szCs w:val="10"/>
              </w:rPr>
            </w:pPr>
          </w:p>
        </w:tc>
        <w:tc>
          <w:tcPr>
            <w:tcBorders>
              <w:left w:val="single" w:sz="4"/>
            </w:tcBorders>
            <w:shd w:val="clear" w:color="auto" w:fill="auto"/>
            <w:vAlign w:val="top"/>
          </w:tcPr>
          <w:p>
            <w:pPr>
              <w:framePr w:w="13042" w:h="3888" w:hSpace="312" w:wrap="notBeside" w:vAnchor="text" w:hAnchor="text" w:x="313" w:y="1"/>
              <w:widowControl w:val="0"/>
              <w:rPr>
                <w:sz w:val="10"/>
                <w:szCs w:val="10"/>
              </w:rPr>
            </w:pPr>
          </w:p>
        </w:tc>
        <w:tc>
          <w:tcPr>
            <w:tcBorders>
              <w:left w:val="single" w:sz="4"/>
            </w:tcBorders>
            <w:shd w:val="clear" w:color="auto" w:fill="auto"/>
            <w:vAlign w:val="top"/>
          </w:tcPr>
          <w:p>
            <w:pPr>
              <w:framePr w:w="13042" w:h="3888" w:hSpace="312" w:wrap="notBeside" w:vAnchor="text" w:hAnchor="text" w:x="313" w:y="1"/>
              <w:widowControl w:val="0"/>
              <w:rPr>
                <w:sz w:val="10"/>
                <w:szCs w:val="10"/>
              </w:rPr>
            </w:pPr>
          </w:p>
        </w:tc>
        <w:tc>
          <w:tcPr>
            <w:tcBorders/>
            <w:shd w:val="clear" w:color="auto" w:fill="auto"/>
            <w:vAlign w:val="top"/>
          </w:tcPr>
          <w:p>
            <w:pPr>
              <w:framePr w:w="13042" w:h="3888" w:hSpace="312" w:wrap="notBeside" w:vAnchor="text" w:hAnchor="text" w:x="313" w:y="1"/>
              <w:widowControl w:val="0"/>
              <w:rPr>
                <w:sz w:val="10"/>
                <w:szCs w:val="10"/>
              </w:rPr>
            </w:pPr>
          </w:p>
        </w:tc>
        <w:tc>
          <w:tcPr>
            <w:tcBorders>
              <w:left w:val="single" w:sz="4"/>
            </w:tcBorders>
            <w:shd w:val="clear" w:color="auto" w:fill="auto"/>
            <w:vAlign w:val="top"/>
          </w:tcPr>
          <w:p>
            <w:pPr>
              <w:framePr w:w="13042" w:h="3888" w:hSpace="312" w:wrap="notBeside" w:vAnchor="text" w:hAnchor="text" w:x="313" w:y="1"/>
              <w:widowControl w:val="0"/>
              <w:rPr>
                <w:sz w:val="10"/>
                <w:szCs w:val="10"/>
              </w:rPr>
            </w:pPr>
          </w:p>
        </w:tc>
        <w:tc>
          <w:tcPr>
            <w:tcBorders>
              <w:left w:val="single" w:sz="4"/>
            </w:tcBorders>
            <w:shd w:val="clear" w:color="auto" w:fill="auto"/>
            <w:vAlign w:val="top"/>
          </w:tcPr>
          <w:p>
            <w:pPr>
              <w:framePr w:w="13042" w:h="3888" w:hSpace="312" w:wrap="notBeside" w:vAnchor="text" w:hAnchor="text" w:x="313" w:y="1"/>
              <w:widowControl w:val="0"/>
              <w:rPr>
                <w:sz w:val="10"/>
                <w:szCs w:val="10"/>
              </w:rPr>
            </w:pPr>
          </w:p>
        </w:tc>
        <w:tc>
          <w:tcPr>
            <w:tcBorders/>
            <w:shd w:val="clear" w:color="auto" w:fill="auto"/>
            <w:vAlign w:val="top"/>
          </w:tcPr>
          <w:p>
            <w:pPr>
              <w:framePr w:w="13042" w:h="3888" w:hSpace="312" w:wrap="notBeside" w:vAnchor="text" w:hAnchor="text" w:x="313" w:y="1"/>
              <w:widowControl w:val="0"/>
              <w:rPr>
                <w:sz w:val="10"/>
                <w:szCs w:val="10"/>
              </w:rPr>
            </w:pPr>
          </w:p>
        </w:tc>
      </w:tr>
      <w:tr>
        <w:trPr>
          <w:trHeight w:val="264" w:hRule="exact"/>
        </w:trPr>
        <w:tc>
          <w:tcPr>
            <w:tcBorders/>
            <w:shd w:val="clear" w:color="auto" w:fill="auto"/>
            <w:vAlign w:val="top"/>
          </w:tcPr>
          <w:p>
            <w:pPr>
              <w:pStyle w:val="Style24"/>
              <w:keepNext w:val="0"/>
              <w:keepLines w:val="0"/>
              <w:framePr w:w="13042" w:h="3888" w:hSpace="312" w:wrap="notBeside" w:vAnchor="text" w:hAnchor="text" w:x="313" w:y="1"/>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A2847C"/>
                <w:spacing w:val="0"/>
                <w:w w:val="100"/>
                <w:position w:val="0"/>
                <w:sz w:val="14"/>
                <w:szCs w:val="14"/>
                <w:shd w:val="clear" w:color="auto" w:fill="auto"/>
                <w:lang w:val="en-US" w:eastAsia="en-US" w:bidi="en-US"/>
              </w:rPr>
              <w:t>6</w:t>
            </w:r>
          </w:p>
        </w:tc>
        <w:tc>
          <w:tcPr>
            <w:tcBorders>
              <w:left w:val="single" w:sz="4"/>
            </w:tcBorders>
            <w:shd w:val="clear" w:color="auto" w:fill="auto"/>
            <w:vAlign w:val="top"/>
          </w:tcPr>
          <w:p>
            <w:pPr>
              <w:pStyle w:val="Style24"/>
              <w:keepNext w:val="0"/>
              <w:keepLines w:val="0"/>
              <w:framePr w:w="13042" w:h="3888" w:hSpace="312" w:wrap="notBeside" w:vAnchor="text" w:hAnchor="text" w:x="313" w:y="1"/>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291A29"/>
                <w:spacing w:val="0"/>
                <w:w w:val="100"/>
                <w:position w:val="0"/>
                <w:sz w:val="17"/>
                <w:szCs w:val="17"/>
                <w:shd w:val="clear" w:color="auto" w:fill="auto"/>
                <w:lang w:val="en-US" w:eastAsia="en-US" w:bidi="en-US"/>
              </w:rPr>
              <w:t>Project Launch</w:t>
            </w: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pStyle w:val="Style24"/>
              <w:keepNext w:val="0"/>
              <w:keepLines w:val="0"/>
              <w:framePr w:w="13042" w:h="3888" w:hSpace="312" w:wrap="notBeside" w:vAnchor="text" w:hAnchor="text" w:x="313" w:y="1"/>
              <w:widowControl w:val="0"/>
              <w:shd w:val="clear" w:color="auto" w:fill="auto"/>
              <w:bidi w:val="0"/>
              <w:spacing w:before="0" w:after="0" w:line="240" w:lineRule="auto"/>
              <w:ind w:left="0" w:right="0" w:firstLine="600"/>
              <w:jc w:val="left"/>
              <w:rPr>
                <w:sz w:val="38"/>
                <w:szCs w:val="38"/>
              </w:rPr>
            </w:pPr>
            <w:r>
              <w:rPr>
                <w:rFonts w:ascii="Arial" w:eastAsia="Arial" w:hAnsi="Arial" w:cs="Arial"/>
                <w:color w:val="71B6E0"/>
                <w:spacing w:val="0"/>
                <w:w w:val="100"/>
                <w:position w:val="0"/>
                <w:sz w:val="38"/>
                <w:szCs w:val="38"/>
                <w:shd w:val="clear" w:color="auto" w:fill="auto"/>
                <w:lang w:val="en-US" w:eastAsia="en-US" w:bidi="en-US"/>
              </w:rPr>
              <w:t>i</w:t>
            </w:r>
          </w:p>
        </w:tc>
        <w:tc>
          <w:tcPr>
            <w:gridSpan w:val="2"/>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gridSpan w:val="2"/>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r>
      <w:tr>
        <w:trPr>
          <w:trHeight w:val="264" w:hRule="exact"/>
        </w:trPr>
        <w:tc>
          <w:tcPr>
            <w:tcBorders/>
            <w:shd w:val="clear" w:color="auto" w:fill="auto"/>
            <w:vAlign w:val="center"/>
          </w:tcPr>
          <w:p>
            <w:pPr>
              <w:pStyle w:val="Style24"/>
              <w:keepNext w:val="0"/>
              <w:keepLines w:val="0"/>
              <w:framePr w:w="13042" w:h="3888" w:hSpace="312" w:wrap="notBeside" w:vAnchor="text" w:hAnchor="text" w:x="313" w:y="1"/>
              <w:widowControl w:val="0"/>
              <w:shd w:val="clear" w:color="auto" w:fill="auto"/>
              <w:bidi w:val="0"/>
              <w:spacing w:before="0" w:after="0" w:line="240" w:lineRule="auto"/>
              <w:ind w:left="0" w:right="0" w:firstLine="0"/>
              <w:jc w:val="both"/>
              <w:rPr>
                <w:sz w:val="14"/>
                <w:szCs w:val="14"/>
              </w:rPr>
            </w:pPr>
            <w:r>
              <w:rPr>
                <w:rFonts w:ascii="Arial" w:eastAsia="Arial" w:hAnsi="Arial" w:cs="Arial"/>
                <w:b/>
                <w:bCs/>
                <w:color w:val="686B74"/>
                <w:spacing w:val="0"/>
                <w:w w:val="100"/>
                <w:position w:val="0"/>
                <w:sz w:val="14"/>
                <w:szCs w:val="14"/>
                <w:shd w:val="clear" w:color="auto" w:fill="auto"/>
                <w:lang w:val="en-US" w:eastAsia="en-US" w:bidi="en-US"/>
              </w:rPr>
              <w:t>7</w:t>
            </w:r>
          </w:p>
        </w:tc>
        <w:tc>
          <w:tcPr>
            <w:tcBorders>
              <w:left w:val="single" w:sz="4"/>
            </w:tcBorders>
            <w:shd w:val="clear" w:color="auto" w:fill="auto"/>
            <w:vAlign w:val="bottom"/>
          </w:tcPr>
          <w:p>
            <w:pPr>
              <w:pStyle w:val="Style24"/>
              <w:keepNext w:val="0"/>
              <w:keepLines w:val="0"/>
              <w:framePr w:w="13042" w:h="3888" w:hSpace="312" w:wrap="notBeside" w:vAnchor="text" w:hAnchor="text" w:x="313" w:y="1"/>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291A29"/>
                <w:spacing w:val="0"/>
                <w:w w:val="100"/>
                <w:position w:val="0"/>
                <w:sz w:val="17"/>
                <w:szCs w:val="17"/>
                <w:shd w:val="clear" w:color="auto" w:fill="auto"/>
                <w:lang w:val="en-US" w:eastAsia="en-US" w:bidi="en-US"/>
              </w:rPr>
              <w:t>Baseline Survey</w:t>
            </w: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gridSpan w:val="2"/>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gridSpan w:val="2"/>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r>
      <w:tr>
        <w:trPr>
          <w:trHeight w:val="264" w:hRule="exact"/>
        </w:trPr>
        <w:tc>
          <w:tcPr>
            <w:tcBorders/>
            <w:shd w:val="clear" w:color="auto" w:fill="auto"/>
            <w:vAlign w:val="top"/>
          </w:tcPr>
          <w:p>
            <w:pPr>
              <w:pStyle w:val="Style24"/>
              <w:keepNext w:val="0"/>
              <w:keepLines w:val="0"/>
              <w:framePr w:w="13042" w:h="3888" w:hSpace="312" w:wrap="notBeside" w:vAnchor="text" w:hAnchor="text" w:x="313" w:y="1"/>
              <w:widowControl w:val="0"/>
              <w:shd w:val="clear" w:color="auto" w:fill="auto"/>
              <w:bidi w:val="0"/>
              <w:spacing w:before="0" w:after="0" w:line="240" w:lineRule="auto"/>
              <w:ind w:left="0" w:right="0" w:firstLine="0"/>
              <w:jc w:val="left"/>
              <w:rPr>
                <w:sz w:val="14"/>
                <w:szCs w:val="14"/>
              </w:rPr>
            </w:pPr>
            <w:r>
              <w:rPr>
                <w:color w:val="A2847C"/>
                <w:spacing w:val="0"/>
                <w:w w:val="100"/>
                <w:position w:val="0"/>
                <w:sz w:val="14"/>
                <w:szCs w:val="14"/>
                <w:shd w:val="clear" w:color="auto" w:fill="auto"/>
                <w:lang w:val="en-US" w:eastAsia="en-US" w:bidi="en-US"/>
              </w:rPr>
              <w:t>8</w:t>
            </w:r>
          </w:p>
        </w:tc>
        <w:tc>
          <w:tcPr>
            <w:tcBorders>
              <w:left w:val="single" w:sz="4"/>
            </w:tcBorders>
            <w:shd w:val="clear" w:color="auto" w:fill="auto"/>
            <w:vAlign w:val="top"/>
          </w:tcPr>
          <w:p>
            <w:pPr>
              <w:pStyle w:val="Style24"/>
              <w:keepNext w:val="0"/>
              <w:keepLines w:val="0"/>
              <w:framePr w:w="13042" w:h="3888" w:hSpace="312" w:wrap="notBeside" w:vAnchor="text" w:hAnchor="text" w:x="313" w:y="1"/>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291A29"/>
                <w:spacing w:val="0"/>
                <w:w w:val="100"/>
                <w:position w:val="0"/>
                <w:sz w:val="17"/>
                <w:szCs w:val="17"/>
                <w:shd w:val="clear" w:color="auto" w:fill="auto"/>
                <w:lang w:val="en-US" w:eastAsia="en-US" w:bidi="en-US"/>
              </w:rPr>
              <w:t xml:space="preserve">Value </w:t>
            </w:r>
            <w:r>
              <w:rPr>
                <w:rFonts w:ascii="Calibri" w:eastAsia="Calibri" w:hAnsi="Calibri" w:cs="Calibri"/>
                <w:color w:val="000000"/>
                <w:spacing w:val="0"/>
                <w:w w:val="100"/>
                <w:position w:val="0"/>
                <w:sz w:val="17"/>
                <w:szCs w:val="17"/>
                <w:shd w:val="clear" w:color="auto" w:fill="auto"/>
                <w:lang w:val="en-US" w:eastAsia="en-US" w:bidi="en-US"/>
              </w:rPr>
              <w:t xml:space="preserve">Chains </w:t>
            </w:r>
            <w:r>
              <w:rPr>
                <w:rFonts w:ascii="Calibri" w:eastAsia="Calibri" w:hAnsi="Calibri" w:cs="Calibri"/>
                <w:color w:val="291A29"/>
                <w:spacing w:val="0"/>
                <w:w w:val="100"/>
                <w:position w:val="0"/>
                <w:sz w:val="17"/>
                <w:szCs w:val="17"/>
                <w:shd w:val="clear" w:color="auto" w:fill="auto"/>
                <w:lang w:val="en-US" w:eastAsia="en-US" w:bidi="en-US"/>
              </w:rPr>
              <w:t>Profiling Studies</w:t>
            </w: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tcBorders>
            <w:shd w:val="clear" w:color="auto" w:fill="auto"/>
            <w:vAlign w:val="top"/>
          </w:tcPr>
          <w:p>
            <w:pPr>
              <w:framePr w:w="13042" w:h="3888" w:hSpace="312" w:wrap="notBeside" w:vAnchor="text" w:hAnchor="text" w:x="313" w:y="1"/>
              <w:widowControl w:val="0"/>
              <w:rPr>
                <w:sz w:val="10"/>
                <w:szCs w:val="10"/>
              </w:rPr>
            </w:pPr>
          </w:p>
        </w:tc>
      </w:tr>
      <w:tr>
        <w:trPr>
          <w:trHeight w:val="336" w:hRule="exact"/>
        </w:trPr>
        <w:tc>
          <w:tcPr>
            <w:tcBorders/>
            <w:shd w:val="clear" w:color="auto" w:fill="auto"/>
            <w:vAlign w:val="top"/>
          </w:tcPr>
          <w:p>
            <w:pPr>
              <w:pStyle w:val="Style24"/>
              <w:keepNext w:val="0"/>
              <w:keepLines w:val="0"/>
              <w:framePr w:w="13042" w:h="3888" w:hSpace="312" w:wrap="notBeside" w:vAnchor="text" w:hAnchor="text" w:x="313" w:y="1"/>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A2847C"/>
                <w:spacing w:val="0"/>
                <w:w w:val="100"/>
                <w:position w:val="0"/>
                <w:sz w:val="14"/>
                <w:szCs w:val="14"/>
                <w:shd w:val="clear" w:color="auto" w:fill="auto"/>
                <w:lang w:val="en-US" w:eastAsia="en-US" w:bidi="en-US"/>
              </w:rPr>
              <w:t>9</w:t>
            </w:r>
          </w:p>
        </w:tc>
        <w:tc>
          <w:tcPr>
            <w:tcBorders>
              <w:left w:val="single" w:sz="4"/>
            </w:tcBorders>
            <w:shd w:val="clear" w:color="auto" w:fill="auto"/>
            <w:vAlign w:val="top"/>
          </w:tcPr>
          <w:p>
            <w:pPr>
              <w:pStyle w:val="Style24"/>
              <w:keepNext w:val="0"/>
              <w:keepLines w:val="0"/>
              <w:framePr w:w="13042" w:h="3888" w:hSpace="312" w:wrap="notBeside" w:vAnchor="text" w:hAnchor="text" w:x="313" w:y="1"/>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291A29"/>
                <w:spacing w:val="0"/>
                <w:w w:val="100"/>
                <w:position w:val="0"/>
                <w:sz w:val="17"/>
                <w:szCs w:val="17"/>
                <w:shd w:val="clear" w:color="auto" w:fill="auto"/>
                <w:lang w:val="en-US" w:eastAsia="en-US" w:bidi="en-US"/>
              </w:rPr>
              <w:t xml:space="preserve">Site Specific </w:t>
            </w:r>
            <w:r>
              <w:rPr>
                <w:rFonts w:ascii="Calibri" w:eastAsia="Calibri" w:hAnsi="Calibri" w:cs="Calibri"/>
                <w:color w:val="000000"/>
                <w:spacing w:val="0"/>
                <w:w w:val="100"/>
                <w:position w:val="0"/>
                <w:sz w:val="17"/>
                <w:szCs w:val="17"/>
                <w:shd w:val="clear" w:color="auto" w:fill="auto"/>
                <w:lang w:val="en-US" w:eastAsia="en-US" w:bidi="en-US"/>
              </w:rPr>
              <w:t>ESMP</w:t>
            </w: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tcBorders>
            <w:shd w:val="clear" w:color="auto" w:fill="auto"/>
            <w:vAlign w:val="top"/>
          </w:tcPr>
          <w:p>
            <w:pPr>
              <w:framePr w:w="13042" w:h="3888" w:hSpace="312" w:wrap="notBeside" w:vAnchor="text" w:hAnchor="text" w:x="313" w:y="1"/>
              <w:widowControl w:val="0"/>
              <w:rPr>
                <w:sz w:val="10"/>
                <w:szCs w:val="10"/>
              </w:rPr>
            </w:pPr>
          </w:p>
        </w:tc>
      </w:tr>
      <w:tr>
        <w:trPr>
          <w:trHeight w:val="178" w:hRule="exact"/>
        </w:trPr>
        <w:tc>
          <w:tcPr>
            <w:tcBorders/>
            <w:shd w:val="clear" w:color="auto" w:fill="auto"/>
            <w:vAlign w:val="top"/>
          </w:tcPr>
          <w:p>
            <w:pPr>
              <w:pStyle w:val="Style24"/>
              <w:keepNext w:val="0"/>
              <w:keepLines w:val="0"/>
              <w:framePr w:w="13042" w:h="3888" w:hSpace="312" w:wrap="notBeside" w:vAnchor="text" w:hAnchor="text" w:x="313" w:y="1"/>
              <w:widowControl w:val="0"/>
              <w:shd w:val="clear" w:color="auto" w:fill="auto"/>
              <w:bidi w:val="0"/>
              <w:spacing w:before="0" w:after="0" w:line="240" w:lineRule="auto"/>
              <w:ind w:left="0" w:right="0" w:firstLine="0"/>
              <w:jc w:val="left"/>
              <w:rPr>
                <w:sz w:val="14"/>
                <w:szCs w:val="14"/>
              </w:rPr>
            </w:pPr>
            <w:r>
              <w:rPr>
                <w:color w:val="79798D"/>
                <w:spacing w:val="0"/>
                <w:w w:val="100"/>
                <w:position w:val="0"/>
                <w:sz w:val="14"/>
                <w:szCs w:val="14"/>
                <w:shd w:val="clear" w:color="auto" w:fill="auto"/>
                <w:lang w:val="en-US" w:eastAsia="en-US" w:bidi="en-US"/>
              </w:rPr>
              <w:t>10</w:t>
            </w:r>
          </w:p>
        </w:tc>
        <w:tc>
          <w:tcPr>
            <w:tcBorders>
              <w:left w:val="single" w:sz="4"/>
            </w:tcBorders>
            <w:shd w:val="clear" w:color="auto" w:fill="auto"/>
            <w:vAlign w:val="top"/>
          </w:tcPr>
          <w:p>
            <w:pPr>
              <w:pStyle w:val="Style24"/>
              <w:keepNext w:val="0"/>
              <w:keepLines w:val="0"/>
              <w:framePr w:w="13042" w:h="3888" w:hSpace="312" w:wrap="notBeside" w:vAnchor="text" w:hAnchor="text" w:x="313" w:y="1"/>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291A29"/>
                <w:spacing w:val="0"/>
                <w:w w:val="100"/>
                <w:position w:val="0"/>
                <w:sz w:val="17"/>
                <w:szCs w:val="17"/>
                <w:shd w:val="clear" w:color="auto" w:fill="auto"/>
                <w:lang w:val="en-US" w:eastAsia="en-US" w:bidi="en-US"/>
              </w:rPr>
              <w:t>Project Implementation Activities</w:t>
            </w:r>
          </w:p>
        </w:tc>
        <w:tc>
          <w:tcPr>
            <w:tcBorders>
              <w:left w:val="single" w:sz="4"/>
            </w:tcBorders>
            <w:shd w:val="clear" w:color="auto" w:fill="auto"/>
            <w:vAlign w:val="top"/>
          </w:tcPr>
          <w:p>
            <w:pPr>
              <w:framePr w:w="13042" w:h="3888" w:hSpace="312" w:wrap="notBeside" w:vAnchor="text" w:hAnchor="text" w:x="313" w:y="1"/>
              <w:widowControl w:val="0"/>
              <w:rPr>
                <w:sz w:val="10"/>
                <w:szCs w:val="10"/>
              </w:rPr>
            </w:pPr>
          </w:p>
        </w:tc>
        <w:tc>
          <w:tcPr>
            <w:tcBorders>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gridSpan w:val="2"/>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gridSpan w:val="2"/>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shd w:val="clear" w:color="auto" w:fill="auto"/>
            <w:vAlign w:val="top"/>
          </w:tcPr>
          <w:p>
            <w:pPr>
              <w:framePr w:w="13042" w:h="3888" w:hSpace="312" w:wrap="notBeside" w:vAnchor="text" w:hAnchor="text" w:x="313" w:y="1"/>
              <w:widowControl w:val="0"/>
              <w:rPr>
                <w:sz w:val="10"/>
                <w:szCs w:val="10"/>
              </w:rPr>
            </w:pPr>
          </w:p>
        </w:tc>
      </w:tr>
      <w:tr>
        <w:trPr>
          <w:trHeight w:val="278" w:hRule="exact"/>
        </w:trPr>
        <w:tc>
          <w:tcPr>
            <w:tcBorders/>
            <w:shd w:val="clear" w:color="auto" w:fill="auto"/>
            <w:vAlign w:val="center"/>
          </w:tcPr>
          <w:p>
            <w:pPr>
              <w:pStyle w:val="Style24"/>
              <w:keepNext w:val="0"/>
              <w:keepLines w:val="0"/>
              <w:framePr w:w="13042" w:h="3888" w:hSpace="312" w:wrap="notBeside" w:vAnchor="text" w:hAnchor="text" w:x="313" w:y="1"/>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918F99"/>
                <w:spacing w:val="0"/>
                <w:w w:val="100"/>
                <w:position w:val="0"/>
                <w:sz w:val="14"/>
                <w:szCs w:val="14"/>
                <w:shd w:val="clear" w:color="auto" w:fill="auto"/>
                <w:lang w:val="en-US" w:eastAsia="en-US" w:bidi="en-US"/>
              </w:rPr>
              <w:t>11</w:t>
            </w:r>
          </w:p>
        </w:tc>
        <w:tc>
          <w:tcPr>
            <w:tcBorders>
              <w:left w:val="single" w:sz="4"/>
            </w:tcBorders>
            <w:shd w:val="clear" w:color="auto" w:fill="auto"/>
            <w:vAlign w:val="center"/>
          </w:tcPr>
          <w:p>
            <w:pPr>
              <w:pStyle w:val="Style24"/>
              <w:keepNext w:val="0"/>
              <w:keepLines w:val="0"/>
              <w:framePr w:w="13042" w:h="3888" w:hSpace="312" w:wrap="notBeside" w:vAnchor="text" w:hAnchor="text" w:x="313" w:y="1"/>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291A29"/>
                <w:spacing w:val="0"/>
                <w:w w:val="100"/>
                <w:position w:val="0"/>
                <w:sz w:val="17"/>
                <w:szCs w:val="17"/>
                <w:shd w:val="clear" w:color="auto" w:fill="auto"/>
                <w:lang w:val="en-US" w:eastAsia="en-US" w:bidi="en-US"/>
              </w:rPr>
              <w:t>Mid-term Review</w:t>
            </w: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gridSpan w:val="2"/>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gridSpan w:val="2"/>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r>
      <w:tr>
        <w:trPr>
          <w:trHeight w:val="264" w:hRule="exact"/>
        </w:trPr>
        <w:tc>
          <w:tcPr>
            <w:tcBorders/>
            <w:shd w:val="clear" w:color="auto" w:fill="auto"/>
            <w:vAlign w:val="top"/>
          </w:tcPr>
          <w:p>
            <w:pPr>
              <w:pStyle w:val="Style24"/>
              <w:keepNext w:val="0"/>
              <w:keepLines w:val="0"/>
              <w:framePr w:w="13042" w:h="3888" w:hSpace="312" w:wrap="notBeside" w:vAnchor="text" w:hAnchor="text" w:x="313" w:y="1"/>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918F99"/>
                <w:spacing w:val="0"/>
                <w:w w:val="100"/>
                <w:position w:val="0"/>
                <w:sz w:val="14"/>
                <w:szCs w:val="14"/>
                <w:shd w:val="clear" w:color="auto" w:fill="auto"/>
                <w:lang w:val="en-US" w:eastAsia="en-US" w:bidi="en-US"/>
              </w:rPr>
              <w:t>12</w:t>
            </w:r>
          </w:p>
        </w:tc>
        <w:tc>
          <w:tcPr>
            <w:tcBorders>
              <w:left w:val="single" w:sz="4"/>
            </w:tcBorders>
            <w:shd w:val="clear" w:color="auto" w:fill="auto"/>
            <w:vAlign w:val="top"/>
          </w:tcPr>
          <w:p>
            <w:pPr>
              <w:pStyle w:val="Style24"/>
              <w:keepNext w:val="0"/>
              <w:keepLines w:val="0"/>
              <w:framePr w:w="13042" w:h="3888" w:hSpace="312" w:wrap="notBeside" w:vAnchor="text" w:hAnchor="text" w:x="313" w:y="1"/>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291A29"/>
                <w:spacing w:val="0"/>
                <w:w w:val="100"/>
                <w:position w:val="0"/>
                <w:sz w:val="17"/>
                <w:szCs w:val="17"/>
                <w:shd w:val="clear" w:color="auto" w:fill="auto"/>
                <w:lang w:val="en-US" w:eastAsia="en-US" w:bidi="en-US"/>
              </w:rPr>
              <w:t>Project Completion Report</w:t>
            </w: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gridSpan w:val="2"/>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gridSpan w:val="2"/>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tcBorders>
            <w:shd w:val="clear" w:color="auto" w:fill="auto"/>
            <w:vAlign w:val="top"/>
          </w:tcPr>
          <w:p>
            <w:pPr>
              <w:framePr w:w="13042" w:h="3888" w:hSpace="312" w:wrap="notBeside" w:vAnchor="text" w:hAnchor="text" w:x="313" w:y="1"/>
              <w:widowControl w:val="0"/>
              <w:rPr>
                <w:sz w:val="10"/>
                <w:szCs w:val="10"/>
              </w:rPr>
            </w:pPr>
          </w:p>
        </w:tc>
      </w:tr>
      <w:tr>
        <w:trPr>
          <w:trHeight w:val="274" w:hRule="exact"/>
        </w:trPr>
        <w:tc>
          <w:tcPr>
            <w:tcBorders/>
            <w:shd w:val="clear" w:color="auto" w:fill="auto"/>
            <w:vAlign w:val="top"/>
          </w:tcPr>
          <w:p>
            <w:pPr>
              <w:framePr w:w="13042" w:h="3888" w:hSpace="312" w:wrap="notBeside" w:vAnchor="text" w:hAnchor="text" w:x="313" w:y="1"/>
              <w:widowControl w:val="0"/>
              <w:rPr>
                <w:sz w:val="10"/>
                <w:szCs w:val="10"/>
              </w:rPr>
            </w:pPr>
          </w:p>
        </w:tc>
        <w:tc>
          <w:tcPr>
            <w:tcBorders>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gridSpan w:val="2"/>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gridSpan w:val="2"/>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c>
          <w:tcPr>
            <w:tcBorders>
              <w:top w:val="single" w:sz="4"/>
              <w:left w:val="single" w:sz="4"/>
            </w:tcBorders>
            <w:shd w:val="clear" w:color="auto" w:fill="auto"/>
            <w:vAlign w:val="top"/>
          </w:tcPr>
          <w:p>
            <w:pPr>
              <w:framePr w:w="13042" w:h="3888" w:hSpace="312" w:wrap="notBeside" w:vAnchor="text" w:hAnchor="text" w:x="313" w:y="1"/>
              <w:widowControl w:val="0"/>
              <w:rPr>
                <w:sz w:val="10"/>
                <w:szCs w:val="10"/>
              </w:rPr>
            </w:pPr>
          </w:p>
        </w:tc>
      </w:tr>
    </w:tbl>
    <w:p>
      <w:pPr>
        <w:pStyle w:val="Style20"/>
        <w:keepNext w:val="0"/>
        <w:keepLines w:val="0"/>
        <w:framePr w:w="168" w:h="1118" w:hRule="exact" w:hSpace="13186" w:wrap="notBeside" w:vAnchor="text" w:hAnchor="text" w:y="2607"/>
        <w:widowControl w:val="0"/>
        <w:shd w:val="clear" w:color="auto" w:fill="auto"/>
        <w:bidi w:val="0"/>
        <w:spacing w:before="0" w:after="0" w:line="240" w:lineRule="auto"/>
        <w:ind w:left="0" w:right="0" w:firstLine="0"/>
        <w:jc w:val="left"/>
        <w:textDirection w:val="btLr"/>
        <w:rPr>
          <w:sz w:val="17"/>
          <w:szCs w:val="17"/>
        </w:rPr>
      </w:pPr>
      <w:r>
        <w:rPr>
          <w:rFonts w:ascii="Calibri" w:eastAsia="Calibri" w:hAnsi="Calibri" w:cs="Calibri"/>
          <w:b/>
          <w:bCs/>
          <w:i w:val="0"/>
          <w:iCs w:val="0"/>
          <w:color w:val="3D7D3A"/>
          <w:spacing w:val="0"/>
          <w:w w:val="100"/>
          <w:position w:val="0"/>
          <w:sz w:val="17"/>
          <w:szCs w:val="17"/>
          <w:shd w:val="clear" w:color="auto" w:fill="auto"/>
          <w:lang w:val="en-US" w:eastAsia="en-US" w:bidi="en-US"/>
        </w:rPr>
        <w:t>GANTT CHART</w:t>
      </w:r>
    </w:p>
    <w:p>
      <w:pPr>
        <w:widowControl w:val="0"/>
        <w:spacing w:line="1" w:lineRule="exact"/>
        <w:sectPr>
          <w:footnotePr>
            <w:pos w:val="pageBottom"/>
            <w:numFmt w:val="decimal"/>
            <w:numStart w:val="1"/>
            <w:numRestart w:val="continuous"/>
            <w15:footnoteColumns w:val="1"/>
          </w:footnotePr>
          <w:pgSz w:w="16840" w:h="11900" w:orient="landscape"/>
          <w:pgMar w:top="993" w:right="1693" w:bottom="993" w:left="1794" w:header="565" w:footer="3" w:gutter="0"/>
          <w:cols w:space="720"/>
          <w:noEndnote/>
          <w:rtlGutter w:val="0"/>
          <w:docGrid w:linePitch="360"/>
        </w:sectPr>
      </w:pPr>
    </w:p>
    <w:p>
      <w:pPr>
        <w:pStyle w:val="Style30"/>
        <w:keepNext/>
        <w:keepLines/>
        <w:widowControl w:val="0"/>
        <w:shd w:val="clear" w:color="auto" w:fill="auto"/>
        <w:bidi w:val="0"/>
        <w:spacing w:before="0" w:line="240" w:lineRule="auto"/>
        <w:ind w:left="0" w:right="0" w:firstLine="0"/>
        <w:jc w:val="center"/>
      </w:pPr>
      <w:bookmarkStart w:id="22" w:name="bookmark22"/>
      <w:r>
        <w:rPr>
          <w:color w:val="000000"/>
          <w:spacing w:val="0"/>
          <w:w w:val="100"/>
          <w:position w:val="0"/>
          <w:shd w:val="clear" w:color="auto" w:fill="auto"/>
          <w:lang w:val="en-US" w:eastAsia="en-US" w:bidi="en-US"/>
        </w:rPr>
        <w:t>REPORT AND RECOMMENDATION OF THE MANAGEMENT TO THE</w:t>
        <w:br/>
        <w:t>BOARD OF DIRECTORS ON A PROPOSED GRANT TO THE GAMBIA</w:t>
        <w:br/>
        <w:t>FOR THE GAMBIA AGRICULTURE AND FOOD SECURITY PROJECT</w:t>
      </w:r>
      <w:bookmarkEnd w:id="22"/>
    </w:p>
    <w:p>
      <w:pPr>
        <w:pStyle w:val="Style10"/>
        <w:keepNext w:val="0"/>
        <w:keepLines w:val="0"/>
        <w:widowControl w:val="0"/>
        <w:shd w:val="clear" w:color="auto" w:fill="auto"/>
        <w:bidi w:val="0"/>
        <w:spacing w:before="0" w:after="100" w:line="240" w:lineRule="auto"/>
        <w:ind w:left="0" w:right="0" w:firstLine="0"/>
        <w:jc w:val="both"/>
      </w:pPr>
      <w:bookmarkStart w:id="24" w:name="bookmark24"/>
      <w:r>
        <w:rPr>
          <w:color w:val="000000"/>
          <w:spacing w:val="0"/>
          <w:w w:val="100"/>
          <w:position w:val="0"/>
          <w:sz w:val="24"/>
          <w:szCs w:val="24"/>
          <w:shd w:val="clear" w:color="auto" w:fill="auto"/>
          <w:lang w:val="en-US" w:eastAsia="en-US" w:bidi="en-US"/>
        </w:rPr>
        <w:t>Management submits the following Report and Recommendation on a proposed grant of Sixteen Million United States Dollars (USD16,000,000.00) from the Global Agriculture and Food Security Program to finance the Gambia Agriculture and Food Security Project in The Gambia.</w:t>
      </w:r>
      <w:bookmarkEnd w:id="24"/>
    </w:p>
    <w:p>
      <w:pPr>
        <w:pStyle w:val="Style30"/>
        <w:keepNext/>
        <w:keepLines/>
        <w:widowControl w:val="0"/>
        <w:shd w:val="clear" w:color="auto" w:fill="auto"/>
        <w:bidi w:val="0"/>
        <w:spacing w:before="0" w:after="100" w:line="240" w:lineRule="auto"/>
        <w:ind w:left="0" w:right="0" w:firstLine="0"/>
        <w:jc w:val="both"/>
      </w:pPr>
      <w:bookmarkStart w:id="25" w:name="bookmark25"/>
      <w:r>
        <w:rPr>
          <w:color w:val="000000"/>
          <w:spacing w:val="0"/>
          <w:w w:val="100"/>
          <w:position w:val="0"/>
          <w:shd w:val="clear" w:color="auto" w:fill="auto"/>
          <w:lang w:val="en-US" w:eastAsia="en-US" w:bidi="en-US"/>
        </w:rPr>
        <w:t>I - STRATEGIC THRUST &amp; RATIONALE</w:t>
      </w:r>
      <w:bookmarkEnd w:id="25"/>
    </w:p>
    <w:p>
      <w:pPr>
        <w:pStyle w:val="Style70"/>
        <w:keepNext/>
        <w:keepLines/>
        <w:widowControl w:val="0"/>
        <w:numPr>
          <w:ilvl w:val="1"/>
          <w:numId w:val="15"/>
        </w:numPr>
        <w:shd w:val="clear" w:color="auto" w:fill="auto"/>
        <w:tabs>
          <w:tab w:pos="529" w:val="left"/>
        </w:tabs>
        <w:bidi w:val="0"/>
        <w:spacing w:before="0" w:after="100" w:line="240" w:lineRule="auto"/>
        <w:ind w:left="0" w:right="0" w:firstLine="0"/>
        <w:jc w:val="both"/>
      </w:pPr>
      <w:bookmarkStart w:id="27" w:name="bookmark27"/>
      <w:bookmarkStart w:id="28" w:name="bookmark28"/>
      <w:r>
        <w:rPr>
          <w:color w:val="000000"/>
          <w:spacing w:val="0"/>
          <w:w w:val="100"/>
          <w:position w:val="0"/>
          <w:shd w:val="clear" w:color="auto" w:fill="auto"/>
          <w:lang w:val="en-US" w:eastAsia="en-US" w:bidi="en-US"/>
        </w:rPr>
        <w:t>Project linkages with country strategy and objectives</w:t>
      </w:r>
      <w:bookmarkEnd w:id="28"/>
      <w:bookmarkEnd w:id="27"/>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shd w:val="clear" w:color="auto" w:fill="auto"/>
          <w:lang w:val="en-US" w:eastAsia="en-US" w:bidi="en-US"/>
        </w:rPr>
        <w:t>In 2017 the World Bank and the African Development Bank (AfDB) prepared a joint Fragility Risk and Resilience Assessment and a Country Brief for The Gambia. The 2021 fragility assessment of the country undertaken by the Bank indicated that the country’s key drivers of fragility remain largely unchanged compared to 2017 and grouped them as follows: 1) Authoritarianism, weak public institutions, political instability; 2) Unsustainable macro-fiscal management which increased the Gambian economy’s sensitivity to external shocks; 3) Food insecurity; 4) Susceptibility to environmental damage and degradation; 5)The Gambia’s relationship with the subregion.</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shd w:val="clear" w:color="auto" w:fill="auto"/>
          <w:lang w:val="en-US" w:eastAsia="en-US" w:bidi="en-US"/>
        </w:rPr>
        <w:t>The Gambia’s development challenges are typical of its fragility. The Gambia’s fragility stands out as an outlier in many common global indices: Fragile States Index steadily worsened in recent years, rising from 80.6 in 2010 to 89.4 in 2017 (the closer to 100, the more fragile the State) when the country ranked 37th of 178 countries; Human Development Index in 2017 was 0.460—or 174th of 189 countries; Multi-Dimensional Poverty Index 57.2 percent of the population experience multiple dimensions of poverty; and Country Policy and Institutional Assessment (CPIA) deteriorated from 3.5 in 2011 to 3.0 in 2018, which is below the SSA average of 3.2.</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shd w:val="clear" w:color="auto" w:fill="auto"/>
          <w:lang w:val="en-US" w:eastAsia="en-US" w:bidi="en-US"/>
        </w:rPr>
        <w:t>The country is characterized by pervasive poverty, food insecurity, malnutrition and vulnerability of households to climate shocks. This is evidenced by The Gambia’s Gross Domestic Product (GDP) per capita of US$ 483 in 2017, a low level, even compared to other Economic Community of West African States (ECOWAS) countries. Results of national poverty surveys including the Integrated Household Survey (IHS 2015/16) using the US$ 1.25 per day, show that almost half (48.6 %) of the population fall below the poverty line compared to 48.1% for a similar survey in 2010. The IHS 2015 survey also shows that 55.1% of Gambians have a caloric intake below 2,400 calories with stunting occurring at 22.9%, underweight at 21.4% and wasting at 10.3%. Results from the recent Gambia Micronutrient Survey (GMNS, 2019 shows that significant improvements have been registered with stunting and wasting for the under-five dropping to 15.7% and 5.8% respectively).</w:t>
      </w:r>
    </w:p>
    <w:p>
      <w:pPr>
        <w:pStyle w:val="Style10"/>
        <w:keepNext w:val="0"/>
        <w:keepLines w:val="0"/>
        <w:widowControl w:val="0"/>
        <w:shd w:val="clear" w:color="auto" w:fill="auto"/>
        <w:bidi w:val="0"/>
        <w:spacing w:before="0" w:after="80" w:line="240" w:lineRule="auto"/>
        <w:ind w:left="0" w:right="0" w:firstLine="0"/>
        <w:jc w:val="both"/>
      </w:pPr>
      <w:r>
        <w:rPr>
          <w:color w:val="000000"/>
          <w:spacing w:val="0"/>
          <w:w w:val="100"/>
          <w:position w:val="0"/>
          <w:sz w:val="24"/>
          <w:szCs w:val="24"/>
          <w:shd w:val="clear" w:color="auto" w:fill="auto"/>
          <w:lang w:val="en-US" w:eastAsia="en-US" w:bidi="en-US"/>
        </w:rPr>
        <w:t>In order to address these main drivers of fragility, reduce poverty and improve the food security status of the population, The Government of The Gambia (GOTG) articulated and is implementing a medium-term development framework: The National Development Plan 2018-2021 (NDP). The objectives of the Gambia Agriculture and Food Security Project (GAFSp) is well in line with National Development Plan (NDP 2018-2021), specifically the third strategic priority of the NDP is geared towards “modernizing agriculture and fisheries for sustained economic growth, food and nutrition security and poverty reduction”. Furthermore, the operation will also support a key outcome of the NDP “improved nutritional wellbeing of all Gambians” by reducing stunting among children under five as well as the proportion of the population that is food insecure.</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shd w:val="clear" w:color="auto" w:fill="auto"/>
          <w:lang w:val="en-US" w:eastAsia="en-US" w:bidi="en-US"/>
        </w:rPr>
        <w:t>The project is aligned with the Agriculture and Natural Resources Policy (ANR 2017-2026) and the investment framework Gambia National Agriculture Investment Plan -Food and Nutrition Security (GNAIP II,2019-2026) which aim to contribute to food and nutrition security for The Gambia’s vulnerable population, especially school-aged children and smallholder farmers; the National Nutrition Policy (NNP 2018-2025) which aims to improve the nutritional status of the Gambian population especially the most vulnerable; the new Education Policy (2016-2030) and The Gambia National Social Protection Policy (2015-2025) both of which lay emphasis on strengthening the HGSF. Furthermore, it is aligned with the United Nations (UN) Sustainable Development Goals (SDG 2015-2030), especially 1 (no poverty), 2 (Zero Hunger) and 13 (climate action). In addition, the project has been tailored to respond to the Gambia National Gender Policy (2010-2020); the National Determined Contributions (NDC, 2016)- a commitment to implement the Paris Climate Agreement: and the new Home-Grown School Feeding Policy, as this policy will operate as the entry market for the project.</w:t>
      </w:r>
    </w:p>
    <w:p>
      <w:pPr>
        <w:pStyle w:val="Style10"/>
        <w:keepNext w:val="0"/>
        <w:keepLines w:val="0"/>
        <w:widowControl w:val="0"/>
        <w:shd w:val="clear" w:color="auto" w:fill="auto"/>
        <w:bidi w:val="0"/>
        <w:spacing w:before="0" w:after="40" w:line="240" w:lineRule="auto"/>
        <w:ind w:left="0" w:right="0" w:firstLine="0"/>
        <w:jc w:val="both"/>
      </w:pPr>
      <w:bookmarkStart w:id="30" w:name="bookmark30"/>
      <w:r>
        <w:rPr>
          <w:color w:val="000000"/>
          <w:spacing w:val="0"/>
          <w:w w:val="100"/>
          <w:position w:val="0"/>
          <w:sz w:val="24"/>
          <w:szCs w:val="24"/>
          <w:shd w:val="clear" w:color="auto" w:fill="auto"/>
          <w:lang w:val="en-US" w:eastAsia="en-US" w:bidi="en-US"/>
        </w:rPr>
        <w:t>Based on the following four criteria, the project intervention area shall comprise of five regions in the Gambia (West Coast, Lower River, Upper River, North Bank and Central River Regions): (i) poverty level; (ii) malnutrition status of children under five (6-59 months); (iii) level of food insecurity and (iv) potential and comparative advantage (climate, soil, water, other environmental considerations, existence of production and primary processing infrastructure among others) for production of selected commodities.</w:t>
      </w:r>
      <w:bookmarkEnd w:id="30"/>
    </w:p>
    <w:p>
      <w:pPr>
        <w:pStyle w:val="Style70"/>
        <w:keepNext/>
        <w:keepLines/>
        <w:widowControl w:val="0"/>
        <w:numPr>
          <w:ilvl w:val="1"/>
          <w:numId w:val="15"/>
        </w:numPr>
        <w:shd w:val="clear" w:color="auto" w:fill="auto"/>
        <w:tabs>
          <w:tab w:pos="529" w:val="left"/>
        </w:tabs>
        <w:bidi w:val="0"/>
        <w:spacing w:before="0" w:line="240" w:lineRule="auto"/>
        <w:ind w:left="0" w:right="0" w:firstLine="0"/>
        <w:jc w:val="both"/>
      </w:pPr>
      <w:bookmarkStart w:id="31" w:name="bookmark31"/>
      <w:r>
        <w:rPr>
          <w:color w:val="000000"/>
          <w:spacing w:val="0"/>
          <w:w w:val="100"/>
          <w:position w:val="0"/>
          <w:shd w:val="clear" w:color="auto" w:fill="auto"/>
          <w:lang w:val="en-US" w:eastAsia="en-US" w:bidi="en-US"/>
        </w:rPr>
        <w:t>Rationale for Bank’s involvement</w:t>
      </w:r>
      <w:bookmarkEnd w:id="31"/>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shd w:val="clear" w:color="auto" w:fill="auto"/>
          <w:lang w:val="en-US" w:eastAsia="en-US" w:bidi="en-US"/>
        </w:rPr>
        <w:t>The project is in line with the under-preparation Bank’s Country Strategy Paper for the Gambia CSP 2021-2025 that emphasizes on a single priority area of economic transformation through the modernization of agricultural value chains for inclusive growth. The CSP’s main objective is to assist the country in laying the foundations for socioeconomic transformation and build resilience through creation of decent jobs.</w:t>
      </w:r>
    </w:p>
    <w:p>
      <w:pPr>
        <w:pStyle w:val="Style10"/>
        <w:keepNext w:val="0"/>
        <w:keepLines w:val="0"/>
        <w:widowControl w:val="0"/>
        <w:shd w:val="clear" w:color="auto" w:fill="auto"/>
        <w:bidi w:val="0"/>
        <w:spacing w:before="0" w:after="60" w:line="240" w:lineRule="auto"/>
        <w:ind w:left="0" w:right="0" w:firstLine="0"/>
        <w:jc w:val="both"/>
      </w:pPr>
      <w:r>
        <w:rPr>
          <w:color w:val="000000"/>
          <w:spacing w:val="0"/>
          <w:w w:val="100"/>
          <w:position w:val="0"/>
          <w:sz w:val="24"/>
          <w:szCs w:val="24"/>
          <w:shd w:val="clear" w:color="auto" w:fill="auto"/>
          <w:lang w:val="en-US" w:eastAsia="en-US" w:bidi="en-US"/>
        </w:rPr>
        <w:t xml:space="preserve">GAFSp underpins the twin objective of the Bank’s Ten-Year Strategy (TYS 2013-2022) i.e. green growth (highlighting on efficient use of natural resources, reducing waste and building resilience to climate shocks) and inclusive growth (growth across gender, geography and age) in that it seeks to transform The Gambian agriculture through value chains that will promote jobs for women and youths as well as build resilience to climatic variability. It directly supports two of the high five (5) priority areas namely Feed Africa; and Improve the quality of life for the African people. It is consistent with the Bank’s Feed Africa Strategy for Agricultural Transformation in Africa (2016 - 2025); Addressing Fragility and Building Resilience in Africa (2014-2019), Jobs for Youth in Africa Strategy (2016-2025), 2nd Climate Change Action Plan (2016-2020); Gender Strategy (2021-2025) and Nutrition Multisector Action Plan (2017-2021). The agriculture sector remains a strong method to building resilience through a holistic value chain approach by involving all stakeholders within the value chain with multiplier effects in the growth and advancement of the cereal, legume, horticulture and poultry value chain and its sub-sectors. Within the Global Agriculture and Food Security Programme (GAFSP) areas of engagement, the following thematic interventions will be tailored to the specific Gambian context of fragility: 1) strengthening national institutions and the macro-stability of the agricultural sector; 2) enhancing public delivery of services that foster social inclusion, such as home-grown school feeding; 3) promoting livelihoods, markets, and sustainable private sector development through the school feeding programs in place in the country; 4) boosting equity and inclusion, with special and cross-cutting focus on gender and youth; and 5) mitigating the impact of climate change on smallholder farmers. The project adopts the Feed Africa Strategy which prescribes a value chain approach and is designed to address gaps on both the supply and demand side of agricultural development. On the supply side, the </w:t>
      </w:r>
      <w:r>
        <w:rPr>
          <w:color w:val="000000"/>
          <w:spacing w:val="0"/>
          <w:w w:val="100"/>
          <w:position w:val="0"/>
          <w:sz w:val="24"/>
          <w:szCs w:val="24"/>
          <w:shd w:val="clear" w:color="auto" w:fill="auto"/>
          <w:lang w:val="en-US" w:eastAsia="en-US" w:bidi="en-US"/>
        </w:rPr>
        <w:t>project will improve productivity and area cultivated for selected commodities including addressing resilience and climate change issues. And on the demand side, the project targets providing structured market through the national school feeding programme. This is expected to contribute to food and nutrition security especially for vulnerable populations, particularly pupils and students whilst consolidating this social protection activity that leads to other benefits such as a reduction in school drop-out and improving learning. Though the Bank is not contributing resources the project is designed in line with ADF-15’s two strategic pillars: (i) quality and sustainable infrastructure to promote sustainable development and regional integration, and (ii) human, governance and institutional capacity development for inclusive growth and job creation. The project design is in line with the Bank’s commitments under GCI VII. More specifically, the project will focus on the following Bank’s GCI VII strategic priorities: (i) 2.2. increasing the competitiveness of value chains; (ii) 2.3. promoting agro-industrialization by investing in hard and soft infrastructure; (iii) 2.4. expanding finance for agribusiness; and (iv) 2.6. promote policy reforms in gender, jobs creation and climate change. The project is a strategic project for the Bank’s sector operations in The Gambia, in that it will leverage and consolidate gains made by the earlier GAFSP funded FASDEP and other projects such as the AfDB funded Building Resilience against Food and Nutrition Insecurity in the Sahel (P2RS) and the Rice Value Chain Transformation Project (RVCTP) optimizing their utilization. The Bank’s supervision of the project further strengthens the ability to influence and provide knowledge-based guidance to the sector as identified in the Feed Africa Flagship Programs such as the Technologies for African Agriculture Transformation (TAAT); Climate Smart Agriculture and others. The emergence of food and nutrition security threats due to the COVID-19 pandemic makes this project interventions very significant to influence the food environment and build resilience to food and nutrition security during and post the pandemic situation. These are important elements for building back better and greener after the pandemic. This project is prepared in line with the strategic priorities of the Feed Africa Response to COVID-19 (FAREC). Specifically, the project will promote localized food production; and optimize food processing and storage capacity.</w:t>
      </w:r>
    </w:p>
    <w:p>
      <w:pPr>
        <w:pStyle w:val="Style70"/>
        <w:keepNext/>
        <w:keepLines/>
        <w:widowControl w:val="0"/>
        <w:numPr>
          <w:ilvl w:val="1"/>
          <w:numId w:val="15"/>
        </w:numPr>
        <w:shd w:val="clear" w:color="auto" w:fill="auto"/>
        <w:tabs>
          <w:tab w:pos="529" w:val="left"/>
        </w:tabs>
        <w:bidi w:val="0"/>
        <w:spacing w:before="0" w:after="60" w:line="240" w:lineRule="auto"/>
        <w:ind w:left="0" w:right="0" w:firstLine="0"/>
        <w:jc w:val="both"/>
      </w:pPr>
      <w:bookmarkStart w:id="33" w:name="bookmark33"/>
      <w:bookmarkStart w:id="34" w:name="bookmark34"/>
      <w:r>
        <w:rPr>
          <w:color w:val="000000"/>
          <w:spacing w:val="0"/>
          <w:w w:val="100"/>
          <w:position w:val="0"/>
          <w:shd w:val="clear" w:color="auto" w:fill="auto"/>
          <w:lang w:val="en-US" w:eastAsia="en-US" w:bidi="en-US"/>
        </w:rPr>
        <w:t>Donors coordination</w:t>
      </w:r>
      <w:bookmarkEnd w:id="34"/>
      <w:bookmarkEnd w:id="33"/>
    </w:p>
    <w:tbl>
      <w:tblPr>
        <w:tblOverlap w:val="never"/>
        <w:jc w:val="center"/>
        <w:tblLayout w:type="fixed"/>
      </w:tblPr>
      <w:tblGrid>
        <w:gridCol w:w="2640"/>
        <w:gridCol w:w="2242"/>
        <w:gridCol w:w="2170"/>
        <w:gridCol w:w="2438"/>
      </w:tblGrid>
      <w:tr>
        <w:trPr>
          <w:trHeight w:val="245" w:hRule="exact"/>
        </w:trPr>
        <w:tc>
          <w:tcPr>
            <w:vMerge w:val="restart"/>
            <w:tcBorders/>
            <w:shd w:val="clear" w:color="auto" w:fill="010080"/>
            <w:vAlign w:val="center"/>
          </w:tcPr>
          <w:p>
            <w:pPr>
              <w:pStyle w:val="Style24"/>
              <w:keepNext w:val="0"/>
              <w:keepLines w:val="0"/>
              <w:widowControl w:val="0"/>
              <w:pBdr>
                <w:top w:val="single" w:sz="0" w:space="0" w:color="010080"/>
                <w:left w:val="single" w:sz="0" w:space="0" w:color="010080"/>
                <w:bottom w:val="single" w:sz="0" w:space="0" w:color="010080"/>
                <w:right w:val="single" w:sz="0" w:space="0" w:color="010080"/>
              </w:pBdr>
              <w:shd w:val="clear" w:color="auto" w:fill="010080"/>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Sector or subsector</w:t>
            </w:r>
            <w:r>
              <w:rPr>
                <w:b/>
                <w:bCs/>
                <w:color w:val="FFFFFF"/>
                <w:spacing w:val="0"/>
                <w:w w:val="100"/>
                <w:position w:val="0"/>
                <w:sz w:val="20"/>
                <w:szCs w:val="20"/>
                <w:shd w:val="clear" w:color="auto" w:fill="auto"/>
                <w:lang w:val="en-US" w:eastAsia="en-US" w:bidi="en-US"/>
              </w:rPr>
              <w:footnoteReference w:id="12"/>
            </w:r>
          </w:p>
        </w:tc>
        <w:tc>
          <w:tcPr>
            <w:gridSpan w:val="3"/>
            <w:tcBorders/>
            <w:shd w:val="clear" w:color="auto" w:fill="010080"/>
            <w:vAlign w:val="top"/>
          </w:tcPr>
          <w:p>
            <w:pPr>
              <w:pStyle w:val="Style24"/>
              <w:keepNext w:val="0"/>
              <w:keepLines w:val="0"/>
              <w:widowControl w:val="0"/>
              <w:pBdr>
                <w:top w:val="single" w:sz="0" w:space="0" w:color="010080"/>
                <w:left w:val="single" w:sz="0" w:space="0" w:color="010080"/>
                <w:bottom w:val="single" w:sz="0" w:space="0" w:color="010080"/>
                <w:right w:val="single" w:sz="0" w:space="0" w:color="010080"/>
              </w:pBdr>
              <w:shd w:val="clear" w:color="auto" w:fill="010080"/>
              <w:tabs>
                <w:tab w:pos="3254" w:val="left"/>
              </w:tabs>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I</w:t>
              <w:tab/>
              <w:t>Size</w:t>
            </w:r>
          </w:p>
        </w:tc>
      </w:tr>
      <w:tr>
        <w:trPr>
          <w:trHeight w:val="235" w:hRule="exact"/>
        </w:trPr>
        <w:tc>
          <w:tcPr>
            <w:vMerge/>
            <w:tcBorders/>
            <w:shd w:val="clear" w:color="auto" w:fill="010080"/>
            <w:vAlign w:val="center"/>
          </w:tcPr>
          <w:p>
            <w:pPr/>
          </w:p>
        </w:tc>
        <w:tc>
          <w:tcPr>
            <w:tcBorders/>
            <w:shd w:val="clear" w:color="auto" w:fill="010080"/>
            <w:vAlign w:val="bottom"/>
          </w:tcPr>
          <w:p>
            <w:pPr>
              <w:pStyle w:val="Style24"/>
              <w:keepNext w:val="0"/>
              <w:keepLines w:val="0"/>
              <w:widowControl w:val="0"/>
              <w:pBdr>
                <w:top w:val="single" w:sz="0" w:space="0" w:color="010080"/>
                <w:left w:val="single" w:sz="0" w:space="0" w:color="010080"/>
                <w:bottom w:val="single" w:sz="0" w:space="0" w:color="010080"/>
                <w:right w:val="single" w:sz="0" w:space="0" w:color="010080"/>
              </w:pBdr>
              <w:shd w:val="clear" w:color="auto" w:fill="010080"/>
              <w:tabs>
                <w:tab w:pos="2201" w:val="left"/>
              </w:tabs>
              <w:bidi w:val="0"/>
              <w:spacing w:before="0" w:after="0" w:line="240" w:lineRule="auto"/>
              <w:ind w:left="0" w:right="0" w:firstLine="900"/>
              <w:jc w:val="left"/>
              <w:rPr>
                <w:sz w:val="20"/>
                <w:szCs w:val="20"/>
              </w:rPr>
            </w:pPr>
            <w:r>
              <w:rPr>
                <w:b/>
                <w:bCs/>
                <w:color w:val="FFFFFF"/>
                <w:spacing w:val="0"/>
                <w:w w:val="100"/>
                <w:position w:val="0"/>
                <w:sz w:val="20"/>
                <w:szCs w:val="20"/>
                <w:shd w:val="clear" w:color="auto" w:fill="auto"/>
                <w:lang w:val="en-US" w:eastAsia="en-US" w:bidi="en-US"/>
              </w:rPr>
              <w:t>GDP</w:t>
              <w:tab/>
            </w:r>
            <w:r>
              <w:rPr>
                <w:color w:val="FFFFFF"/>
                <w:spacing w:val="0"/>
                <w:w w:val="100"/>
                <w:position w:val="0"/>
                <w:sz w:val="20"/>
                <w:szCs w:val="20"/>
                <w:shd w:val="clear" w:color="auto" w:fill="auto"/>
                <w:lang w:val="en-US" w:eastAsia="en-US" w:bidi="en-US"/>
              </w:rPr>
              <w:t>1</w:t>
            </w:r>
          </w:p>
        </w:tc>
        <w:tc>
          <w:tcPr>
            <w:tcBorders/>
            <w:shd w:val="clear" w:color="auto" w:fill="010080"/>
            <w:vAlign w:val="bottom"/>
          </w:tcPr>
          <w:p>
            <w:pPr>
              <w:pStyle w:val="Style24"/>
              <w:keepNext w:val="0"/>
              <w:keepLines w:val="0"/>
              <w:widowControl w:val="0"/>
              <w:pBdr>
                <w:top w:val="single" w:sz="0" w:space="0" w:color="010080"/>
                <w:left w:val="single" w:sz="0" w:space="0" w:color="010080"/>
                <w:bottom w:val="single" w:sz="0" w:space="0" w:color="010080"/>
                <w:right w:val="single" w:sz="0" w:space="0" w:color="010080"/>
              </w:pBdr>
              <w:shd w:val="clear" w:color="auto" w:fill="010080"/>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Exports</w:t>
            </w:r>
          </w:p>
        </w:tc>
        <w:tc>
          <w:tcPr>
            <w:tcBorders/>
            <w:shd w:val="clear" w:color="auto" w:fill="010080"/>
            <w:vAlign w:val="bottom"/>
          </w:tcPr>
          <w:p>
            <w:pPr>
              <w:pStyle w:val="Style24"/>
              <w:keepNext w:val="0"/>
              <w:keepLines w:val="0"/>
              <w:widowControl w:val="0"/>
              <w:pBdr>
                <w:top w:val="single" w:sz="0" w:space="0" w:color="010080"/>
                <w:left w:val="single" w:sz="0" w:space="0" w:color="010080"/>
                <w:bottom w:val="single" w:sz="0" w:space="0" w:color="010080"/>
                <w:right w:val="single" w:sz="0" w:space="0" w:color="010080"/>
              </w:pBdr>
              <w:shd w:val="clear" w:color="auto" w:fill="010080"/>
              <w:tabs>
                <w:tab w:pos="677" w:val="left"/>
              </w:tabs>
              <w:bidi w:val="0"/>
              <w:spacing w:before="0" w:after="0" w:line="240" w:lineRule="auto"/>
              <w:ind w:left="0" w:right="0" w:firstLine="0"/>
              <w:jc w:val="left"/>
              <w:rPr>
                <w:sz w:val="20"/>
                <w:szCs w:val="20"/>
              </w:rPr>
            </w:pPr>
            <w:r>
              <w:rPr>
                <w:color w:val="FFFFFF"/>
                <w:spacing w:val="0"/>
                <w:w w:val="100"/>
                <w:position w:val="0"/>
                <w:sz w:val="20"/>
                <w:szCs w:val="20"/>
                <w:shd w:val="clear" w:color="auto" w:fill="auto"/>
                <w:lang w:val="en-US" w:eastAsia="en-US" w:bidi="en-US"/>
              </w:rPr>
              <w:t>1</w:t>
              <w:tab/>
            </w:r>
            <w:r>
              <w:rPr>
                <w:b/>
                <w:bCs/>
                <w:color w:val="FFFFFF"/>
                <w:spacing w:val="0"/>
                <w:w w:val="100"/>
                <w:position w:val="0"/>
                <w:sz w:val="20"/>
                <w:szCs w:val="20"/>
                <w:shd w:val="clear" w:color="auto" w:fill="auto"/>
                <w:lang w:val="en-US" w:eastAsia="en-US" w:bidi="en-US"/>
              </w:rPr>
              <w:t>Labor Force</w:t>
            </w:r>
          </w:p>
        </w:tc>
      </w:tr>
      <w:tr>
        <w:trPr>
          <w:trHeight w:val="312" w:hRule="exact"/>
        </w:trPr>
        <w:tc>
          <w:tcPr>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shd w:val="clear" w:color="auto" w:fill="auto"/>
                <w:lang w:val="en-US" w:eastAsia="en-US" w:bidi="en-US"/>
              </w:rPr>
              <w:t>[Agriculture]</w:t>
            </w:r>
          </w:p>
        </w:tc>
        <w:tc>
          <w:tcPr>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20-24%</w:t>
            </w:r>
          </w:p>
        </w:tc>
        <w:tc>
          <w:tcPr>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30-40%</w:t>
            </w:r>
          </w:p>
        </w:tc>
        <w:tc>
          <w:tcPr>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70%</w:t>
            </w:r>
          </w:p>
        </w:tc>
      </w:tr>
      <w:tr>
        <w:trPr>
          <w:trHeight w:val="230" w:hRule="exact"/>
        </w:trPr>
        <w:tc>
          <w:tcPr>
            <w:tcBorders/>
            <w:shd w:val="clear" w:color="auto" w:fill="010080"/>
            <w:vAlign w:val="bottom"/>
          </w:tcPr>
          <w:p>
            <w:pPr>
              <w:pStyle w:val="Style24"/>
              <w:keepNext w:val="0"/>
              <w:keepLines w:val="0"/>
              <w:widowControl w:val="0"/>
              <w:pBdr>
                <w:top w:val="single" w:sz="0" w:space="0" w:color="010080"/>
                <w:left w:val="single" w:sz="0" w:space="0" w:color="010080"/>
                <w:bottom w:val="single" w:sz="0" w:space="0" w:color="010080"/>
                <w:right w:val="single" w:sz="0" w:space="0" w:color="010080"/>
              </w:pBdr>
              <w:shd w:val="clear" w:color="auto" w:fill="010080"/>
              <w:bidi w:val="0"/>
              <w:spacing w:before="0" w:after="0" w:line="240" w:lineRule="auto"/>
              <w:ind w:left="0" w:right="0" w:firstLine="0"/>
              <w:jc w:val="right"/>
              <w:rPr>
                <w:sz w:val="20"/>
                <w:szCs w:val="20"/>
              </w:rPr>
            </w:pPr>
            <w:r>
              <w:rPr>
                <w:b/>
                <w:bCs/>
                <w:color w:val="FFFFFF"/>
                <w:spacing w:val="0"/>
                <w:w w:val="100"/>
                <w:position w:val="0"/>
                <w:sz w:val="20"/>
                <w:szCs w:val="20"/>
                <w:shd w:val="clear" w:color="auto" w:fill="auto"/>
                <w:lang w:val="en-US" w:eastAsia="en-US" w:bidi="en-US"/>
              </w:rPr>
              <w:t>Players -</w:t>
            </w:r>
          </w:p>
        </w:tc>
        <w:tc>
          <w:tcPr>
            <w:gridSpan w:val="3"/>
            <w:tcBorders/>
            <w:shd w:val="clear" w:color="auto" w:fill="010080"/>
            <w:vAlign w:val="bottom"/>
          </w:tcPr>
          <w:p>
            <w:pPr>
              <w:pStyle w:val="Style24"/>
              <w:keepNext w:val="0"/>
              <w:keepLines w:val="0"/>
              <w:widowControl w:val="0"/>
              <w:pBdr>
                <w:top w:val="single" w:sz="0" w:space="0" w:color="010080"/>
                <w:left w:val="single" w:sz="0" w:space="0" w:color="010080"/>
                <w:bottom w:val="single" w:sz="0" w:space="0" w:color="010080"/>
                <w:right w:val="single" w:sz="0" w:space="0" w:color="010080"/>
              </w:pBdr>
              <w:shd w:val="clear" w:color="auto" w:fill="010080"/>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Public Annual Expenditure (average)</w:t>
            </w:r>
            <w:r>
              <w:rPr>
                <w:b/>
                <w:bCs/>
                <w:color w:val="FFFFFF"/>
                <w:spacing w:val="0"/>
                <w:w w:val="100"/>
                <w:position w:val="0"/>
                <w:sz w:val="20"/>
                <w:szCs w:val="20"/>
                <w:shd w:val="clear" w:color="auto" w:fill="auto"/>
                <w:lang w:val="en-US" w:eastAsia="en-US" w:bidi="en-US"/>
              </w:rPr>
              <w:footnoteReference w:id="13"/>
            </w:r>
            <w:r>
              <w:rPr>
                <w:b/>
                <w:bCs/>
                <w:color w:val="FFFFFF"/>
                <w:spacing w:val="0"/>
                <w:w w:val="100"/>
                <w:position w:val="0"/>
                <w:sz w:val="20"/>
                <w:szCs w:val="20"/>
                <w:shd w:val="clear" w:color="auto" w:fill="auto"/>
                <w:lang w:val="en-US" w:eastAsia="en-US" w:bidi="en-US"/>
              </w:rPr>
              <w:t>= UA 24,476,885.99</w:t>
            </w:r>
          </w:p>
        </w:tc>
      </w:tr>
      <w:tr>
        <w:trPr>
          <w:trHeight w:val="245" w:hRule="exact"/>
        </w:trPr>
        <w:tc>
          <w:tcPr>
            <w:tcBorders/>
            <w:shd w:val="clear" w:color="auto" w:fill="010080"/>
            <w:vAlign w:val="bottom"/>
          </w:tcPr>
          <w:p>
            <w:pPr>
              <w:pStyle w:val="Style24"/>
              <w:keepNext w:val="0"/>
              <w:keepLines w:val="0"/>
              <w:widowControl w:val="0"/>
              <w:pBdr>
                <w:top w:val="single" w:sz="0" w:space="0" w:color="010080"/>
                <w:left w:val="single" w:sz="0" w:space="0" w:color="010080"/>
                <w:bottom w:val="single" w:sz="0" w:space="0" w:color="010080"/>
                <w:right w:val="single" w:sz="0" w:space="0" w:color="010080"/>
              </w:pBdr>
              <w:shd w:val="clear" w:color="auto" w:fill="010080"/>
              <w:tabs>
                <w:tab w:pos="2604" w:val="left"/>
              </w:tabs>
              <w:bidi w:val="0"/>
              <w:spacing w:before="0" w:after="0" w:line="240" w:lineRule="auto"/>
              <w:ind w:left="0" w:right="0" w:firstLine="780"/>
              <w:jc w:val="left"/>
              <w:rPr>
                <w:sz w:val="20"/>
                <w:szCs w:val="20"/>
              </w:rPr>
            </w:pPr>
            <w:r>
              <w:rPr>
                <w:b/>
                <w:bCs/>
                <w:color w:val="FFFFFF"/>
                <w:spacing w:val="0"/>
                <w:w w:val="100"/>
                <w:position w:val="0"/>
                <w:sz w:val="20"/>
                <w:szCs w:val="20"/>
                <w:shd w:val="clear" w:color="auto" w:fill="auto"/>
                <w:lang w:val="en-US" w:eastAsia="en-US" w:bidi="en-US"/>
              </w:rPr>
              <w:t>Government</w:t>
              <w:tab/>
            </w:r>
            <w:r>
              <w:rPr>
                <w:color w:val="FFFFFF"/>
                <w:spacing w:val="0"/>
                <w:w w:val="100"/>
                <w:position w:val="0"/>
                <w:sz w:val="20"/>
                <w:szCs w:val="20"/>
                <w:shd w:val="clear" w:color="auto" w:fill="auto"/>
                <w:lang w:val="en-US" w:eastAsia="en-US" w:bidi="en-US"/>
              </w:rPr>
              <w:t>1</w:t>
            </w:r>
          </w:p>
        </w:tc>
        <w:tc>
          <w:tcPr>
            <w:tcBorders/>
            <w:shd w:val="clear" w:color="auto" w:fill="010080"/>
            <w:vAlign w:val="bottom"/>
          </w:tcPr>
          <w:p>
            <w:pPr>
              <w:pStyle w:val="Style24"/>
              <w:keepNext w:val="0"/>
              <w:keepLines w:val="0"/>
              <w:widowControl w:val="0"/>
              <w:pBdr>
                <w:top w:val="single" w:sz="0" w:space="0" w:color="010080"/>
                <w:left w:val="single" w:sz="0" w:space="0" w:color="010080"/>
                <w:bottom w:val="single" w:sz="0" w:space="0" w:color="010080"/>
                <w:right w:val="single" w:sz="0" w:space="0" w:color="010080"/>
              </w:pBdr>
              <w:shd w:val="clear" w:color="auto" w:fill="010080"/>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Donors</w:t>
            </w:r>
          </w:p>
        </w:tc>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AfDB</w:t>
            </w:r>
          </w:p>
        </w:tc>
        <w:tc>
          <w:tcPr>
            <w:tcBorders>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39.6%</w:t>
            </w:r>
          </w:p>
        </w:tc>
      </w:tr>
      <w:tr>
        <w:trPr>
          <w:trHeight w:val="269" w:hRule="exact"/>
        </w:trPr>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80"/>
                <w:spacing w:val="0"/>
                <w:w w:val="100"/>
                <w:position w:val="0"/>
                <w:sz w:val="20"/>
                <w:szCs w:val="20"/>
                <w:shd w:val="clear" w:color="auto" w:fill="auto"/>
                <w:lang w:val="en-US" w:eastAsia="en-US" w:bidi="en-US"/>
              </w:rPr>
              <w:t>[UA 555,321.24]</w:t>
            </w:r>
          </w:p>
        </w:tc>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80"/>
                <w:spacing w:val="0"/>
                <w:w w:val="100"/>
                <w:position w:val="0"/>
                <w:sz w:val="20"/>
                <w:szCs w:val="20"/>
                <w:shd w:val="clear" w:color="auto" w:fill="auto"/>
                <w:lang w:val="en-US" w:eastAsia="en-US" w:bidi="en-US"/>
              </w:rPr>
              <w:t>[UA 23,921,534.67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World Bank</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0.7%</w:t>
            </w:r>
          </w:p>
        </w:tc>
      </w:tr>
      <w:tr>
        <w:trPr>
          <w:trHeight w:val="259" w:hRule="exact"/>
        </w:trPr>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80"/>
                <w:spacing w:val="0"/>
                <w:w w:val="100"/>
                <w:position w:val="0"/>
                <w:sz w:val="20"/>
                <w:szCs w:val="20"/>
                <w:shd w:val="clear" w:color="auto" w:fill="auto"/>
                <w:lang w:val="en-US" w:eastAsia="en-US" w:bidi="en-US"/>
              </w:rPr>
              <w:t>[2.3%]</w:t>
            </w:r>
          </w:p>
        </w:tc>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80"/>
                <w:spacing w:val="0"/>
                <w:w w:val="100"/>
                <w:position w:val="0"/>
                <w:sz w:val="20"/>
                <w:szCs w:val="20"/>
                <w:shd w:val="clear" w:color="auto" w:fill="auto"/>
                <w:lang w:val="en-US" w:eastAsia="en-US" w:bidi="en-US"/>
              </w:rPr>
              <w:t>[97.7%]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IFAD</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25.9%</w:t>
            </w:r>
          </w:p>
        </w:tc>
      </w:tr>
      <w:tr>
        <w:trPr>
          <w:trHeight w:val="240" w:hRule="exact"/>
        </w:trPr>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IDB</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15.1%</w:t>
            </w:r>
          </w:p>
        </w:tc>
      </w:tr>
      <w:tr>
        <w:trPr>
          <w:trHeight w:val="274" w:hRule="exact"/>
        </w:trPr>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GEF</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w:t>
            </w:r>
          </w:p>
        </w:tc>
      </w:tr>
      <w:tr>
        <w:trPr>
          <w:trHeight w:val="216" w:hRule="exact"/>
        </w:trPr>
        <w:tc>
          <w:tcPr>
            <w:gridSpan w:val="4"/>
            <w:tcBorders/>
            <w:shd w:val="clear" w:color="auto" w:fill="010080"/>
            <w:vAlign w:val="bottom"/>
          </w:tcPr>
          <w:p>
            <w:pPr>
              <w:pStyle w:val="Style24"/>
              <w:keepNext w:val="0"/>
              <w:keepLines w:val="0"/>
              <w:widowControl w:val="0"/>
              <w:pBdr>
                <w:top w:val="single" w:sz="0" w:space="0" w:color="010080"/>
                <w:left w:val="single" w:sz="0" w:space="0" w:color="010080"/>
                <w:bottom w:val="single" w:sz="0" w:space="0" w:color="010080"/>
                <w:right w:val="single" w:sz="0" w:space="0" w:color="010080"/>
              </w:pBdr>
              <w:shd w:val="clear" w:color="auto" w:fill="010080"/>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Level of Donor Coordination</w:t>
            </w:r>
          </w:p>
        </w:tc>
      </w:tr>
      <w:tr>
        <w:trPr>
          <w:trHeight w:val="283" w:hRule="exact"/>
        </w:trPr>
        <w:tc>
          <w:tcPr>
            <w:gridSpan w:val="3"/>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Existence of Thematic Working Groups</w:t>
            </w:r>
          </w:p>
        </w:tc>
        <w:tc>
          <w:tcPr>
            <w:tcBorders>
              <w:right w:val="single" w:sz="4"/>
            </w:tcBorders>
            <w:shd w:val="clear" w:color="auto" w:fill="FFCB99"/>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w:t>
            </w:r>
          </w:p>
        </w:tc>
      </w:tr>
      <w:tr>
        <w:trPr>
          <w:trHeight w:val="259" w:hRule="exact"/>
        </w:trPr>
        <w:tc>
          <w:tcPr>
            <w:gridSpan w:val="3"/>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Existence of SWAPs or Integrated Sector Approaches</w:t>
            </w:r>
          </w:p>
        </w:tc>
        <w:tc>
          <w:tcPr>
            <w:tcBorders>
              <w:right w:val="single" w:sz="4"/>
            </w:tcBorders>
            <w:shd w:val="clear" w:color="auto" w:fill="FFCB99"/>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w:t>
            </w:r>
          </w:p>
        </w:tc>
      </w:tr>
      <w:tr>
        <w:trPr>
          <w:trHeight w:val="259" w:hRule="exact"/>
        </w:trPr>
        <w:tc>
          <w:tcPr>
            <w:gridSpan w:val="3"/>
            <w:tcBorders>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ADB's Involvement in donors coordination</w:t>
            </w:r>
            <w:r>
              <w:rPr>
                <w:color w:val="000000"/>
                <w:spacing w:val="0"/>
                <w:w w:val="100"/>
                <w:position w:val="0"/>
                <w:sz w:val="20"/>
                <w:szCs w:val="20"/>
                <w:shd w:val="clear" w:color="auto" w:fill="auto"/>
                <w:lang w:val="en-US" w:eastAsia="en-US" w:bidi="en-US"/>
              </w:rPr>
              <w:footnoteReference w:id="14"/>
            </w:r>
          </w:p>
        </w:tc>
        <w:tc>
          <w:tcPr>
            <w:tcBorders>
              <w:bottom w:val="single" w:sz="4"/>
              <w:right w:val="single" w:sz="4"/>
            </w:tcBorders>
            <w:shd w:val="clear" w:color="auto" w:fill="FFCB99"/>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w:t>
            </w:r>
          </w:p>
        </w:tc>
      </w:tr>
    </w:tbl>
    <w:p>
      <w:pPr>
        <w:pStyle w:val="Style10"/>
        <w:keepNext w:val="0"/>
        <w:keepLines w:val="0"/>
        <w:widowControl w:val="0"/>
        <w:shd w:val="clear" w:color="auto" w:fill="auto"/>
        <w:bidi w:val="0"/>
        <w:spacing w:before="0" w:line="240" w:lineRule="auto"/>
        <w:ind w:left="0" w:right="0" w:firstLine="0"/>
        <w:jc w:val="both"/>
      </w:pPr>
      <w:bookmarkStart w:id="36" w:name="bookmark36"/>
      <w:r>
        <w:rPr>
          <w:color w:val="000000"/>
          <w:spacing w:val="0"/>
          <w:w w:val="100"/>
          <w:position w:val="0"/>
          <w:sz w:val="24"/>
          <w:szCs w:val="24"/>
          <w:shd w:val="clear" w:color="auto" w:fill="auto"/>
          <w:lang w:val="en-US" w:eastAsia="en-US" w:bidi="en-US"/>
        </w:rPr>
        <w:t>Nations Development Assistance Framework (UNDAF 2017-2021). In the recent past, the World Bank and the AfDB (2012-2015) have collaborated in Joint programming. The current Bank programming is implemented through the Country Brief (CB 2017-2019). The Bank has supported the Gambia agriculture sector since 1974 (with a total amount of UA 101.168 million). Its knowledge product and financial products have been used to support critical interventions in the country and has evolved to become a partner of choice by the government and the sector. These culminated in the selection of the Bank as the preferred supervision entity for both the earlier GAFSP funded project (FASDEP) and this project.</w:t>
      </w:r>
      <w:bookmarkEnd w:id="36"/>
    </w:p>
    <w:p>
      <w:pPr>
        <w:pStyle w:val="Style30"/>
        <w:keepNext/>
        <w:keepLines/>
        <w:widowControl w:val="0"/>
        <w:shd w:val="clear" w:color="auto" w:fill="auto"/>
        <w:bidi w:val="0"/>
        <w:spacing w:before="0" w:after="120" w:line="240" w:lineRule="auto"/>
        <w:ind w:left="0" w:right="0" w:firstLine="0"/>
        <w:jc w:val="both"/>
      </w:pPr>
      <w:bookmarkStart w:id="37" w:name="bookmark37"/>
      <w:r>
        <w:rPr>
          <w:color w:val="000000"/>
          <w:spacing w:val="0"/>
          <w:w w:val="100"/>
          <w:position w:val="0"/>
          <w:shd w:val="clear" w:color="auto" w:fill="auto"/>
          <w:lang w:val="en-US" w:eastAsia="en-US" w:bidi="en-US"/>
        </w:rPr>
        <w:t>II - PROJECT DESCRIPTION</w:t>
      </w:r>
      <w:bookmarkEnd w:id="37"/>
    </w:p>
    <w:p>
      <w:pPr>
        <w:pStyle w:val="Style70"/>
        <w:keepNext/>
        <w:keepLines/>
        <w:widowControl w:val="0"/>
        <w:numPr>
          <w:ilvl w:val="1"/>
          <w:numId w:val="17"/>
        </w:numPr>
        <w:shd w:val="clear" w:color="auto" w:fill="auto"/>
        <w:tabs>
          <w:tab w:pos="534" w:val="left"/>
        </w:tabs>
        <w:bidi w:val="0"/>
        <w:spacing w:before="0" w:line="240" w:lineRule="auto"/>
        <w:ind w:left="0" w:right="0" w:firstLine="0"/>
        <w:jc w:val="both"/>
      </w:pPr>
      <w:bookmarkStart w:id="39" w:name="bookmark39"/>
      <w:bookmarkStart w:id="40" w:name="bookmark40"/>
      <w:r>
        <w:rPr>
          <w:color w:val="000000"/>
          <w:spacing w:val="0"/>
          <w:w w:val="100"/>
          <w:position w:val="0"/>
          <w:shd w:val="clear" w:color="auto" w:fill="auto"/>
          <w:lang w:val="en-US" w:eastAsia="en-US" w:bidi="en-US"/>
        </w:rPr>
        <w:t>Objectives and Project Components</w:t>
      </w:r>
      <w:bookmarkEnd w:id="40"/>
      <w:bookmarkEnd w:id="39"/>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shd w:val="clear" w:color="auto" w:fill="auto"/>
          <w:lang w:val="en-US" w:eastAsia="en-US" w:bidi="en-US"/>
        </w:rPr>
        <w:t>The purpose of the project is to increase food and nutritional security, as well as household income, particularly for the vulnerable households in five administrative regions: CRR (North and South), LRR, URR, NBR and WCR of the Gambia, through the strengthening of the sustainable Home</w:t>
        <w:softHyphen/>
        <w:t>Grown School Feeding (HGSF) Programme. The specific objectives of the project are: i) structuring the food demand side (for school feeding) to match with the supply side (local production by smallholder farmers), ii) improving smallholder’s income and productivity by increasing food production, postharvest management, market access and resilience for identified food chains; and, iii) promoting social protection and food safety net programs to reduce food and nutrition security of vulnerable populations in the project areas.</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shd w:val="clear" w:color="auto" w:fill="auto"/>
          <w:lang w:val="en-US" w:eastAsia="en-US" w:bidi="en-US"/>
        </w:rPr>
        <w:t>The project has three components, as detailed in Table 2.1.</w:t>
      </w:r>
    </w:p>
    <w:p>
      <w:pPr>
        <w:pStyle w:val="Style14"/>
        <w:keepNext w:val="0"/>
        <w:keepLines w:val="0"/>
        <w:widowControl w:val="0"/>
        <w:shd w:val="clear" w:color="auto" w:fill="auto"/>
        <w:bidi w:val="0"/>
        <w:spacing w:before="0" w:after="0" w:line="240" w:lineRule="auto"/>
        <w:ind w:left="0" w:right="0" w:firstLine="0"/>
        <w:jc w:val="both"/>
      </w:pPr>
      <w:r>
        <w:rPr>
          <w:i/>
          <w:iCs/>
          <w:color w:val="000000"/>
          <w:spacing w:val="0"/>
          <w:w w:val="100"/>
          <w:position w:val="0"/>
          <w:u w:val="single"/>
          <w:shd w:val="clear" w:color="auto" w:fill="auto"/>
          <w:lang w:val="en-US" w:eastAsia="en-US" w:bidi="en-US"/>
        </w:rPr>
        <w:t>Table 2.1: Project components</w:t>
      </w:r>
    </w:p>
    <w:tbl>
      <w:tblPr>
        <w:tblOverlap w:val="never"/>
        <w:jc w:val="center"/>
        <w:tblLayout w:type="fixed"/>
      </w:tblPr>
      <w:tblGrid>
        <w:gridCol w:w="1603"/>
        <w:gridCol w:w="1142"/>
        <w:gridCol w:w="6619"/>
      </w:tblGrid>
      <w:tr>
        <w:trPr>
          <w:trHeight w:val="710"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shd w:val="clear" w:color="auto" w:fill="auto"/>
                <w:lang w:val="en-US" w:eastAsia="en-US" w:bidi="en-US"/>
              </w:rPr>
              <w:t>Components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64" w:lineRule="auto"/>
              <w:ind w:left="0" w:right="0" w:firstLine="0"/>
              <w:jc w:val="center"/>
              <w:rPr>
                <w:sz w:val="16"/>
                <w:szCs w:val="16"/>
              </w:rPr>
            </w:pPr>
            <w:r>
              <w:rPr>
                <w:b/>
                <w:bCs/>
                <w:color w:val="000000"/>
                <w:spacing w:val="0"/>
                <w:w w:val="100"/>
                <w:position w:val="0"/>
                <w:sz w:val="20"/>
                <w:szCs w:val="20"/>
                <w:shd w:val="clear" w:color="auto" w:fill="auto"/>
                <w:lang w:val="en-US" w:eastAsia="en-US" w:bidi="en-US"/>
              </w:rPr>
              <w:t xml:space="preserve">Total costs </w:t>
            </w:r>
            <w:r>
              <w:rPr>
                <w:b/>
                <w:bCs/>
                <w:color w:val="000000"/>
                <w:spacing w:val="0"/>
                <w:w w:val="100"/>
                <w:position w:val="0"/>
                <w:sz w:val="16"/>
                <w:szCs w:val="16"/>
                <w:shd w:val="clear" w:color="auto" w:fill="auto"/>
                <w:lang w:val="en-US" w:eastAsia="en-US" w:bidi="en-US"/>
              </w:rPr>
              <w:t>(USD million)</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Component Description</w:t>
            </w:r>
          </w:p>
        </w:tc>
      </w:tr>
      <w:tr>
        <w:trPr>
          <w:trHeight w:val="6302" w:hRule="exact"/>
        </w:trPr>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76" w:lineRule="auto"/>
              <w:ind w:left="0" w:right="0" w:firstLine="0"/>
              <w:jc w:val="left"/>
              <w:rPr>
                <w:sz w:val="20"/>
                <w:szCs w:val="20"/>
              </w:rPr>
            </w:pPr>
            <w:r>
              <w:rPr>
                <w:color w:val="000000"/>
                <w:spacing w:val="0"/>
                <w:w w:val="100"/>
                <w:position w:val="0"/>
                <w:sz w:val="20"/>
                <w:szCs w:val="20"/>
                <w:shd w:val="clear" w:color="auto" w:fill="auto"/>
                <w:lang w:val="en-US" w:eastAsia="en-US" w:bidi="en-US"/>
              </w:rPr>
              <w:t>1. Developing Sustainable Food Systems for Improved Livelihood, Productivity and Climate Change, Gender Equality and Women Empowerment</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6.68</w:t>
            </w:r>
          </w:p>
        </w:tc>
        <w:tc>
          <w:tcPr>
            <w:tcBorders>
              <w:top w:val="single" w:sz="4"/>
              <w:left w:val="single" w:sz="4"/>
              <w:bottom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The project component will focus on increasing productivity, post-harvest management, climate resilience and Business Service Development for smallholder farmers accelerating the transition from subsistence to commercialized agriculture, thus improving livelihood through investments. Technologies aimed at improving the productivity of various commodities (rice, millet, cassava, groundnut, poultry and beans) will leverage on resources and technical assistance of relevant TAAT compacts.</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This component will work on:</w:t>
            </w:r>
          </w:p>
          <w:p>
            <w:pPr>
              <w:pStyle w:val="Style24"/>
              <w:keepNext w:val="0"/>
              <w:keepLines w:val="0"/>
              <w:widowControl w:val="0"/>
              <w:numPr>
                <w:ilvl w:val="0"/>
                <w:numId w:val="19"/>
              </w:numPr>
              <w:shd w:val="clear" w:color="auto" w:fill="auto"/>
              <w:tabs>
                <w:tab w:pos="168" w:val="left"/>
              </w:tabs>
              <w:bidi w:val="0"/>
              <w:spacing w:before="0" w:after="0" w:line="240" w:lineRule="auto"/>
              <w:ind w:left="260" w:right="0" w:hanging="260"/>
              <w:jc w:val="both"/>
              <w:rPr>
                <w:sz w:val="20"/>
                <w:szCs w:val="20"/>
              </w:rPr>
            </w:pPr>
            <w:r>
              <w:rPr>
                <w:color w:val="000000"/>
                <w:spacing w:val="0"/>
                <w:w w:val="100"/>
                <w:position w:val="0"/>
                <w:sz w:val="20"/>
                <w:szCs w:val="20"/>
                <w:shd w:val="clear" w:color="auto" w:fill="auto"/>
                <w:lang w:val="en-US" w:eastAsia="en-US" w:bidi="en-US"/>
              </w:rPr>
              <w:t>Climate resilience farm inputs, skills and services to facilitate the cultivation of at least 3,000 ha of rice, 150 ha of vegetables, 1,500 ha groundnuts, beans, millet and cassava for 3,000 rice farmers and 1,500 vegetables, groundnuts, beans, millet and cassava women and youth growers.</w:t>
            </w:r>
          </w:p>
          <w:p>
            <w:pPr>
              <w:pStyle w:val="Style24"/>
              <w:keepNext w:val="0"/>
              <w:keepLines w:val="0"/>
              <w:widowControl w:val="0"/>
              <w:numPr>
                <w:ilvl w:val="0"/>
                <w:numId w:val="19"/>
              </w:numPr>
              <w:shd w:val="clear" w:color="auto" w:fill="auto"/>
              <w:tabs>
                <w:tab w:pos="168" w:val="left"/>
              </w:tabs>
              <w:bidi w:val="0"/>
              <w:spacing w:before="0" w:after="0" w:line="240" w:lineRule="auto"/>
              <w:ind w:left="260" w:right="0" w:hanging="260"/>
              <w:jc w:val="both"/>
              <w:rPr>
                <w:sz w:val="20"/>
                <w:szCs w:val="20"/>
              </w:rPr>
            </w:pPr>
            <w:r>
              <w:rPr>
                <w:color w:val="000000"/>
                <w:spacing w:val="0"/>
                <w:w w:val="100"/>
                <w:position w:val="0"/>
                <w:sz w:val="20"/>
                <w:szCs w:val="20"/>
                <w:shd w:val="clear" w:color="auto" w:fill="auto"/>
                <w:lang w:val="en-US" w:eastAsia="en-US" w:bidi="en-US"/>
              </w:rPr>
              <w:t>input to targeted smallholder farmers, communities and schools to enhance their poultry production skills (15 schools and 10 community poultry schemes installed by FASDEP)</w:t>
            </w:r>
          </w:p>
          <w:p>
            <w:pPr>
              <w:pStyle w:val="Style24"/>
              <w:keepNext w:val="0"/>
              <w:keepLines w:val="0"/>
              <w:widowControl w:val="0"/>
              <w:numPr>
                <w:ilvl w:val="0"/>
                <w:numId w:val="19"/>
              </w:numPr>
              <w:shd w:val="clear" w:color="auto" w:fill="auto"/>
              <w:tabs>
                <w:tab w:pos="168" w:val="left"/>
              </w:tabs>
              <w:bidi w:val="0"/>
              <w:spacing w:before="0" w:after="0" w:line="240" w:lineRule="auto"/>
              <w:ind w:left="260" w:right="0" w:hanging="260"/>
              <w:jc w:val="both"/>
              <w:rPr>
                <w:sz w:val="20"/>
                <w:szCs w:val="20"/>
              </w:rPr>
            </w:pPr>
            <w:r>
              <w:rPr>
                <w:color w:val="000000"/>
                <w:spacing w:val="0"/>
                <w:w w:val="100"/>
                <w:position w:val="0"/>
                <w:sz w:val="20"/>
                <w:szCs w:val="20"/>
                <w:shd w:val="clear" w:color="auto" w:fill="auto"/>
                <w:lang w:val="en-US" w:eastAsia="en-US" w:bidi="en-US"/>
              </w:rPr>
              <w:t>Rehabilitation /Upgrading /Construction of 100 common user bulking facilities for storage and management of durable produce.</w:t>
            </w:r>
          </w:p>
          <w:p>
            <w:pPr>
              <w:pStyle w:val="Style24"/>
              <w:keepNext w:val="0"/>
              <w:keepLines w:val="0"/>
              <w:widowControl w:val="0"/>
              <w:numPr>
                <w:ilvl w:val="0"/>
                <w:numId w:val="19"/>
              </w:numPr>
              <w:shd w:val="clear" w:color="auto" w:fill="auto"/>
              <w:tabs>
                <w:tab w:pos="168" w:val="left"/>
              </w:tabs>
              <w:bidi w:val="0"/>
              <w:spacing w:before="0" w:after="0" w:line="240" w:lineRule="auto"/>
              <w:ind w:left="260" w:right="0" w:hanging="260"/>
              <w:jc w:val="both"/>
              <w:rPr>
                <w:sz w:val="20"/>
                <w:szCs w:val="20"/>
              </w:rPr>
            </w:pPr>
            <w:r>
              <w:rPr>
                <w:color w:val="000000"/>
                <w:spacing w:val="0"/>
                <w:w w:val="100"/>
                <w:position w:val="0"/>
                <w:sz w:val="20"/>
                <w:szCs w:val="20"/>
                <w:shd w:val="clear" w:color="auto" w:fill="auto"/>
                <w:lang w:val="en-US" w:eastAsia="en-US" w:bidi="en-US"/>
              </w:rPr>
              <w:t>Rehabilitation /Upgrading / Construction of 27 common user facilities for perishable communities (meat, eggs, fruit and vegetable) cleaning, sorting, grading, packaging and storage</w:t>
            </w:r>
          </w:p>
          <w:p>
            <w:pPr>
              <w:pStyle w:val="Style24"/>
              <w:keepNext w:val="0"/>
              <w:keepLines w:val="0"/>
              <w:widowControl w:val="0"/>
              <w:numPr>
                <w:ilvl w:val="0"/>
                <w:numId w:val="19"/>
              </w:numPr>
              <w:shd w:val="clear" w:color="auto" w:fill="auto"/>
              <w:tabs>
                <w:tab w:pos="168" w:val="left"/>
              </w:tabs>
              <w:bidi w:val="0"/>
              <w:spacing w:before="0" w:after="0" w:line="240" w:lineRule="auto"/>
              <w:ind w:left="260" w:right="0" w:hanging="260"/>
              <w:jc w:val="both"/>
              <w:rPr>
                <w:sz w:val="20"/>
                <w:szCs w:val="20"/>
              </w:rPr>
            </w:pPr>
            <w:r>
              <w:rPr>
                <w:color w:val="000000"/>
                <w:spacing w:val="0"/>
                <w:w w:val="100"/>
                <w:position w:val="0"/>
                <w:sz w:val="20"/>
                <w:szCs w:val="20"/>
                <w:shd w:val="clear" w:color="auto" w:fill="auto"/>
                <w:lang w:val="en-US" w:eastAsia="en-US" w:bidi="en-US"/>
              </w:rPr>
              <w:t>Input supplies of initial seeds and fertilizers for cultivation of 150 Hectares of fenced school gardens</w:t>
            </w:r>
          </w:p>
          <w:p>
            <w:pPr>
              <w:pStyle w:val="Style24"/>
              <w:keepNext w:val="0"/>
              <w:keepLines w:val="0"/>
              <w:widowControl w:val="0"/>
              <w:numPr>
                <w:ilvl w:val="0"/>
                <w:numId w:val="19"/>
              </w:numPr>
              <w:shd w:val="clear" w:color="auto" w:fill="auto"/>
              <w:tabs>
                <w:tab w:pos="168" w:val="left"/>
              </w:tabs>
              <w:bidi w:val="0"/>
              <w:spacing w:before="0" w:after="0" w:line="240" w:lineRule="auto"/>
              <w:ind w:left="260" w:right="0" w:hanging="260"/>
              <w:jc w:val="both"/>
              <w:rPr>
                <w:sz w:val="20"/>
                <w:szCs w:val="20"/>
              </w:rPr>
            </w:pPr>
            <w:r>
              <w:rPr>
                <w:color w:val="000000"/>
                <w:spacing w:val="0"/>
                <w:w w:val="100"/>
                <w:position w:val="0"/>
                <w:sz w:val="20"/>
                <w:szCs w:val="20"/>
                <w:shd w:val="clear" w:color="auto" w:fill="auto"/>
                <w:lang w:val="en-US" w:eastAsia="en-US" w:bidi="en-US"/>
              </w:rPr>
              <w:t>Support and training of SMEs (in collaboration with IFC) in business and skills development to 50 value chain actors including mechanization, aggregation and other ancillary services enterprises (including to be resilient to the pandemic situation) using existing business and entrepreneurship development services in The Gambia.</w:t>
            </w:r>
          </w:p>
        </w:tc>
      </w:tr>
    </w:tbl>
    <w:p>
      <w:pPr>
        <w:spacing w:lineRule="exact" w:line="1"/>
        <w:rPr>
          <w:sz w:val="2"/>
          <w:szCs w:val="2"/>
        </w:rPr>
      </w:pPr>
      <w:r>
        <w:br w:type="page"/>
      </w:r>
    </w:p>
    <w:tbl>
      <w:tblPr>
        <w:tblOverlap w:val="never"/>
        <w:jc w:val="center"/>
        <w:tblLayout w:type="fixed"/>
      </w:tblPr>
      <w:tblGrid>
        <w:gridCol w:w="1603"/>
        <w:gridCol w:w="1142"/>
        <w:gridCol w:w="6619"/>
      </w:tblGrid>
      <w:tr>
        <w:trPr>
          <w:trHeight w:val="701"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shd w:val="clear" w:color="auto" w:fill="auto"/>
                <w:lang w:val="en-US" w:eastAsia="en-US" w:bidi="en-US"/>
              </w:rPr>
              <w:t>Components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62" w:lineRule="auto"/>
              <w:ind w:left="0" w:right="0" w:firstLine="0"/>
              <w:jc w:val="center"/>
              <w:rPr>
                <w:sz w:val="16"/>
                <w:szCs w:val="16"/>
              </w:rPr>
            </w:pPr>
            <w:r>
              <w:rPr>
                <w:b/>
                <w:bCs/>
                <w:color w:val="000000"/>
                <w:spacing w:val="0"/>
                <w:w w:val="100"/>
                <w:position w:val="0"/>
                <w:sz w:val="20"/>
                <w:szCs w:val="20"/>
                <w:shd w:val="clear" w:color="auto" w:fill="auto"/>
                <w:lang w:val="en-US" w:eastAsia="en-US" w:bidi="en-US"/>
              </w:rPr>
              <w:t xml:space="preserve">Total costs </w:t>
            </w:r>
            <w:r>
              <w:rPr>
                <w:b/>
                <w:bCs/>
                <w:color w:val="000000"/>
                <w:spacing w:val="0"/>
                <w:w w:val="100"/>
                <w:position w:val="0"/>
                <w:sz w:val="16"/>
                <w:szCs w:val="16"/>
                <w:shd w:val="clear" w:color="auto" w:fill="auto"/>
                <w:lang w:val="en-US" w:eastAsia="en-US" w:bidi="en-US"/>
              </w:rPr>
              <w:t>(USD million)</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Component Description</w:t>
            </w:r>
          </w:p>
        </w:tc>
      </w:tr>
      <w:tr>
        <w:trPr>
          <w:trHeight w:val="48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260" w:right="0" w:hanging="26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Support for the establishment of 1 Private Sector Development Facility to strengthen business plans</w:t>
            </w:r>
          </w:p>
        </w:tc>
      </w:tr>
      <w:tr>
        <w:trPr>
          <w:trHeight w:val="4253"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76" w:lineRule="auto"/>
              <w:ind w:left="0" w:right="0" w:firstLine="0"/>
              <w:jc w:val="left"/>
              <w:rPr>
                <w:sz w:val="20"/>
                <w:szCs w:val="20"/>
              </w:rPr>
            </w:pPr>
            <w:r>
              <w:rPr>
                <w:color w:val="000000"/>
                <w:spacing w:val="0"/>
                <w:w w:val="100"/>
                <w:position w:val="0"/>
                <w:sz w:val="20"/>
                <w:szCs w:val="20"/>
                <w:shd w:val="clear" w:color="auto" w:fill="auto"/>
                <w:lang w:val="en-US" w:eastAsia="en-US" w:bidi="en-US"/>
              </w:rPr>
              <w:t>2. Reducing Vulnerability through Social Protection, improving nutrition and climate-resilient WASH</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7.25</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This component will focus on addressing gaps in social protection and building climate resilience related to food and nutrition security through activities based on structured demand lead by HGSF. It will also focus on improving related infrastructure in schools. In particular, the specific activities will be supported: </w:t>
            </w: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Provide 200 schools (131,900 pupils) with nutritious meals</w:t>
            </w:r>
          </w:p>
          <w:p>
            <w:pPr>
              <w:pStyle w:val="Style24"/>
              <w:keepNext w:val="0"/>
              <w:keepLines w:val="0"/>
              <w:widowControl w:val="0"/>
              <w:numPr>
                <w:ilvl w:val="0"/>
                <w:numId w:val="21"/>
              </w:numPr>
              <w:shd w:val="clear" w:color="auto" w:fill="auto"/>
              <w:tabs>
                <w:tab w:pos="173" w:val="left"/>
              </w:tabs>
              <w:bidi w:val="0"/>
              <w:spacing w:before="0" w:after="0" w:line="240" w:lineRule="auto"/>
              <w:ind w:left="260" w:right="0" w:hanging="260"/>
              <w:jc w:val="both"/>
              <w:rPr>
                <w:sz w:val="20"/>
                <w:szCs w:val="20"/>
              </w:rPr>
            </w:pPr>
            <w:r>
              <w:rPr>
                <w:color w:val="000000"/>
                <w:spacing w:val="0"/>
                <w:w w:val="100"/>
                <w:position w:val="0"/>
                <w:sz w:val="20"/>
                <w:szCs w:val="20"/>
                <w:shd w:val="clear" w:color="auto" w:fill="auto"/>
                <w:lang w:val="en-US" w:eastAsia="en-US" w:bidi="en-US"/>
              </w:rPr>
              <w:t>Support construction of 200 School kitchens and equipped with essentials items; 200 toilets blocks separated by sex; 200 climate-resilient Water System (Borehole and storage tank and rainwater harvesting and 200 School Stores Constructed supplies of food from the communities</w:t>
            </w:r>
          </w:p>
          <w:p>
            <w:pPr>
              <w:pStyle w:val="Style24"/>
              <w:keepNext w:val="0"/>
              <w:keepLines w:val="0"/>
              <w:widowControl w:val="0"/>
              <w:numPr>
                <w:ilvl w:val="0"/>
                <w:numId w:val="21"/>
              </w:numPr>
              <w:shd w:val="clear" w:color="auto" w:fill="auto"/>
              <w:tabs>
                <w:tab w:pos="173" w:val="left"/>
              </w:tabs>
              <w:bidi w:val="0"/>
              <w:spacing w:before="0" w:after="0" w:line="240" w:lineRule="auto"/>
              <w:ind w:left="260" w:right="0" w:hanging="260"/>
              <w:jc w:val="both"/>
              <w:rPr>
                <w:sz w:val="20"/>
                <w:szCs w:val="20"/>
              </w:rPr>
            </w:pPr>
            <w:r>
              <w:rPr>
                <w:color w:val="000000"/>
                <w:spacing w:val="0"/>
                <w:w w:val="100"/>
                <w:position w:val="0"/>
                <w:sz w:val="20"/>
                <w:szCs w:val="20"/>
                <w:shd w:val="clear" w:color="auto" w:fill="auto"/>
                <w:lang w:val="en-US" w:eastAsia="en-US" w:bidi="en-US"/>
              </w:rPr>
              <w:t>Form/strengthen 100 Mothers’ Clubs (MCs) to support with SBCC on nutrition, WASH, reproductive health and related extension activities</w:t>
            </w:r>
          </w:p>
          <w:p>
            <w:pPr>
              <w:pStyle w:val="Style24"/>
              <w:keepNext w:val="0"/>
              <w:keepLines w:val="0"/>
              <w:widowControl w:val="0"/>
              <w:numPr>
                <w:ilvl w:val="0"/>
                <w:numId w:val="21"/>
              </w:numPr>
              <w:shd w:val="clear" w:color="auto" w:fill="auto"/>
              <w:tabs>
                <w:tab w:pos="173" w:val="left"/>
              </w:tabs>
              <w:bidi w:val="0"/>
              <w:spacing w:before="0" w:after="0" w:line="240" w:lineRule="auto"/>
              <w:ind w:left="260" w:right="0" w:hanging="260"/>
              <w:jc w:val="both"/>
              <w:rPr>
                <w:sz w:val="20"/>
                <w:szCs w:val="20"/>
              </w:rPr>
            </w:pPr>
            <w:r>
              <w:rPr>
                <w:color w:val="000000"/>
                <w:spacing w:val="0"/>
                <w:w w:val="100"/>
                <w:position w:val="0"/>
                <w:sz w:val="20"/>
                <w:szCs w:val="20"/>
                <w:shd w:val="clear" w:color="auto" w:fill="auto"/>
                <w:lang w:val="en-US" w:eastAsia="en-US" w:bidi="en-US"/>
              </w:rPr>
              <w:t>Train 200 cooks and 200 storekeepers in food safety &amp; quality preparation and storage practices respectively</w:t>
            </w:r>
          </w:p>
          <w:p>
            <w:pPr>
              <w:pStyle w:val="Style24"/>
              <w:keepNext w:val="0"/>
              <w:keepLines w:val="0"/>
              <w:widowControl w:val="0"/>
              <w:numPr>
                <w:ilvl w:val="0"/>
                <w:numId w:val="21"/>
              </w:numPr>
              <w:shd w:val="clear" w:color="auto" w:fill="auto"/>
              <w:tabs>
                <w:tab w:pos="173" w:val="left"/>
              </w:tabs>
              <w:bidi w:val="0"/>
              <w:spacing w:before="0" w:after="0" w:line="240" w:lineRule="auto"/>
              <w:ind w:left="260" w:right="0" w:hanging="260"/>
              <w:jc w:val="both"/>
              <w:rPr>
                <w:sz w:val="20"/>
                <w:szCs w:val="20"/>
              </w:rPr>
            </w:pPr>
            <w:r>
              <w:rPr>
                <w:color w:val="000000"/>
                <w:spacing w:val="0"/>
                <w:w w:val="100"/>
                <w:position w:val="0"/>
                <w:sz w:val="20"/>
                <w:szCs w:val="20"/>
                <w:shd w:val="clear" w:color="auto" w:fill="auto"/>
                <w:lang w:val="en-US" w:eastAsia="en-US" w:bidi="en-US"/>
              </w:rPr>
              <w:t>Support promotion activities to enable 90% of the targeted household to consume iodized salts and reduce Vit A deficiency</w:t>
            </w:r>
          </w:p>
          <w:p>
            <w:pPr>
              <w:pStyle w:val="Style24"/>
              <w:keepNext w:val="0"/>
              <w:keepLines w:val="0"/>
              <w:widowControl w:val="0"/>
              <w:numPr>
                <w:ilvl w:val="0"/>
                <w:numId w:val="21"/>
              </w:numPr>
              <w:shd w:val="clear" w:color="auto" w:fill="auto"/>
              <w:tabs>
                <w:tab w:pos="173" w:val="left"/>
              </w:tabs>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Introduce 3 new micronutrient fortified foods and promote 4 biofortified crops</w:t>
            </w:r>
          </w:p>
          <w:p>
            <w:pPr>
              <w:pStyle w:val="Style24"/>
              <w:keepNext w:val="0"/>
              <w:keepLines w:val="0"/>
              <w:widowControl w:val="0"/>
              <w:numPr>
                <w:ilvl w:val="0"/>
                <w:numId w:val="21"/>
              </w:numPr>
              <w:shd w:val="clear" w:color="auto" w:fill="auto"/>
              <w:tabs>
                <w:tab w:pos="173" w:val="left"/>
              </w:tabs>
              <w:bidi w:val="0"/>
              <w:spacing w:before="0" w:after="0" w:line="252" w:lineRule="auto"/>
              <w:ind w:left="260" w:right="0" w:hanging="260"/>
              <w:jc w:val="both"/>
              <w:rPr>
                <w:sz w:val="20"/>
                <w:szCs w:val="20"/>
              </w:rPr>
            </w:pPr>
            <w:r>
              <w:rPr>
                <w:color w:val="000000"/>
                <w:spacing w:val="0"/>
                <w:w w:val="100"/>
                <w:position w:val="0"/>
                <w:sz w:val="20"/>
                <w:szCs w:val="20"/>
                <w:shd w:val="clear" w:color="auto" w:fill="auto"/>
                <w:lang w:val="en-US" w:eastAsia="en-US" w:bidi="en-US"/>
              </w:rPr>
              <w:t>Reach 300 individuals and 200 schools with SBCC messages on micro</w:t>
              <w:softHyphen/>
              <w:t>nutrient deficiencies and consumption of locally available diversified foods</w:t>
            </w:r>
          </w:p>
        </w:tc>
      </w:tr>
      <w:tr>
        <w:trPr>
          <w:trHeight w:val="1930" w:hRule="exact"/>
        </w:trPr>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76" w:lineRule="auto"/>
              <w:ind w:left="0" w:right="0" w:firstLine="0"/>
              <w:jc w:val="left"/>
              <w:rPr>
                <w:sz w:val="20"/>
                <w:szCs w:val="20"/>
              </w:rPr>
            </w:pPr>
            <w:r>
              <w:rPr>
                <w:color w:val="000000"/>
                <w:spacing w:val="0"/>
                <w:w w:val="100"/>
                <w:position w:val="0"/>
                <w:sz w:val="20"/>
                <w:szCs w:val="20"/>
                <w:shd w:val="clear" w:color="auto" w:fill="auto"/>
                <w:lang w:val="en-US" w:eastAsia="en-US" w:bidi="en-US"/>
              </w:rPr>
              <w:t>3. Project Management, Monitoring and Evaluation</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2.05</w:t>
            </w:r>
          </w:p>
        </w:tc>
        <w:tc>
          <w:tcPr>
            <w:tcBorders>
              <w:top w:val="single" w:sz="4"/>
              <w:left w:val="single" w:sz="4"/>
              <w:bottom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component will support coordination, monitoring and evaluation and facilitate results management and reporting on the implementation of the project through:</w:t>
            </w:r>
          </w:p>
          <w:p>
            <w:pPr>
              <w:pStyle w:val="Style24"/>
              <w:keepNext w:val="0"/>
              <w:keepLines w:val="0"/>
              <w:widowControl w:val="0"/>
              <w:numPr>
                <w:ilvl w:val="0"/>
                <w:numId w:val="23"/>
              </w:numPr>
              <w:shd w:val="clear" w:color="auto" w:fill="auto"/>
              <w:tabs>
                <w:tab w:pos="158" w:val="left"/>
              </w:tabs>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Regular project steering and technical committee meetings,</w:t>
            </w:r>
          </w:p>
          <w:p>
            <w:pPr>
              <w:pStyle w:val="Style24"/>
              <w:keepNext w:val="0"/>
              <w:keepLines w:val="0"/>
              <w:widowControl w:val="0"/>
              <w:numPr>
                <w:ilvl w:val="0"/>
                <w:numId w:val="23"/>
              </w:numPr>
              <w:shd w:val="clear" w:color="auto" w:fill="auto"/>
              <w:tabs>
                <w:tab w:pos="158" w:val="left"/>
              </w:tabs>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Preparation and submission various reports,</w:t>
            </w:r>
          </w:p>
          <w:p>
            <w:pPr>
              <w:pStyle w:val="Style24"/>
              <w:keepNext w:val="0"/>
              <w:keepLines w:val="0"/>
              <w:widowControl w:val="0"/>
              <w:numPr>
                <w:ilvl w:val="0"/>
                <w:numId w:val="23"/>
              </w:numPr>
              <w:shd w:val="clear" w:color="auto" w:fill="auto"/>
              <w:tabs>
                <w:tab w:pos="158" w:val="left"/>
              </w:tabs>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Implementing fiduciary and safeguard activities,</w:t>
            </w:r>
          </w:p>
          <w:p>
            <w:pPr>
              <w:pStyle w:val="Style24"/>
              <w:keepNext w:val="0"/>
              <w:keepLines w:val="0"/>
              <w:widowControl w:val="0"/>
              <w:numPr>
                <w:ilvl w:val="0"/>
                <w:numId w:val="23"/>
              </w:numPr>
              <w:shd w:val="clear" w:color="auto" w:fill="auto"/>
              <w:tabs>
                <w:tab w:pos="158" w:val="left"/>
              </w:tabs>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Evaluation and supervision missions,</w:t>
            </w:r>
          </w:p>
          <w:p>
            <w:pPr>
              <w:pStyle w:val="Style24"/>
              <w:keepNext w:val="0"/>
              <w:keepLines w:val="0"/>
              <w:widowControl w:val="0"/>
              <w:numPr>
                <w:ilvl w:val="0"/>
                <w:numId w:val="23"/>
              </w:numPr>
              <w:shd w:val="clear" w:color="auto" w:fill="auto"/>
              <w:tabs>
                <w:tab w:pos="158" w:val="left"/>
              </w:tabs>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Communication activities</w:t>
            </w:r>
          </w:p>
        </w:tc>
      </w:tr>
    </w:tbl>
    <w:p>
      <w:pPr>
        <w:widowControl w:val="0"/>
        <w:spacing w:after="119" w:line="1" w:lineRule="exact"/>
      </w:pPr>
    </w:p>
    <w:p>
      <w:pPr>
        <w:pStyle w:val="Style70"/>
        <w:keepNext/>
        <w:keepLines/>
        <w:widowControl w:val="0"/>
        <w:numPr>
          <w:ilvl w:val="1"/>
          <w:numId w:val="17"/>
        </w:numPr>
        <w:shd w:val="clear" w:color="auto" w:fill="auto"/>
        <w:tabs>
          <w:tab w:pos="534" w:val="left"/>
        </w:tabs>
        <w:bidi w:val="0"/>
        <w:spacing w:before="0" w:line="240" w:lineRule="auto"/>
        <w:ind w:left="0" w:right="0" w:firstLine="0"/>
        <w:jc w:val="both"/>
      </w:pPr>
      <w:bookmarkStart w:id="42" w:name="bookmark42"/>
      <w:bookmarkStart w:id="43" w:name="bookmark43"/>
      <w:r>
        <w:rPr>
          <w:color w:val="000000"/>
          <w:spacing w:val="0"/>
          <w:w w:val="100"/>
          <w:position w:val="0"/>
          <w:shd w:val="clear" w:color="auto" w:fill="auto"/>
          <w:lang w:val="en-US" w:eastAsia="en-US" w:bidi="en-US"/>
        </w:rPr>
        <w:t>Technical solution retained and other alternatives explored</w:t>
      </w:r>
      <w:bookmarkEnd w:id="43"/>
      <w:bookmarkEnd w:id="42"/>
    </w:p>
    <w:p>
      <w:pPr>
        <w:pStyle w:val="Style10"/>
        <w:keepNext w:val="0"/>
        <w:keepLines w:val="0"/>
        <w:widowControl w:val="0"/>
        <w:shd w:val="clear" w:color="auto" w:fill="auto"/>
        <w:bidi w:val="0"/>
        <w:spacing w:before="0" w:after="80" w:line="240" w:lineRule="auto"/>
        <w:ind w:left="0" w:right="0" w:firstLine="0"/>
        <w:jc w:val="both"/>
      </w:pPr>
      <w:r>
        <w:rPr>
          <w:color w:val="000000"/>
          <w:spacing w:val="0"/>
          <w:w w:val="100"/>
          <w:position w:val="0"/>
          <w:sz w:val="24"/>
          <w:szCs w:val="24"/>
          <w:shd w:val="clear" w:color="auto" w:fill="auto"/>
          <w:lang w:val="en-US" w:eastAsia="en-US" w:bidi="en-US"/>
        </w:rPr>
        <w:t>The project is in line with the GAFSP call for proposal focused on tackling fragility and boosting resilience levels of the vulnerable. In this regards, areas of engagement and interventions have been tailored to the specific Gambian contexts, notably: 1) building resilience of smallholder farmers through enhanced productivity and value chain strengthening; 2) enhancing the delivery of services that foster social inclusion, such as home-grown school feeding (HGSF); 3) promoting livelihoods, markets, and sustainable private sector development through the school feeding programs in place; 4) boosting equity and inclusion, with special and cross-cutting focus on gender and youth and the poorest; and 5) mitigating the impact of climate change on smallholder farmers. Various technical solutions have been considered and retained based on consistency GNAIP II, NDP, ANR, NNP and the upcoming School Feeding Policy; and Solutions derived from lessons learnt in implementing pilot initiatives in The Gambia and elsewhere. Adaptations consider both the Government’s and the private sector’s efforts to improve food availability and food access through school-centred services. Choices are coupled with the economic empowerment and improved livelihoods of targeted smallholder farmers. Alternative solutions explored but not retained are presented in Table 2.2.</w:t>
      </w:r>
      <w:r>
        <w:br w:type="page"/>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2.2: Project alternatives considered and reasons for rejection</w:t>
      </w:r>
    </w:p>
    <w:tbl>
      <w:tblPr>
        <w:tblOverlap w:val="never"/>
        <w:jc w:val="center"/>
        <w:tblLayout w:type="fixed"/>
      </w:tblPr>
      <w:tblGrid>
        <w:gridCol w:w="2218"/>
        <w:gridCol w:w="2462"/>
        <w:gridCol w:w="4685"/>
      </w:tblGrid>
      <w:tr>
        <w:trPr>
          <w:trHeight w:val="269" w:hRule="exact"/>
        </w:trPr>
        <w:tc>
          <w:tcPr>
            <w:tcBorders>
              <w:top w:val="single" w:sz="4"/>
              <w:left w:val="single" w:sz="4"/>
            </w:tcBorders>
            <w:shd w:val="clear" w:color="auto" w:fill="D9D9D9"/>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b/>
                <w:bCs/>
                <w:i/>
                <w:iCs/>
                <w:color w:val="000000"/>
                <w:spacing w:val="0"/>
                <w:w w:val="100"/>
                <w:position w:val="0"/>
                <w:sz w:val="22"/>
                <w:szCs w:val="22"/>
                <w:shd w:val="clear" w:color="auto" w:fill="auto"/>
                <w:lang w:val="en-US" w:eastAsia="en-US" w:bidi="en-US"/>
              </w:rPr>
              <w:t>Alternative name</w:t>
            </w:r>
          </w:p>
        </w:tc>
        <w:tc>
          <w:tcPr>
            <w:tcBorders>
              <w:top w:val="single" w:sz="4"/>
            </w:tcBorders>
            <w:shd w:val="clear" w:color="auto" w:fill="D9D9D9"/>
            <w:vAlign w:val="bottom"/>
          </w:tcPr>
          <w:p>
            <w:pPr>
              <w:pStyle w:val="Style24"/>
              <w:keepNext w:val="0"/>
              <w:keepLines w:val="0"/>
              <w:widowControl w:val="0"/>
              <w:shd w:val="clear" w:color="auto" w:fill="auto"/>
              <w:bidi w:val="0"/>
              <w:spacing w:before="0" w:after="0" w:line="240" w:lineRule="auto"/>
              <w:ind w:left="0" w:right="0" w:firstLine="460"/>
              <w:jc w:val="left"/>
              <w:rPr>
                <w:sz w:val="22"/>
                <w:szCs w:val="22"/>
              </w:rPr>
            </w:pPr>
            <w:r>
              <w:rPr>
                <w:b/>
                <w:bCs/>
                <w:i/>
                <w:iCs/>
                <w:color w:val="000000"/>
                <w:spacing w:val="0"/>
                <w:w w:val="100"/>
                <w:position w:val="0"/>
                <w:sz w:val="22"/>
                <w:szCs w:val="22"/>
                <w:shd w:val="clear" w:color="auto" w:fill="auto"/>
                <w:lang w:val="en-US" w:eastAsia="en-US" w:bidi="en-US"/>
              </w:rPr>
              <w:t>Brief description</w:t>
            </w:r>
          </w:p>
        </w:tc>
        <w:tc>
          <w:tcPr>
            <w:tcBorders>
              <w:top w:val="single" w:sz="4"/>
              <w:right w:val="single" w:sz="4"/>
            </w:tcBorders>
            <w:shd w:val="clear" w:color="auto" w:fill="D9D9D9"/>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b/>
                <w:bCs/>
                <w:i/>
                <w:iCs/>
                <w:color w:val="000000"/>
                <w:spacing w:val="0"/>
                <w:w w:val="100"/>
                <w:position w:val="0"/>
                <w:sz w:val="22"/>
                <w:szCs w:val="22"/>
                <w:shd w:val="clear" w:color="auto" w:fill="auto"/>
                <w:lang w:val="en-US" w:eastAsia="en-US" w:bidi="en-US"/>
              </w:rPr>
              <w:t>Reasons for rejection</w:t>
            </w:r>
          </w:p>
        </w:tc>
      </w:tr>
      <w:tr>
        <w:trPr>
          <w:trHeight w:val="696" w:hRule="exact"/>
        </w:trPr>
        <w:tc>
          <w:tcPr>
            <w:vMerge w:val="restart"/>
            <w:tcBorders>
              <w:top w:val="single" w:sz="4"/>
              <w:left w:val="single" w:sz="4"/>
            </w:tcBorders>
            <w:shd w:val="clear" w:color="auto" w:fill="auto"/>
            <w:vAlign w:val="top"/>
          </w:tcPr>
          <w:p>
            <w:pPr>
              <w:pStyle w:val="Style24"/>
              <w:keepNext w:val="0"/>
              <w:keepLines w:val="0"/>
              <w:widowControl w:val="0"/>
              <w:shd w:val="clear" w:color="auto" w:fill="auto"/>
              <w:tabs>
                <w:tab w:pos="715" w:val="left"/>
                <w:tab w:pos="1997" w:val="righ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Creation of enabling environment for private sector</w:t>
              <w:tab/>
              <w:t>investment</w:t>
              <w:tab/>
              <w:t>in</w:t>
            </w:r>
          </w:p>
          <w:p>
            <w:pPr>
              <w:pStyle w:val="Style24"/>
              <w:keepNext w:val="0"/>
              <w:keepLines w:val="0"/>
              <w:widowControl w:val="0"/>
              <w:shd w:val="clear" w:color="auto" w:fill="auto"/>
              <w:tabs>
                <w:tab w:pos="984" w:val="left"/>
                <w:tab w:pos="1997" w:val="righ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fisheries,</w:t>
              <w:tab/>
              <w:t>dairy,</w:t>
              <w:tab/>
              <w:t>and</w:t>
            </w:r>
          </w:p>
          <w:p>
            <w:pPr>
              <w:pStyle w:val="Style24"/>
              <w:keepNext w:val="0"/>
              <w:keepLines w:val="0"/>
              <w:widowControl w:val="0"/>
              <w:shd w:val="clear" w:color="auto" w:fill="auto"/>
              <w:tabs>
                <w:tab w:pos="1982" w:val="righ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large-scale</w:t>
              <w:tab/>
              <w:t>poultry</w:t>
            </w:r>
          </w:p>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through sectoral wide institutional support.</w:t>
            </w:r>
          </w:p>
        </w:tc>
        <w:tc>
          <w:tcPr>
            <w:vMerge w:val="restart"/>
            <w:tcBorders>
              <w:top w:val="single" w:sz="4"/>
              <w:left w:val="single" w:sz="4"/>
            </w:tcBorders>
            <w:shd w:val="clear" w:color="auto" w:fill="auto"/>
            <w:vAlign w:val="bottom"/>
          </w:tcPr>
          <w:p>
            <w:pPr>
              <w:pStyle w:val="Style24"/>
              <w:keepNext w:val="0"/>
              <w:keepLines w:val="0"/>
              <w:widowControl w:val="0"/>
              <w:shd w:val="clear" w:color="auto" w:fill="auto"/>
              <w:tabs>
                <w:tab w:pos="547" w:val="left"/>
                <w:tab w:pos="1618"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Invest in the improvement of the institutions to play their facilitative roles as an entry market for these perishable products; while the private sector players are</w:t>
              <w:tab/>
              <w:t>supported</w:t>
              <w:tab/>
              <w:t>through</w:t>
            </w:r>
          </w:p>
          <w:p>
            <w:pPr>
              <w:pStyle w:val="Style24"/>
              <w:keepNext w:val="0"/>
              <w:keepLines w:val="0"/>
              <w:widowControl w:val="0"/>
              <w:shd w:val="clear" w:color="auto" w:fill="auto"/>
              <w:tabs>
                <w:tab w:pos="773" w:val="left"/>
                <w:tab w:pos="1286"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training and incentives to access</w:t>
              <w:tab/>
              <w:t>the</w:t>
              <w:tab/>
              <w:t>institutional</w:t>
            </w:r>
          </w:p>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market.</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tabs>
                <w:tab w:pos="1258"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High risks,</w:t>
              <w:tab/>
              <w:t>including delayed investments and</w:t>
            </w:r>
          </w:p>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subsequent prolongation of transition as some of the foodstuff, is not part of the school menus;</w:t>
            </w:r>
          </w:p>
        </w:tc>
      </w:tr>
      <w:tr>
        <w:trPr>
          <w:trHeight w:val="1613" w:hRule="exact"/>
        </w:trPr>
        <w:tc>
          <w:tcPr>
            <w:vMerge/>
            <w:tcBorders>
              <w:left w:val="single" w:sz="4"/>
            </w:tcBorders>
            <w:shd w:val="clear" w:color="auto" w:fill="auto"/>
            <w:vAlign w:val="top"/>
          </w:tcPr>
          <w:p>
            <w:pPr/>
          </w:p>
        </w:tc>
        <w:tc>
          <w:tcPr>
            <w:vMerge/>
            <w:tcBorders>
              <w:left w:val="single" w:sz="4"/>
            </w:tcBorders>
            <w:shd w:val="clear" w:color="auto" w:fill="auto"/>
            <w:vAlign w:val="bottom"/>
          </w:tcPr>
          <w:p>
            <w:pP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Requires subsidies for the private sector to cover particularly vulnerable communities whose institutional markets cannot safely store and prepare related foodstuff, hence a risk to emergency from fragility.</w:t>
            </w:r>
          </w:p>
        </w:tc>
      </w:tr>
      <w:tr>
        <w:trPr>
          <w:trHeight w:val="941" w:hRule="exact"/>
        </w:trPr>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Procurement of imported food items for school feeding</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Use and reliance on the imported food market in the school feeding menu.</w:t>
            </w:r>
          </w:p>
        </w:tc>
        <w:tc>
          <w:tcPr>
            <w:tcBorders>
              <w:top w:val="single" w:sz="4"/>
              <w:left w:val="single" w:sz="4"/>
              <w:bottom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Highly unsustainable with limited impact on the local economy; Market channels for locally produced foods by smallholder farmers will not be utilized nor linked with MSMEs;</w:t>
            </w:r>
          </w:p>
        </w:tc>
      </w:tr>
    </w:tbl>
    <w:p>
      <w:pPr>
        <w:widowControl w:val="0"/>
        <w:spacing w:after="119" w:line="1" w:lineRule="exact"/>
      </w:pPr>
    </w:p>
    <w:p>
      <w:pPr>
        <w:pStyle w:val="Style70"/>
        <w:keepNext/>
        <w:keepLines/>
        <w:widowControl w:val="0"/>
        <w:numPr>
          <w:ilvl w:val="1"/>
          <w:numId w:val="17"/>
        </w:numPr>
        <w:shd w:val="clear" w:color="auto" w:fill="auto"/>
        <w:tabs>
          <w:tab w:pos="534" w:val="left"/>
        </w:tabs>
        <w:bidi w:val="0"/>
        <w:spacing w:before="0" w:line="240" w:lineRule="auto"/>
        <w:ind w:left="0" w:right="0" w:firstLine="0"/>
        <w:jc w:val="both"/>
      </w:pPr>
      <w:bookmarkStart w:id="45" w:name="bookmark45"/>
      <w:bookmarkStart w:id="46" w:name="bookmark46"/>
      <w:r>
        <w:rPr>
          <w:color w:val="000000"/>
          <w:spacing w:val="0"/>
          <w:w w:val="100"/>
          <w:position w:val="0"/>
          <w:shd w:val="clear" w:color="auto" w:fill="auto"/>
          <w:lang w:val="en-US" w:eastAsia="en-US" w:bidi="en-US"/>
        </w:rPr>
        <w:t>Project type</w:t>
      </w:r>
      <w:bookmarkEnd w:id="46"/>
      <w:bookmarkEnd w:id="45"/>
    </w:p>
    <w:p>
      <w:pPr>
        <w:pStyle w:val="Style10"/>
        <w:keepNext w:val="0"/>
        <w:keepLines w:val="0"/>
        <w:widowControl w:val="0"/>
        <w:shd w:val="clear" w:color="auto" w:fill="auto"/>
        <w:bidi w:val="0"/>
        <w:spacing w:before="0" w:line="240" w:lineRule="auto"/>
        <w:ind w:left="0" w:right="0" w:firstLine="0"/>
        <w:jc w:val="both"/>
      </w:pPr>
      <w:bookmarkStart w:id="48" w:name="bookmark48"/>
      <w:r>
        <w:rPr>
          <w:color w:val="000000"/>
          <w:spacing w:val="0"/>
          <w:w w:val="100"/>
          <w:position w:val="0"/>
          <w:sz w:val="24"/>
          <w:szCs w:val="24"/>
          <w:shd w:val="clear" w:color="auto" w:fill="auto"/>
          <w:lang w:val="en-US" w:eastAsia="en-US" w:bidi="en-US"/>
        </w:rPr>
        <w:t>The project is a standalone investment project with technical assistance (TA) and capacity building activities. It is to be financed by a grant under the Global Agriculture and Food Security Program (GAFSP).</w:t>
      </w:r>
      <w:bookmarkEnd w:id="48"/>
    </w:p>
    <w:p>
      <w:pPr>
        <w:pStyle w:val="Style70"/>
        <w:keepNext/>
        <w:keepLines/>
        <w:widowControl w:val="0"/>
        <w:numPr>
          <w:ilvl w:val="1"/>
          <w:numId w:val="17"/>
        </w:numPr>
        <w:shd w:val="clear" w:color="auto" w:fill="auto"/>
        <w:tabs>
          <w:tab w:pos="534" w:val="left"/>
        </w:tabs>
        <w:bidi w:val="0"/>
        <w:spacing w:before="0" w:line="240" w:lineRule="auto"/>
        <w:ind w:left="0" w:right="0" w:firstLine="0"/>
        <w:jc w:val="both"/>
      </w:pPr>
      <w:bookmarkStart w:id="49" w:name="bookmark49"/>
      <w:r>
        <w:rPr>
          <w:color w:val="000000"/>
          <w:spacing w:val="0"/>
          <w:w w:val="100"/>
          <w:position w:val="0"/>
          <w:shd w:val="clear" w:color="auto" w:fill="auto"/>
          <w:lang w:val="en-US" w:eastAsia="en-US" w:bidi="en-US"/>
        </w:rPr>
        <w:t>Project cost and financing arrangements</w:t>
      </w:r>
      <w:bookmarkEnd w:id="49"/>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estimated total cost for the project is US$18.50 million, where USD 16 million is financed by the Global Agriculture and Food Security Program (GAFSP), USD 1.37 million by the Government of the Gambia, USD 1.13 million by the beneficiaries (smallholders farmers, schools and communities). Counterpart funding comprises of salaries of extension workers and support staff of the Project Management Unit, labor, land, office space and other office equipment, in the regions and other support work to the successful completion of the project. Tables 2.3 - 2.7 present cost estimates by components and categories of expenditure; as well as an estimated schedule of expenditures by component and sources of financing.</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2.3: Project cost estimates by components (Amounts in million USD).</w:t>
      </w:r>
    </w:p>
    <w:tbl>
      <w:tblPr>
        <w:tblOverlap w:val="never"/>
        <w:jc w:val="center"/>
        <w:tblLayout w:type="fixed"/>
      </w:tblPr>
      <w:tblGrid>
        <w:gridCol w:w="4522"/>
        <w:gridCol w:w="1080"/>
        <w:gridCol w:w="1138"/>
        <w:gridCol w:w="1114"/>
        <w:gridCol w:w="902"/>
        <w:gridCol w:w="816"/>
      </w:tblGrid>
      <w:tr>
        <w:trPr>
          <w:trHeight w:val="245" w:hRule="exact"/>
        </w:trPr>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Components</w:t>
            </w:r>
          </w:p>
        </w:tc>
        <w:tc>
          <w:tcPr>
            <w:gridSpan w:val="3"/>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USD</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200" w:right="0" w:firstLine="40"/>
              <w:jc w:val="left"/>
              <w:rPr>
                <w:sz w:val="20"/>
                <w:szCs w:val="20"/>
              </w:rPr>
            </w:pPr>
            <w:r>
              <w:rPr>
                <w:b/>
                <w:bCs/>
                <w:color w:val="000000"/>
                <w:spacing w:val="0"/>
                <w:w w:val="100"/>
                <w:position w:val="0"/>
                <w:sz w:val="20"/>
                <w:szCs w:val="20"/>
                <w:shd w:val="clear" w:color="auto" w:fill="auto"/>
                <w:lang w:val="en-US" w:eastAsia="en-US" w:bidi="en-US"/>
              </w:rPr>
              <w:t>% of total</w:t>
            </w:r>
          </w:p>
        </w:tc>
        <w:tc>
          <w:tcPr>
            <w:vMerge w:val="restart"/>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66" w:lineRule="auto"/>
              <w:ind w:left="160" w:right="0" w:firstLine="40"/>
              <w:jc w:val="left"/>
              <w:rPr>
                <w:sz w:val="20"/>
                <w:szCs w:val="20"/>
              </w:rPr>
            </w:pPr>
            <w:r>
              <w:rPr>
                <w:b/>
                <w:bCs/>
                <w:color w:val="000000"/>
                <w:spacing w:val="0"/>
                <w:w w:val="100"/>
                <w:position w:val="0"/>
                <w:sz w:val="20"/>
                <w:szCs w:val="20"/>
                <w:shd w:val="clear" w:color="auto" w:fill="auto"/>
                <w:lang w:val="en-US" w:eastAsia="en-US" w:bidi="en-US"/>
              </w:rPr>
              <w:t>% of F.C</w:t>
            </w:r>
          </w:p>
        </w:tc>
      </w:tr>
      <w:tr>
        <w:trPr>
          <w:trHeight w:val="254"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400"/>
              <w:jc w:val="left"/>
              <w:rPr>
                <w:sz w:val="20"/>
                <w:szCs w:val="20"/>
              </w:rPr>
            </w:pPr>
            <w:r>
              <w:rPr>
                <w:b/>
                <w:bCs/>
                <w:color w:val="000000"/>
                <w:spacing w:val="0"/>
                <w:w w:val="100"/>
                <w:position w:val="0"/>
                <w:sz w:val="20"/>
                <w:szCs w:val="20"/>
                <w:shd w:val="clear" w:color="auto" w:fill="auto"/>
                <w:lang w:val="en-US" w:eastAsia="en-US" w:bidi="en-US"/>
              </w:rPr>
              <w:t>FC</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420" w:firstLine="0"/>
              <w:jc w:val="right"/>
              <w:rPr>
                <w:sz w:val="20"/>
                <w:szCs w:val="20"/>
              </w:rPr>
            </w:pPr>
            <w:r>
              <w:rPr>
                <w:b/>
                <w:bCs/>
                <w:color w:val="000000"/>
                <w:spacing w:val="0"/>
                <w:w w:val="100"/>
                <w:position w:val="0"/>
                <w:sz w:val="20"/>
                <w:szCs w:val="20"/>
                <w:shd w:val="clear" w:color="auto" w:fill="auto"/>
                <w:lang w:val="en-US" w:eastAsia="en-US" w:bidi="en-US"/>
              </w:rPr>
              <w:t>LC</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shd w:val="clear" w:color="auto" w:fill="auto"/>
                <w:lang w:val="en-US" w:eastAsia="en-US" w:bidi="en-US"/>
              </w:rPr>
              <w:t>Total</w:t>
            </w:r>
          </w:p>
        </w:tc>
        <w:tc>
          <w:tcPr>
            <w:vMerge/>
            <w:tcBorders>
              <w:left w:val="single" w:sz="4"/>
            </w:tcBorders>
            <w:shd w:val="clear" w:color="auto" w:fill="auto"/>
            <w:vAlign w:val="center"/>
          </w:tcPr>
          <w:p>
            <w:pPr/>
          </w:p>
        </w:tc>
        <w:tc>
          <w:tcPr>
            <w:vMerge/>
            <w:tcBorders>
              <w:left w:val="single" w:sz="4"/>
              <w:right w:val="single" w:sz="4"/>
            </w:tcBorders>
            <w:shd w:val="clear" w:color="auto" w:fill="auto"/>
            <w:vAlign w:val="center"/>
          </w:tcPr>
          <w:p>
            <w:pPr/>
          </w:p>
        </w:tc>
      </w:tr>
      <w:tr>
        <w:trPr>
          <w:trHeight w:val="470"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Developing Sustainable Food Systems for Improved Livelihood, Productivity and Climate Resilience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1,240,019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6,218,874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7,458,893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200" w:right="0" w:firstLine="40"/>
              <w:jc w:val="left"/>
              <w:rPr>
                <w:sz w:val="20"/>
                <w:szCs w:val="20"/>
              </w:rPr>
            </w:pPr>
            <w:r>
              <w:rPr>
                <w:color w:val="000000"/>
                <w:spacing w:val="0"/>
                <w:w w:val="100"/>
                <w:position w:val="0"/>
                <w:sz w:val="20"/>
                <w:szCs w:val="20"/>
                <w:shd w:val="clear" w:color="auto" w:fill="auto"/>
                <w:lang w:val="en-US" w:eastAsia="en-US" w:bidi="en-US"/>
              </w:rPr>
              <w:t>44%</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54%</w:t>
            </w:r>
          </w:p>
        </w:tc>
      </w:tr>
      <w:tr>
        <w:trPr>
          <w:trHeight w:val="240"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Reducing Vulnerability through Social Protection</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802,375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6,646,185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7,448,560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200" w:right="0" w:firstLine="40"/>
              <w:jc w:val="left"/>
              <w:rPr>
                <w:sz w:val="20"/>
                <w:szCs w:val="20"/>
              </w:rPr>
            </w:pPr>
            <w:r>
              <w:rPr>
                <w:color w:val="000000"/>
                <w:spacing w:val="0"/>
                <w:w w:val="100"/>
                <w:position w:val="0"/>
                <w:sz w:val="20"/>
                <w:szCs w:val="20"/>
                <w:shd w:val="clear" w:color="auto" w:fill="auto"/>
                <w:lang w:val="en-US" w:eastAsia="en-US" w:bidi="en-US"/>
              </w:rPr>
              <w:t>44%</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35%</w:t>
            </w:r>
          </w:p>
        </w:tc>
      </w:tr>
      <w:tr>
        <w:trPr>
          <w:trHeight w:val="240"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Management, Monitoring and Evaluation</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262,000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1,775,500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2,037,500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200" w:right="0" w:firstLine="40"/>
              <w:jc w:val="left"/>
              <w:rPr>
                <w:sz w:val="20"/>
                <w:szCs w:val="20"/>
              </w:rPr>
            </w:pPr>
            <w:r>
              <w:rPr>
                <w:color w:val="000000"/>
                <w:spacing w:val="0"/>
                <w:w w:val="100"/>
                <w:position w:val="0"/>
                <w:sz w:val="20"/>
                <w:szCs w:val="20"/>
                <w:shd w:val="clear" w:color="auto" w:fill="auto"/>
                <w:lang w:val="en-US" w:eastAsia="en-US" w:bidi="en-US"/>
              </w:rPr>
              <w:t>12%</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11%</w:t>
            </w:r>
          </w:p>
        </w:tc>
      </w:tr>
      <w:tr>
        <w:trPr>
          <w:trHeight w:val="240"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Base Cost</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2,304,393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14,640,559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16,944,952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100%</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100%</w:t>
            </w:r>
          </w:p>
        </w:tc>
      </w:tr>
      <w:tr>
        <w:trPr>
          <w:trHeight w:val="240"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Miscellaneous (Indirect Cost - WFP)</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281,062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shd w:val="clear" w:color="auto" w:fill="auto"/>
                <w:lang w:val="en-US" w:eastAsia="en-US" w:bidi="en-US"/>
              </w:rPr>
              <w:t>281,062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shd w:val="clear" w:color="auto" w:fill="auto"/>
                <w:lang w:val="en-US" w:eastAsia="en-US" w:bidi="en-US"/>
              </w:rPr>
              <w:t>12%</w:t>
            </w:r>
          </w:p>
        </w:tc>
      </w:tr>
      <w:tr>
        <w:trPr>
          <w:trHeight w:val="240"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Physical Contingency</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1,250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345,539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346,789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0%</w:t>
            </w:r>
          </w:p>
        </w:tc>
      </w:tr>
      <w:tr>
        <w:trPr>
          <w:trHeight w:val="240"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Price Contingency</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45,501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711,885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757,386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2%</w:t>
            </w:r>
          </w:p>
        </w:tc>
      </w:tr>
      <w:tr>
        <w:trPr>
          <w:trHeight w:val="240"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Unallocated</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123,000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123,000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0.7%</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5%</w:t>
            </w:r>
          </w:p>
        </w:tc>
      </w:tr>
      <w:tr>
        <w:trPr>
          <w:trHeight w:val="250" w:hRule="exact"/>
        </w:trPr>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 cost estimates (US$)</w:t>
            </w: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2,632,207</w:t>
            </w: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15,697,982</w:t>
            </w: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18,507,189</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119" w:line="1" w:lineRule="exact"/>
      </w:pP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2.4: Sources of financing (Amounts in USD and GMD).</w:t>
      </w:r>
    </w:p>
    <w:tbl>
      <w:tblPr>
        <w:tblOverlap w:val="never"/>
        <w:jc w:val="center"/>
        <w:tblLayout w:type="fixed"/>
      </w:tblPr>
      <w:tblGrid>
        <w:gridCol w:w="4522"/>
        <w:gridCol w:w="1709"/>
        <w:gridCol w:w="1800"/>
        <w:gridCol w:w="1546"/>
      </w:tblGrid>
      <w:tr>
        <w:trPr>
          <w:trHeight w:val="250"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Sources of financing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shd w:val="clear" w:color="auto" w:fill="auto"/>
                <w:lang w:val="en-US" w:eastAsia="en-US" w:bidi="en-US"/>
              </w:rPr>
              <w:t>Costs USD</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shd w:val="clear" w:color="auto" w:fill="auto"/>
                <w:lang w:val="en-US" w:eastAsia="en-US" w:bidi="en-US"/>
              </w:rPr>
              <w:t>Costs GMD</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 total</w:t>
            </w:r>
          </w:p>
        </w:tc>
      </w:tr>
      <w:tr>
        <w:trPr>
          <w:trHeight w:val="250"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GAFSP</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shd w:val="clear" w:color="auto" w:fill="auto"/>
                <w:lang w:val="en-US" w:eastAsia="en-US" w:bidi="en-US"/>
              </w:rPr>
              <w:t>16,000,000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814,080,000</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87%</w:t>
            </w:r>
          </w:p>
        </w:tc>
      </w:tr>
      <w:tr>
        <w:trPr>
          <w:trHeight w:val="250"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Government of the Gambia (counterpart)</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shd w:val="clear" w:color="auto" w:fill="auto"/>
                <w:lang w:val="en-US" w:eastAsia="en-US" w:bidi="en-US"/>
              </w:rPr>
              <w:t>1,378,144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shd w:val="clear" w:color="auto" w:fill="auto"/>
                <w:lang w:val="en-US" w:eastAsia="en-US" w:bidi="en-US"/>
              </w:rPr>
              <w:t>70,119,967</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w:t>
            </w:r>
          </w:p>
        </w:tc>
      </w:tr>
      <w:tr>
        <w:trPr>
          <w:trHeight w:val="250"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Beneficiaries (counterpart)</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shd w:val="clear" w:color="auto" w:fill="auto"/>
                <w:lang w:val="en-US" w:eastAsia="en-US" w:bidi="en-US"/>
              </w:rPr>
              <w:t>1,129,338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shd w:val="clear" w:color="auto" w:fill="auto"/>
                <w:lang w:val="en-US" w:eastAsia="en-US" w:bidi="en-US"/>
              </w:rPr>
              <w:t>57,460,717</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w:t>
            </w:r>
          </w:p>
        </w:tc>
      </w:tr>
      <w:tr>
        <w:trPr>
          <w:trHeight w:val="264" w:hRule="exact"/>
        </w:trPr>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 project cost</w:t>
            </w: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00"/>
              <w:jc w:val="left"/>
              <w:rPr>
                <w:sz w:val="20"/>
                <w:szCs w:val="20"/>
              </w:rPr>
            </w:pPr>
            <w:r>
              <w:rPr>
                <w:b/>
                <w:bCs/>
                <w:color w:val="000000"/>
                <w:spacing w:val="0"/>
                <w:w w:val="100"/>
                <w:position w:val="0"/>
                <w:sz w:val="20"/>
                <w:szCs w:val="20"/>
                <w:shd w:val="clear" w:color="auto" w:fill="auto"/>
                <w:lang w:val="en-US" w:eastAsia="en-US" w:bidi="en-US"/>
              </w:rPr>
              <w:t>18,507,482</w:t>
            </w: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941,660,684.16</w:t>
            </w:r>
          </w:p>
        </w:tc>
        <w:tc>
          <w:tcPr>
            <w:tcBorders>
              <w:top w:val="single" w:sz="4"/>
              <w:left w:val="single" w:sz="4"/>
              <w:bottom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100.00%</w:t>
            </w:r>
          </w:p>
        </w:tc>
      </w:tr>
    </w:tbl>
    <w:p>
      <w:pPr>
        <w:spacing w:lineRule="exact" w:line="1"/>
        <w:rPr>
          <w:sz w:val="2"/>
          <w:szCs w:val="2"/>
        </w:rPr>
      </w:pPr>
      <w:r>
        <w:br w:type="page"/>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2.5: Project cost by category of expenditure [amounts in million USD]</w:t>
      </w:r>
    </w:p>
    <w:tbl>
      <w:tblPr>
        <w:tblOverlap w:val="never"/>
        <w:jc w:val="center"/>
        <w:tblLayout w:type="fixed"/>
      </w:tblPr>
      <w:tblGrid>
        <w:gridCol w:w="4522"/>
        <w:gridCol w:w="1080"/>
        <w:gridCol w:w="902"/>
        <w:gridCol w:w="965"/>
        <w:gridCol w:w="1018"/>
        <w:gridCol w:w="994"/>
      </w:tblGrid>
      <w:tr>
        <w:trPr>
          <w:trHeight w:val="264"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CATEGORY</w:t>
            </w:r>
          </w:p>
        </w:tc>
        <w:tc>
          <w:tcPr>
            <w:gridSpan w:val="3"/>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USD Million</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57" w:lineRule="auto"/>
              <w:ind w:left="0" w:right="0" w:firstLine="0"/>
              <w:jc w:val="center"/>
              <w:rPr>
                <w:sz w:val="20"/>
                <w:szCs w:val="20"/>
              </w:rPr>
            </w:pPr>
            <w:r>
              <w:rPr>
                <w:color w:val="000000"/>
                <w:spacing w:val="0"/>
                <w:w w:val="100"/>
                <w:position w:val="0"/>
                <w:sz w:val="20"/>
                <w:szCs w:val="20"/>
                <w:shd w:val="clear" w:color="auto" w:fill="auto"/>
                <w:lang w:val="en-US" w:eastAsia="en-US" w:bidi="en-US"/>
              </w:rPr>
              <w:t xml:space="preserve">% </w:t>
            </w:r>
            <w:r>
              <w:rPr>
                <w:b/>
                <w:bCs/>
                <w:color w:val="000000"/>
                <w:spacing w:val="0"/>
                <w:w w:val="100"/>
                <w:position w:val="0"/>
                <w:sz w:val="20"/>
                <w:szCs w:val="20"/>
                <w:shd w:val="clear" w:color="auto" w:fill="auto"/>
                <w:lang w:val="en-US" w:eastAsia="en-US" w:bidi="en-US"/>
              </w:rPr>
              <w:t>of base cost</w:t>
            </w:r>
          </w:p>
        </w:tc>
        <w:tc>
          <w:tcPr>
            <w:vMerge w:val="restart"/>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t>
            </w:r>
          </w:p>
          <w:p>
            <w:pPr>
              <w:pStyle w:val="Style24"/>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shd w:val="clear" w:color="auto" w:fill="auto"/>
                <w:lang w:val="en-US" w:eastAsia="en-US" w:bidi="en-US"/>
              </w:rPr>
              <w:t>of F.C</w:t>
            </w:r>
          </w:p>
        </w:tc>
      </w:tr>
      <w:tr>
        <w:trPr>
          <w:trHeight w:val="25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shd w:val="clear" w:color="auto" w:fill="auto"/>
                <w:lang w:val="en-US" w:eastAsia="en-US" w:bidi="en-US"/>
              </w:rPr>
              <w:t>F.E.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shd w:val="clear" w:color="auto" w:fill="auto"/>
                <w:lang w:val="en-US" w:eastAsia="en-US" w:bidi="en-US"/>
              </w:rPr>
              <w:t>L.C.</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shd w:val="clear" w:color="auto" w:fill="auto"/>
                <w:lang w:val="en-US" w:eastAsia="en-US" w:bidi="en-US"/>
              </w:rPr>
              <w:t>Total</w:t>
            </w:r>
          </w:p>
        </w:tc>
        <w:tc>
          <w:tcPr>
            <w:vMerge/>
            <w:tcBorders>
              <w:left w:val="single" w:sz="4"/>
            </w:tcBorders>
            <w:shd w:val="clear" w:color="auto" w:fill="auto"/>
            <w:vAlign w:val="center"/>
          </w:tcPr>
          <w:p>
            <w:pPr/>
          </w:p>
        </w:tc>
        <w:tc>
          <w:tcPr>
            <w:vMerge/>
            <w:tcBorders>
              <w:left w:val="single" w:sz="4"/>
              <w:right w:val="single" w:sz="4"/>
            </w:tcBorders>
            <w:shd w:val="clear" w:color="auto" w:fill="auto"/>
            <w:vAlign w:val="center"/>
          </w:tcPr>
          <w:p>
            <w:pPr/>
          </w:p>
        </w:tc>
      </w:tr>
      <w:tr>
        <w:trPr>
          <w:trHeight w:val="240"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Works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5.078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5.078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29%</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r>
      <w:tr>
        <w:trPr>
          <w:trHeight w:val="240"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Goods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shd w:val="clear" w:color="auto" w:fill="auto"/>
                <w:lang w:val="en-US" w:eastAsia="en-US" w:bidi="en-US"/>
              </w:rPr>
              <w:t>0.279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4.533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4.812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28%</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11%</w:t>
            </w:r>
          </w:p>
        </w:tc>
      </w:tr>
      <w:tr>
        <w:trPr>
          <w:trHeight w:val="240"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Services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shd w:val="clear" w:color="auto" w:fill="auto"/>
                <w:lang w:val="en-US" w:eastAsia="en-US" w:bidi="en-US"/>
              </w:rPr>
              <w:t>2.025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3.396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5.421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31%</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78%</w:t>
            </w:r>
          </w:p>
        </w:tc>
      </w:tr>
      <w:tr>
        <w:trPr>
          <w:trHeight w:val="240"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Operating Costs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1.628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1.628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n-US" w:eastAsia="en-US" w:bidi="en-US"/>
              </w:rPr>
              <w:t>9%</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r>
      <w:tr>
        <w:trPr>
          <w:trHeight w:val="240"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Miscellaneous (Indirect Cost - WFP)</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shd w:val="clear" w:color="auto" w:fill="auto"/>
                <w:lang w:val="en-US" w:eastAsia="en-US" w:bidi="en-US"/>
              </w:rPr>
              <w:t>0.281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0.281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11%</w:t>
            </w:r>
          </w:p>
        </w:tc>
      </w:tr>
      <w:tr>
        <w:trPr>
          <w:trHeight w:val="240"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 base cost</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20"/>
              <w:jc w:val="both"/>
              <w:rPr>
                <w:sz w:val="20"/>
                <w:szCs w:val="20"/>
              </w:rPr>
            </w:pPr>
            <w:r>
              <w:rPr>
                <w:b/>
                <w:bCs/>
                <w:color w:val="000000"/>
                <w:spacing w:val="0"/>
                <w:w w:val="100"/>
                <w:position w:val="0"/>
                <w:sz w:val="20"/>
                <w:szCs w:val="20"/>
                <w:shd w:val="clear" w:color="auto" w:fill="auto"/>
                <w:lang w:val="en-US" w:eastAsia="en-US" w:bidi="en-US"/>
              </w:rPr>
              <w:t>2.585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14.635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17.22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100%</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shd w:val="clear" w:color="auto" w:fill="auto"/>
                <w:lang w:val="en-US" w:eastAsia="en-US" w:bidi="en-US"/>
              </w:rPr>
              <w:t>100%</w:t>
            </w:r>
          </w:p>
        </w:tc>
      </w:tr>
      <w:tr>
        <w:trPr>
          <w:trHeight w:val="240"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Physical Contingency</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shd w:val="clear" w:color="auto" w:fill="auto"/>
                <w:lang w:val="en-US" w:eastAsia="en-US" w:bidi="en-US"/>
              </w:rPr>
              <w:t>0.001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0.346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0.35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r>
      <w:tr>
        <w:trPr>
          <w:trHeight w:val="240"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Price Contingency</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shd w:val="clear" w:color="auto" w:fill="auto"/>
                <w:lang w:val="en-US" w:eastAsia="en-US" w:bidi="en-US"/>
              </w:rPr>
              <w:t>0.045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0.771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0.82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r>
      <w:tr>
        <w:trPr>
          <w:trHeight w:val="240"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Unallocated</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shd w:val="clear" w:color="auto" w:fill="auto"/>
                <w:lang w:val="en-US" w:eastAsia="en-US" w:bidi="en-US"/>
              </w:rPr>
              <w:t>0.114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0.114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0.7%</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w:t>
            </w:r>
          </w:p>
        </w:tc>
      </w:tr>
      <w:tr>
        <w:trPr>
          <w:trHeight w:val="250" w:hRule="exact"/>
        </w:trPr>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 cost estimates</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520"/>
              <w:jc w:val="both"/>
              <w:rPr>
                <w:sz w:val="20"/>
                <w:szCs w:val="20"/>
              </w:rPr>
            </w:pPr>
            <w:r>
              <w:rPr>
                <w:b/>
                <w:bCs/>
                <w:color w:val="000000"/>
                <w:spacing w:val="0"/>
                <w:w w:val="100"/>
                <w:position w:val="0"/>
                <w:sz w:val="20"/>
                <w:szCs w:val="20"/>
                <w:shd w:val="clear" w:color="auto" w:fill="auto"/>
                <w:lang w:val="en-US" w:eastAsia="en-US" w:bidi="en-US"/>
              </w:rPr>
              <w:t>2.631</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15.752</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18.507</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107%</w:t>
            </w:r>
          </w:p>
        </w:tc>
        <w:tc>
          <w:tcPr>
            <w:tcBorders>
              <w:top w:val="single" w:sz="4"/>
              <w:left w:val="single" w:sz="4"/>
              <w:bottom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shd w:val="clear" w:color="auto" w:fill="auto"/>
                <w:lang w:val="en-US" w:eastAsia="en-US" w:bidi="en-US"/>
              </w:rPr>
              <w:t>102%</w:t>
            </w:r>
          </w:p>
        </w:tc>
      </w:tr>
    </w:tbl>
    <w:p>
      <w:pPr>
        <w:widowControl w:val="0"/>
        <w:spacing w:after="119" w:line="1" w:lineRule="exact"/>
      </w:pP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2.6: Expenditure schedule by component [amounts in million USD equivalents]</w:t>
      </w:r>
    </w:p>
    <w:tbl>
      <w:tblPr>
        <w:tblOverlap w:val="never"/>
        <w:jc w:val="center"/>
        <w:tblLayout w:type="fixed"/>
      </w:tblPr>
      <w:tblGrid>
        <w:gridCol w:w="3158"/>
        <w:gridCol w:w="1018"/>
        <w:gridCol w:w="1013"/>
        <w:gridCol w:w="1018"/>
        <w:gridCol w:w="1018"/>
        <w:gridCol w:w="1013"/>
        <w:gridCol w:w="1128"/>
      </w:tblGrid>
      <w:tr>
        <w:trPr>
          <w:trHeight w:val="317"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Component</w:t>
            </w:r>
          </w:p>
        </w:tc>
        <w:tc>
          <w:tcPr>
            <w:gridSpan w:val="6"/>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Activity costs (USD)</w:t>
            </w:r>
          </w:p>
        </w:tc>
      </w:tr>
      <w:tr>
        <w:trPr>
          <w:trHeight w:val="31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PY 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PY 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PY 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PY 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PY 5</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w:t>
            </w:r>
          </w:p>
        </w:tc>
      </w:tr>
      <w:tr>
        <w:trPr>
          <w:trHeight w:val="754"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62" w:lineRule="auto"/>
              <w:ind w:left="0" w:right="0" w:firstLine="0"/>
              <w:jc w:val="left"/>
              <w:rPr>
                <w:sz w:val="20"/>
                <w:szCs w:val="20"/>
              </w:rPr>
            </w:pPr>
            <w:r>
              <w:rPr>
                <w:color w:val="000000"/>
                <w:spacing w:val="0"/>
                <w:w w:val="100"/>
                <w:position w:val="0"/>
                <w:sz w:val="20"/>
                <w:szCs w:val="20"/>
                <w:shd w:val="clear" w:color="auto" w:fill="auto"/>
                <w:lang w:val="en-US" w:eastAsia="en-US" w:bidi="en-US"/>
              </w:rPr>
              <w:t>Developing Sustainable Food Systems for Improved Livelihood, Productivity and Climate Resilience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1,665,775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1,944,427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2,175,518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1,095,229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577,944</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7,458,893</w:t>
            </w:r>
          </w:p>
        </w:tc>
      </w:tr>
      <w:tr>
        <w:trPr>
          <w:trHeight w:val="504"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62" w:lineRule="auto"/>
              <w:ind w:left="0" w:right="0" w:firstLine="0"/>
              <w:jc w:val="left"/>
              <w:rPr>
                <w:sz w:val="20"/>
                <w:szCs w:val="20"/>
              </w:rPr>
            </w:pPr>
            <w:r>
              <w:rPr>
                <w:color w:val="000000"/>
                <w:spacing w:val="0"/>
                <w:w w:val="100"/>
                <w:position w:val="0"/>
                <w:sz w:val="20"/>
                <w:szCs w:val="20"/>
                <w:shd w:val="clear" w:color="auto" w:fill="auto"/>
                <w:lang w:val="en-US" w:eastAsia="en-US" w:bidi="en-US"/>
              </w:rPr>
              <w:t>Reducing Vulnerability through Social Protection</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1,391,977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1,594,710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1,481,410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1,590,273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1,390,189</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7,448,560</w:t>
            </w:r>
          </w:p>
        </w:tc>
      </w:tr>
      <w:tr>
        <w:trPr>
          <w:trHeight w:val="50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62"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Management, Monitoring and Evaluation</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shd w:val="clear" w:color="auto" w:fill="auto"/>
                <w:lang w:val="en-US" w:eastAsia="en-US" w:bidi="en-US"/>
              </w:rPr>
              <w:t>733,500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shd w:val="clear" w:color="auto" w:fill="auto"/>
                <w:lang w:val="en-US" w:eastAsia="en-US" w:bidi="en-US"/>
              </w:rPr>
              <w:t>313,500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338,500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313,500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338,500</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2,037,500</w:t>
            </w:r>
          </w:p>
        </w:tc>
      </w:tr>
      <w:tr>
        <w:trPr>
          <w:trHeight w:val="259"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Administrative cost</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shd w:val="clear" w:color="auto" w:fill="auto"/>
                <w:lang w:val="en-US" w:eastAsia="en-US" w:bidi="en-US"/>
              </w:rPr>
              <w:t>56.212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shd w:val="clear" w:color="auto" w:fill="auto"/>
                <w:lang w:val="en-US" w:eastAsia="en-US" w:bidi="en-US"/>
              </w:rPr>
              <w:t>56,212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56,212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56,212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56,212</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56,212</w:t>
            </w:r>
          </w:p>
        </w:tc>
      </w:tr>
      <w:tr>
        <w:trPr>
          <w:trHeight w:val="254"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 base cost</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3,847,464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3,908,849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4,051,641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3,055,215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2,362,845</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17,001,165</w:t>
            </w:r>
          </w:p>
        </w:tc>
      </w:tr>
      <w:tr>
        <w:trPr>
          <w:trHeight w:val="259"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Physical Contingency</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shd w:val="clear" w:color="auto" w:fill="auto"/>
                <w:lang w:val="en-US" w:eastAsia="en-US" w:bidi="en-US"/>
              </w:rPr>
              <w:t>46,720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shd w:val="clear" w:color="auto" w:fill="auto"/>
                <w:lang w:val="en-US" w:eastAsia="en-US" w:bidi="en-US"/>
              </w:rPr>
              <w:t>97,467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112,371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69,081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21,150</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346,789</w:t>
            </w:r>
          </w:p>
        </w:tc>
      </w:tr>
      <w:tr>
        <w:trPr>
          <w:trHeight w:val="259"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Price Contingency</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shd w:val="clear" w:color="auto" w:fill="auto"/>
                <w:lang w:val="en-US" w:eastAsia="en-US" w:bidi="en-US"/>
              </w:rPr>
              <w:t>34,652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shd w:val="clear" w:color="auto" w:fill="auto"/>
                <w:lang w:val="en-US" w:eastAsia="en-US" w:bidi="en-US"/>
              </w:rPr>
              <w:t>111,403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195,168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shd w:val="clear" w:color="auto" w:fill="auto"/>
                <w:lang w:val="en-US" w:eastAsia="en-US" w:bidi="en-US"/>
              </w:rPr>
              <w:t>210,556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shd w:val="clear" w:color="auto" w:fill="auto"/>
                <w:lang w:val="en-US" w:eastAsia="en-US" w:bidi="en-US"/>
              </w:rPr>
              <w:t>205,607</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n-US" w:eastAsia="en-US" w:bidi="en-US"/>
              </w:rPr>
              <w:t>757,386</w:t>
            </w:r>
          </w:p>
        </w:tc>
      </w:tr>
      <w:tr>
        <w:trPr>
          <w:trHeight w:val="269" w:hRule="exact"/>
        </w:trPr>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 cost estimates</w:t>
            </w: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3,928,836</w:t>
            </w: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4,117,720</w:t>
            </w: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4,359,180</w:t>
            </w: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3,334,852</w:t>
            </w: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2,589,602</w:t>
            </w:r>
          </w:p>
        </w:tc>
        <w:tc>
          <w:tcPr>
            <w:tcBorders>
              <w:top w:val="single" w:sz="4"/>
              <w:left w:val="single" w:sz="4"/>
              <w:bottom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18,105,340</w:t>
            </w:r>
          </w:p>
        </w:tc>
      </w:tr>
    </w:tbl>
    <w:p>
      <w:pPr>
        <w:widowControl w:val="0"/>
        <w:spacing w:after="119" w:line="1" w:lineRule="exact"/>
      </w:pPr>
    </w:p>
    <w:p>
      <w:pPr>
        <w:pStyle w:val="Style70"/>
        <w:keepNext/>
        <w:keepLines/>
        <w:widowControl w:val="0"/>
        <w:numPr>
          <w:ilvl w:val="1"/>
          <w:numId w:val="17"/>
        </w:numPr>
        <w:shd w:val="clear" w:color="auto" w:fill="auto"/>
        <w:tabs>
          <w:tab w:pos="534" w:val="left"/>
        </w:tabs>
        <w:bidi w:val="0"/>
        <w:spacing w:before="0" w:after="0" w:line="206" w:lineRule="auto"/>
        <w:ind w:left="0" w:right="0" w:firstLine="0"/>
        <w:jc w:val="both"/>
      </w:pPr>
      <w:bookmarkStart w:id="51" w:name="bookmark51"/>
      <w:bookmarkStart w:id="52" w:name="bookmark52"/>
      <w:r>
        <w:rPr>
          <w:color w:val="000000"/>
          <w:spacing w:val="0"/>
          <w:w w:val="100"/>
          <w:position w:val="0"/>
          <w:shd w:val="clear" w:color="auto" w:fill="auto"/>
          <w:lang w:val="en-US" w:eastAsia="en-US" w:bidi="en-US"/>
        </w:rPr>
        <w:t>Project’s target area and population</w:t>
      </w:r>
      <w:bookmarkEnd w:id="52"/>
      <w:bookmarkEnd w:id="51"/>
    </w:p>
    <w:p>
      <w:pPr>
        <w:pStyle w:val="Style10"/>
        <w:keepNext w:val="0"/>
        <w:keepLines w:val="0"/>
        <w:widowControl w:val="0"/>
        <w:shd w:val="clear" w:color="auto" w:fill="auto"/>
        <w:bidi w:val="0"/>
        <w:spacing w:before="0" w:after="260" w:line="240" w:lineRule="auto"/>
        <w:ind w:left="0" w:right="0" w:firstLine="0"/>
        <w:jc w:val="both"/>
      </w:pPr>
      <w:bookmarkStart w:id="54" w:name="bookmark54"/>
      <w:r>
        <w:rPr>
          <w:color w:val="000000"/>
          <w:spacing w:val="0"/>
          <w:w w:val="100"/>
          <w:position w:val="0"/>
          <w:sz w:val="24"/>
          <w:szCs w:val="24"/>
          <w:shd w:val="clear" w:color="auto" w:fill="auto"/>
          <w:lang w:val="en-US" w:eastAsia="en-US" w:bidi="en-US"/>
        </w:rPr>
        <w:t>The project target area will cover five administrative regions in the Gambia: CRR (North and South), LRR, URR, NBR and WCR. According to the NDP 2018-2021, these 5 regions keep presenting higher levels in household poverty, food insecurity, malnutrition and vulnerability than the national average, ranking among the highest in all categories (poverty, food insecurity, malnutrition). The project will benefit directly at least 20,078 households (168,333 beneficiaries) made up of farmers, school-going children, and local beneficiaries engaged in activities within project impact areas, with a proportionally targeted number of women and youth, and women- headed households, together with estimated at least 60 percent of project beneficiaries. Considering that 40% of the population lives in rural areas in The Gambia and that the project expects a 60% coverage of the school feeding program, approximately 7,230 households or 57,840 beneficiaries are estimated to benefit indirectly from investments funded under GAFSp.</w:t>
      </w:r>
      <w:bookmarkEnd w:id="54"/>
    </w:p>
    <w:p>
      <w:pPr>
        <w:pStyle w:val="Style70"/>
        <w:keepNext/>
        <w:keepLines/>
        <w:widowControl w:val="0"/>
        <w:numPr>
          <w:ilvl w:val="1"/>
          <w:numId w:val="17"/>
        </w:numPr>
        <w:shd w:val="clear" w:color="auto" w:fill="auto"/>
        <w:tabs>
          <w:tab w:pos="534" w:val="left"/>
        </w:tabs>
        <w:bidi w:val="0"/>
        <w:spacing w:before="0" w:line="206" w:lineRule="auto"/>
        <w:ind w:left="0" w:right="0" w:firstLine="0"/>
        <w:jc w:val="left"/>
      </w:pPr>
      <w:bookmarkStart w:id="55" w:name="bookmark55"/>
      <w:r>
        <w:rPr>
          <w:color w:val="000000"/>
          <w:spacing w:val="0"/>
          <w:w w:val="100"/>
          <w:position w:val="0"/>
          <w:shd w:val="clear" w:color="auto" w:fill="auto"/>
          <w:lang w:val="en-US" w:eastAsia="en-US" w:bidi="en-US"/>
        </w:rPr>
        <w:t>Participatory process for project identification, design and implementation</w:t>
      </w:r>
      <w:bookmarkEnd w:id="55"/>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In response to the special call for proposal for GAFSp and following the nomination and acceptance of WFP to provide technical assistance for the drafting of the proposal and AfDB as the supervising entity for the ensuing project, a multi-stakeholder High-Level Task Team (HLTT) and Technical Working Group (TWG) were formed to provide analytical, advisory, technical support and coordination. The HLTT was chaired by the Deputy Permanent Secretary of the Ministry of Agriculture and included representatives from other government ministries and </w:t>
      </w:r>
      <w:r>
        <w:rPr>
          <w:color w:val="000000"/>
          <w:spacing w:val="0"/>
          <w:w w:val="100"/>
          <w:position w:val="0"/>
          <w:sz w:val="24"/>
          <w:szCs w:val="24"/>
          <w:shd w:val="clear" w:color="auto" w:fill="auto"/>
          <w:lang w:val="en-US" w:eastAsia="en-US" w:bidi="en-US"/>
        </w:rPr>
        <w:t>agencies (Ministry of Basic and Secondary Education, Ministry of Youth and Sports, National Nutrition Agency- NaNA, Women’s Bureau, National Disaster Management Agency, Ministry of Environment and Natural Resources, Ministry of Finance and Economic Affairs, and Office of the Vice President), NGOs, private sector, farmer organizations, technical experts from AfDB, and UN agencies.</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Three moments of official consultations took place: (A) a three-day institutional thematic stakeholder consultation with over 50 participants on the themes (i) agricultural production and productivity enhancement; (ii) food and nutrition security and social protection; and (iii) climate change to identify the key constraints and lessons applicable for the proposal, (B) ten provincial (regional) level social consultations were held with over 300 farmers, community leaders, other value chain actors, youth and women groups, staff from government agencies in total; and (C) a validation workshop where contributions to the intended outcomes and output of the operation; as well as likely risks and mitigation measures were deliberated on.</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Following the conditional approval of the grant for the project, the Bank and WFP have held country-level dialogue with the government and sector ministries to agree on the governance and execution of the project. The design of the project has entailed extensive discussions to concretize the interventions with stakeholders including representatives from WFP, Government ministries and agencies, ActionAid The Gambia-AAITG representing NGOs, CFAN representing the private sector, NACOFAG and other technical and financial partners.</w:t>
      </w:r>
    </w:p>
    <w:p>
      <w:pPr>
        <w:pStyle w:val="Style10"/>
        <w:keepNext w:val="0"/>
        <w:keepLines w:val="0"/>
        <w:widowControl w:val="0"/>
        <w:shd w:val="clear" w:color="auto" w:fill="auto"/>
        <w:bidi w:val="0"/>
        <w:spacing w:before="0" w:line="240" w:lineRule="auto"/>
        <w:ind w:left="0" w:right="0" w:firstLine="0"/>
        <w:jc w:val="both"/>
      </w:pPr>
      <w:bookmarkStart w:id="57" w:name="bookmark57"/>
      <w:r>
        <w:rPr>
          <w:color w:val="000000"/>
          <w:spacing w:val="0"/>
          <w:w w:val="100"/>
          <w:position w:val="0"/>
          <w:sz w:val="24"/>
          <w:szCs w:val="24"/>
          <w:shd w:val="clear" w:color="auto" w:fill="auto"/>
          <w:lang w:val="en-US" w:eastAsia="en-US" w:bidi="en-US"/>
        </w:rPr>
        <w:t>The project has been designed to ensure ownership, and sustainability using a beneficiary led approach in that the beneficiaries constitute majority of the members of the PSC which will provide strategic oversight of the project implementation, review the project annual work plan and budget and review the progress of project performance. The beneficiary will be involved in key milestone activities including consultations during supervision missions, MTR and for PCR preparation.</w:t>
      </w:r>
      <w:bookmarkEnd w:id="57"/>
    </w:p>
    <w:p>
      <w:pPr>
        <w:pStyle w:val="Style70"/>
        <w:keepNext/>
        <w:keepLines/>
        <w:widowControl w:val="0"/>
        <w:numPr>
          <w:ilvl w:val="1"/>
          <w:numId w:val="17"/>
        </w:numPr>
        <w:shd w:val="clear" w:color="auto" w:fill="auto"/>
        <w:tabs>
          <w:tab w:pos="534" w:val="left"/>
        </w:tabs>
        <w:bidi w:val="0"/>
        <w:spacing w:before="0" w:line="240" w:lineRule="auto"/>
        <w:ind w:left="0" w:right="0" w:firstLine="0"/>
        <w:jc w:val="both"/>
      </w:pPr>
      <w:bookmarkStart w:id="58" w:name="bookmark58"/>
      <w:r>
        <w:rPr>
          <w:color w:val="000000"/>
          <w:spacing w:val="0"/>
          <w:w w:val="100"/>
          <w:position w:val="0"/>
          <w:shd w:val="clear" w:color="auto" w:fill="auto"/>
          <w:lang w:val="en-US" w:eastAsia="en-US" w:bidi="en-US"/>
        </w:rPr>
        <w:t>Bank Group experience, lessons reflected in project design</w:t>
      </w:r>
      <w:bookmarkEnd w:id="58"/>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shd w:val="clear" w:color="auto" w:fill="auto"/>
          <w:lang w:val="en-US" w:eastAsia="en-US" w:bidi="en-US"/>
        </w:rPr>
        <w:t>The Bank Group has eleven operations in The Gambia of which five operations or 53% if the portfolio by amount are in the agriculture sector. The agriculture sector operations include ADF financed (i) Agricultural Value Chain Development Project (AVCDP), (ii) Rice Value Chain Transformation Project (RVCP), (iii) Gambia Agriculture Transformation Project (GATP) which is a study; (iv) Building Resilience Against Food and Nutrition Insecurity in the Sahel (P2RS); and (v) GAFSP financed Food and Agriculture Sector Development Project (FASDEP) which closed in June 2020.</w:t>
      </w:r>
    </w:p>
    <w:p>
      <w:pPr>
        <w:pStyle w:val="Style10"/>
        <w:keepNext w:val="0"/>
        <w:keepLines w:val="0"/>
        <w:widowControl w:val="0"/>
        <w:shd w:val="clear" w:color="auto" w:fill="auto"/>
        <w:bidi w:val="0"/>
        <w:spacing w:before="0" w:after="80" w:line="240" w:lineRule="auto"/>
        <w:ind w:left="0" w:right="0" w:firstLine="0"/>
        <w:jc w:val="both"/>
      </w:pPr>
      <w:r>
        <w:rPr>
          <w:color w:val="000000"/>
          <w:spacing w:val="0"/>
          <w:w w:val="100"/>
          <w:position w:val="0"/>
          <w:sz w:val="24"/>
          <w:szCs w:val="24"/>
          <w:shd w:val="clear" w:color="auto" w:fill="auto"/>
          <w:lang w:val="en-US" w:eastAsia="en-US" w:bidi="en-US"/>
        </w:rPr>
        <w:t>Lessons learnt from previous operations include: (i) Accurate baseline information and a robust M&amp;E system is essential for effective planning, monitoring and reporting on project progress; and (ii) selected technical solutions for identified challenges (e.g. access to finance, capacity building etc.) ought to adequately informed thorough value chain analysis to engender efficiency and sustainability. In line with these lessons the project will benefit from the strong M&amp;E system of the Development Impact Evaluation of the World Bank Group and the Macroeconomic Policy, Forecasting and Research Department of African Development Bank as well as the M&amp;E system of WFP. The Project will commence with a baseline study that will establish and set the datum for some key project intervention activities especially in line with the core GAFSP indicators that were previously not measured. In addition, as part of the project activities, a value chain profiling for the commodities of interest of the project will be undertaken to inform the selection of crop and livestock enterprises to be supported. Furthermore, the project will set Knowledge Management system and Grievance Redressal Mechanism ahead of implementation roll out to ensure the availability of such systems from the onset.</w:t>
      </w:r>
    </w:p>
    <w:p>
      <w:pPr>
        <w:pStyle w:val="Style70"/>
        <w:keepNext/>
        <w:keepLines/>
        <w:widowControl w:val="0"/>
        <w:numPr>
          <w:ilvl w:val="1"/>
          <w:numId w:val="17"/>
        </w:numPr>
        <w:shd w:val="clear" w:color="auto" w:fill="auto"/>
        <w:tabs>
          <w:tab w:pos="534" w:val="left"/>
        </w:tabs>
        <w:bidi w:val="0"/>
        <w:spacing w:before="0" w:after="0" w:line="206" w:lineRule="auto"/>
        <w:ind w:left="0" w:right="0" w:firstLine="0"/>
        <w:jc w:val="both"/>
      </w:pPr>
      <w:bookmarkStart w:id="60" w:name="bookmark60"/>
      <w:bookmarkStart w:id="61" w:name="bookmark61"/>
      <w:r>
        <w:rPr>
          <w:color w:val="000000"/>
          <w:spacing w:val="0"/>
          <w:w w:val="100"/>
          <w:position w:val="0"/>
          <w:shd w:val="clear" w:color="auto" w:fill="auto"/>
          <w:lang w:val="en-US" w:eastAsia="en-US" w:bidi="en-US"/>
        </w:rPr>
        <w:t>Key performance indicators</w:t>
      </w:r>
      <w:bookmarkEnd w:id="61"/>
      <w:bookmarkEnd w:id="60"/>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key performance indicators identified and the outcomes expected at project completion, as set out in the results-based logical framework, are: (i) Reduced poverty levels and food and nutrition insecurity of vulnerable rural people in the Gambia; (ii) Increased production, reduced postharvest losses, increased, income and climate resilience to smallholder farmers; iii) Reduced vulnerability by increasing food and nutrition security and consolidation of school-based programmes as social protection and human development initiatives; and iv) Measures of support for institutional development and capacity-strengthening provided through discrete deliverables.</w:t>
      </w:r>
    </w:p>
    <w:p>
      <w:pPr>
        <w:pStyle w:val="Style10"/>
        <w:keepNext w:val="0"/>
        <w:keepLines w:val="0"/>
        <w:widowControl w:val="0"/>
        <w:shd w:val="clear" w:color="auto" w:fill="auto"/>
        <w:bidi w:val="0"/>
        <w:spacing w:before="0" w:after="300" w:line="240" w:lineRule="auto"/>
        <w:ind w:left="0" w:right="0" w:firstLine="0"/>
        <w:jc w:val="both"/>
      </w:pPr>
      <w:r>
        <w:rPr>
          <w:color w:val="000000"/>
          <w:spacing w:val="0"/>
          <w:w w:val="100"/>
          <w:position w:val="0"/>
          <w:sz w:val="24"/>
          <w:szCs w:val="24"/>
          <w:shd w:val="clear" w:color="auto" w:fill="auto"/>
          <w:lang w:val="en-US" w:eastAsia="en-US" w:bidi="en-US"/>
        </w:rPr>
        <w:t>National studies, project reports, nutrition surveys, education sector reports, food security studies; WFP Integrated household surveys and Standardized Monitoring and Assessment of Relief and Transitions (SMART) will be some of the main ways used as means of verification, ensuring that the above mentioned KPIs will be constantly monitored and evaluated against target goals. The project management team at the CPCU will be responsible for this task. The project’s KPIs respond at the same time to Bank’s FAREC, GAFSP M&amp;E core indicators and WFP Corporate Results Framework and Management Plan under its Pillar C - Policy Guidance.</w:t>
      </w:r>
    </w:p>
    <w:p>
      <w:pPr>
        <w:pStyle w:val="Style30"/>
        <w:keepNext/>
        <w:keepLines/>
        <w:widowControl w:val="0"/>
        <w:shd w:val="clear" w:color="auto" w:fill="auto"/>
        <w:bidi w:val="0"/>
        <w:spacing w:before="0" w:after="300" w:line="206" w:lineRule="auto"/>
        <w:ind w:left="0" w:right="0" w:firstLine="0"/>
        <w:jc w:val="both"/>
      </w:pPr>
      <w:bookmarkStart w:id="63" w:name="bookmark63"/>
      <w:bookmarkStart w:id="64" w:name="bookmark64"/>
      <w:bookmarkStart w:id="65" w:name="bookmark65"/>
      <w:r>
        <w:rPr>
          <w:color w:val="000000"/>
          <w:spacing w:val="0"/>
          <w:w w:val="100"/>
          <w:position w:val="0"/>
          <w:shd w:val="clear" w:color="auto" w:fill="auto"/>
          <w:lang w:val="en-US" w:eastAsia="en-US" w:bidi="en-US"/>
        </w:rPr>
        <w:t>III - PROJECT FEASIBILITY</w:t>
      </w:r>
      <w:bookmarkEnd w:id="65"/>
      <w:bookmarkEnd w:id="63"/>
      <w:bookmarkEnd w:id="64"/>
    </w:p>
    <w:p>
      <w:pPr>
        <w:pStyle w:val="Style70"/>
        <w:keepNext/>
        <w:keepLines/>
        <w:widowControl w:val="0"/>
        <w:numPr>
          <w:ilvl w:val="1"/>
          <w:numId w:val="25"/>
        </w:numPr>
        <w:shd w:val="clear" w:color="auto" w:fill="auto"/>
        <w:tabs>
          <w:tab w:pos="529" w:val="left"/>
        </w:tabs>
        <w:bidi w:val="0"/>
        <w:spacing w:before="0" w:line="206" w:lineRule="auto"/>
        <w:ind w:left="0" w:right="0" w:firstLine="0"/>
        <w:jc w:val="both"/>
      </w:pPr>
      <w:bookmarkStart w:id="67" w:name="bookmark67"/>
      <w:r>
        <w:rPr>
          <w:color w:val="000000"/>
          <w:spacing w:val="0"/>
          <w:w w:val="100"/>
          <w:position w:val="0"/>
          <w:shd w:val="clear" w:color="auto" w:fill="auto"/>
          <w:lang w:val="en-US" w:eastAsia="en-US" w:bidi="en-US"/>
        </w:rPr>
        <w:t>Economic and financial performance</w:t>
      </w:r>
      <w:bookmarkEnd w:id="67"/>
    </w:p>
    <w:p>
      <w:pPr>
        <w:pStyle w:val="Style14"/>
        <w:keepNext w:val="0"/>
        <w:keepLines w:val="0"/>
        <w:widowControl w:val="0"/>
        <w:shd w:val="clear" w:color="auto" w:fill="auto"/>
        <w:bidi w:val="0"/>
        <w:spacing w:before="0" w:after="200" w:line="288" w:lineRule="auto"/>
        <w:ind w:left="0" w:right="0" w:firstLine="0"/>
        <w:jc w:val="both"/>
      </w:pPr>
      <w:r>
        <w:rPr>
          <w:i/>
          <w:iCs/>
          <w:color w:val="000000"/>
          <w:spacing w:val="0"/>
          <w:w w:val="100"/>
          <w:position w:val="0"/>
          <w:shd w:val="clear" w:color="auto" w:fill="auto"/>
          <w:lang w:val="en-US" w:eastAsia="en-US" w:bidi="en-US"/>
        </w:rPr>
        <w:t>Table C.1: key economic and financial figures</w:t>
      </w:r>
    </w:p>
    <w:p>
      <w:pPr>
        <w:pStyle w:val="Style14"/>
        <w:keepNext w:val="0"/>
        <w:keepLines w:val="0"/>
        <w:widowControl w:val="0"/>
        <w:pBdr>
          <w:top w:val="single" w:sz="4" w:space="0" w:color="auto"/>
          <w:bottom w:val="single" w:sz="4" w:space="0" w:color="auto"/>
        </w:pBdr>
        <w:shd w:val="clear" w:color="auto" w:fill="auto"/>
        <w:tabs>
          <w:tab w:pos="5136" w:val="left"/>
        </w:tabs>
        <w:bidi w:val="0"/>
        <w:spacing w:before="0" w:after="40" w:line="240" w:lineRule="auto"/>
        <w:ind w:left="1440" w:right="0" w:firstLine="0"/>
        <w:jc w:val="left"/>
        <w:rPr>
          <w:sz w:val="24"/>
          <w:szCs w:val="24"/>
        </w:rPr>
      </w:pPr>
      <w:r>
        <w:rPr>
          <w:color w:val="000000"/>
          <w:spacing w:val="0"/>
          <w:w w:val="100"/>
          <w:position w:val="0"/>
          <w:sz w:val="22"/>
          <w:szCs w:val="22"/>
          <w:shd w:val="clear" w:color="auto" w:fill="auto"/>
          <w:lang w:val="en-US" w:eastAsia="en-US" w:bidi="en-US"/>
        </w:rPr>
        <w:t>FIRR, NPV (base case)</w:t>
        <w:tab/>
      </w:r>
      <w:r>
        <w:rPr>
          <w:color w:val="000000"/>
          <w:spacing w:val="0"/>
          <w:w w:val="100"/>
          <w:position w:val="0"/>
          <w:sz w:val="24"/>
          <w:szCs w:val="24"/>
          <w:shd w:val="clear" w:color="auto" w:fill="auto"/>
          <w:lang w:val="en-US" w:eastAsia="en-US" w:bidi="en-US"/>
        </w:rPr>
        <w:t>33%: USD 69,120,653</w:t>
      </w:r>
    </w:p>
    <w:p>
      <w:pPr>
        <w:pStyle w:val="Style14"/>
        <w:keepNext w:val="0"/>
        <w:keepLines w:val="0"/>
        <w:widowControl w:val="0"/>
        <w:pBdr>
          <w:bottom w:val="single" w:sz="4" w:space="0" w:color="auto"/>
        </w:pBdr>
        <w:shd w:val="clear" w:color="auto" w:fill="auto"/>
        <w:tabs>
          <w:tab w:pos="5136" w:val="left"/>
        </w:tabs>
        <w:bidi w:val="0"/>
        <w:spacing w:before="0" w:after="40" w:line="262" w:lineRule="auto"/>
        <w:ind w:left="1440" w:right="0" w:firstLine="0"/>
        <w:jc w:val="left"/>
        <w:rPr>
          <w:sz w:val="24"/>
          <w:szCs w:val="24"/>
        </w:rPr>
      </w:pPr>
      <w:r>
        <w:rPr>
          <w:color w:val="000000"/>
          <w:spacing w:val="0"/>
          <w:w w:val="100"/>
          <w:position w:val="0"/>
          <w:sz w:val="22"/>
          <w:szCs w:val="22"/>
          <w:shd w:val="clear" w:color="auto" w:fill="auto"/>
          <w:lang w:val="en-US" w:eastAsia="en-US" w:bidi="en-US"/>
        </w:rPr>
        <w:t>EIRR (base case)</w:t>
        <w:tab/>
      </w:r>
      <w:r>
        <w:rPr>
          <w:color w:val="000000"/>
          <w:spacing w:val="0"/>
          <w:w w:val="100"/>
          <w:position w:val="0"/>
          <w:sz w:val="24"/>
          <w:szCs w:val="24"/>
          <w:shd w:val="clear" w:color="auto" w:fill="auto"/>
          <w:lang w:val="en-US" w:eastAsia="en-US" w:bidi="en-US"/>
        </w:rPr>
        <w:t>27%</w:t>
      </w:r>
    </w:p>
    <w:p>
      <w:pPr>
        <w:pStyle w:val="Style14"/>
        <w:keepNext w:val="0"/>
        <w:keepLines w:val="0"/>
        <w:widowControl w:val="0"/>
        <w:shd w:val="clear" w:color="auto" w:fill="auto"/>
        <w:bidi w:val="0"/>
        <w:spacing w:before="0" w:after="0" w:line="288" w:lineRule="auto"/>
        <w:ind w:left="1440" w:right="0" w:firstLine="0"/>
        <w:jc w:val="left"/>
      </w:pPr>
      <w:r>
        <w:rPr>
          <w:color w:val="000000"/>
          <w:spacing w:val="0"/>
          <w:w w:val="100"/>
          <w:position w:val="0"/>
          <w:shd w:val="clear" w:color="auto" w:fill="auto"/>
          <w:lang w:val="en-US" w:eastAsia="en-US" w:bidi="en-US"/>
        </w:rPr>
        <w:t>NB: detailed calculations are available in Annex B6</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Economic and Financial analysis was based on incremental net benefit arising from project investments. The principal assumptions underlying the EIRR and FIRR is the increase in crop productivity of crop and poultry enterprises due to improved farming systems (Climate Smart Agriculture), accessible market and reduced post-harvest losses. All project costs were estimated based on constant market prices for a period of 20 years. The Financial Internal Rate of Return (FIRR) and the Economic Internal Rate of Return (EIRR) were computed using the opportunity cost of capital at 12% and presented in Table 3.1. The FIRR is 33% with Net Present Value (NPV) of USD 69,120,653. and EIRR 27%. The Sensitivity Analysis carried out showed that both FIRR and EIRR are sensitive to changes in Revenue (Price) and costs. Details are presented in Annex B6</w:t>
      </w:r>
    </w:p>
    <w:p>
      <w:pPr>
        <w:pStyle w:val="Style14"/>
        <w:keepNext w:val="0"/>
        <w:keepLines w:val="0"/>
        <w:widowControl w:val="0"/>
        <w:pBdr>
          <w:bottom w:val="single" w:sz="4" w:space="0" w:color="auto"/>
        </w:pBdr>
        <w:shd w:val="clear" w:color="auto" w:fill="auto"/>
        <w:bidi w:val="0"/>
        <w:spacing w:before="0" w:after="40" w:line="240" w:lineRule="auto"/>
        <w:ind w:left="0" w:right="0" w:firstLine="0"/>
        <w:jc w:val="both"/>
      </w:pPr>
      <w:r>
        <w:rPr>
          <w:i/>
          <w:iCs/>
          <w:color w:val="000000"/>
          <w:spacing w:val="0"/>
          <w:w w:val="100"/>
          <w:position w:val="0"/>
          <w:shd w:val="clear" w:color="auto" w:fill="auto"/>
          <w:lang w:val="en-US" w:eastAsia="en-US" w:bidi="en-US"/>
        </w:rPr>
        <w:t>Table C.2 Sensitivity Analysis</w:t>
      </w:r>
    </w:p>
    <w:p>
      <w:pPr>
        <w:pStyle w:val="Style14"/>
        <w:keepNext w:val="0"/>
        <w:keepLines w:val="0"/>
        <w:widowControl w:val="0"/>
        <w:pBdr>
          <w:bottom w:val="single" w:sz="4" w:space="0" w:color="auto"/>
        </w:pBdr>
        <w:shd w:val="clear" w:color="auto" w:fill="auto"/>
        <w:tabs>
          <w:tab w:pos="2867" w:val="left"/>
          <w:tab w:pos="6275" w:val="left"/>
        </w:tabs>
        <w:bidi w:val="0"/>
        <w:spacing w:before="0" w:after="40" w:line="240" w:lineRule="auto"/>
        <w:ind w:left="1840" w:right="0" w:firstLine="0"/>
        <w:jc w:val="left"/>
      </w:pPr>
      <w:r>
        <w:rPr>
          <w:color w:val="000000"/>
          <w:spacing w:val="0"/>
          <w:w w:val="100"/>
          <w:position w:val="0"/>
          <w:shd w:val="clear" w:color="auto" w:fill="auto"/>
          <w:lang w:val="en-US" w:eastAsia="en-US" w:bidi="en-US"/>
        </w:rPr>
        <w:t>BASE</w:t>
        <w:tab/>
        <w:t>5% INCREASE TOTAL REVENUE</w:t>
        <w:tab/>
        <w:t>5% INCREASE TOTAL COST</w:t>
      </w:r>
    </w:p>
    <w:p>
      <w:pPr>
        <w:pStyle w:val="Style14"/>
        <w:keepNext w:val="0"/>
        <w:keepLines w:val="0"/>
        <w:widowControl w:val="0"/>
        <w:pBdr>
          <w:bottom w:val="single" w:sz="4" w:space="0" w:color="auto"/>
        </w:pBdr>
        <w:shd w:val="clear" w:color="auto" w:fill="auto"/>
        <w:tabs>
          <w:tab w:pos="1873" w:val="left"/>
          <w:tab w:pos="4129" w:val="left"/>
          <w:tab w:pos="7326" w:val="left"/>
        </w:tabs>
        <w:bidi w:val="0"/>
        <w:spacing w:before="0" w:after="40" w:line="288" w:lineRule="auto"/>
        <w:ind w:left="0" w:right="0" w:firstLine="140"/>
        <w:jc w:val="left"/>
      </w:pPr>
      <w:r>
        <w:rPr>
          <w:color w:val="000000"/>
          <w:spacing w:val="0"/>
          <w:w w:val="100"/>
          <w:position w:val="0"/>
          <w:shd w:val="clear" w:color="auto" w:fill="auto"/>
          <w:lang w:val="en-US" w:eastAsia="en-US" w:bidi="en-US"/>
        </w:rPr>
        <w:t>FIRR</w:t>
        <w:tab/>
        <w:t>33%</w:t>
        <w:tab/>
        <w:t>44%</w:t>
        <w:tab/>
        <w:t>23%</w:t>
      </w:r>
    </w:p>
    <w:p>
      <w:pPr>
        <w:pStyle w:val="Style14"/>
        <w:keepNext w:val="0"/>
        <w:keepLines w:val="0"/>
        <w:widowControl w:val="0"/>
        <w:pBdr>
          <w:bottom w:val="single" w:sz="4" w:space="0" w:color="auto"/>
        </w:pBdr>
        <w:shd w:val="clear" w:color="auto" w:fill="auto"/>
        <w:tabs>
          <w:tab w:pos="1873" w:val="left"/>
          <w:tab w:pos="4129" w:val="left"/>
          <w:tab w:pos="7326" w:val="left"/>
        </w:tabs>
        <w:bidi w:val="0"/>
        <w:spacing w:before="0" w:after="300" w:line="288" w:lineRule="auto"/>
        <w:ind w:left="0" w:right="0" w:firstLine="140"/>
        <w:jc w:val="left"/>
      </w:pPr>
      <w:bookmarkStart w:id="69" w:name="bookmark69"/>
      <w:r>
        <w:rPr>
          <w:color w:val="000000"/>
          <w:spacing w:val="0"/>
          <w:w w:val="100"/>
          <w:position w:val="0"/>
          <w:shd w:val="clear" w:color="auto" w:fill="auto"/>
          <w:lang w:val="en-US" w:eastAsia="en-US" w:bidi="en-US"/>
        </w:rPr>
        <w:t>EIRR</w:t>
        <w:tab/>
        <w:t>27%</w:t>
        <w:tab/>
        <w:t>37%</w:t>
        <w:tab/>
        <w:t>17%</w:t>
      </w:r>
      <w:bookmarkEnd w:id="69"/>
    </w:p>
    <w:p>
      <w:pPr>
        <w:pStyle w:val="Style70"/>
        <w:keepNext/>
        <w:keepLines/>
        <w:widowControl w:val="0"/>
        <w:numPr>
          <w:ilvl w:val="1"/>
          <w:numId w:val="25"/>
        </w:numPr>
        <w:shd w:val="clear" w:color="auto" w:fill="auto"/>
        <w:tabs>
          <w:tab w:pos="529" w:val="left"/>
        </w:tabs>
        <w:bidi w:val="0"/>
        <w:spacing w:before="0" w:after="120" w:line="206" w:lineRule="auto"/>
        <w:ind w:left="0" w:right="0" w:firstLine="0"/>
        <w:jc w:val="both"/>
      </w:pPr>
      <w:bookmarkStart w:id="70" w:name="bookmark70"/>
      <w:r>
        <w:rPr>
          <w:color w:val="000000"/>
          <w:spacing w:val="0"/>
          <w:w w:val="100"/>
          <w:position w:val="0"/>
          <w:shd w:val="clear" w:color="auto" w:fill="auto"/>
          <w:lang w:val="en-US" w:eastAsia="en-US" w:bidi="en-US"/>
        </w:rPr>
        <w:t>Environmental and social safeguards and climate change</w:t>
      </w:r>
      <w:bookmarkEnd w:id="70"/>
    </w:p>
    <w:p>
      <w:pPr>
        <w:pStyle w:val="Style10"/>
        <w:keepNext w:val="0"/>
        <w:keepLines w:val="0"/>
        <w:widowControl w:val="0"/>
        <w:numPr>
          <w:ilvl w:val="2"/>
          <w:numId w:val="25"/>
        </w:numPr>
        <w:shd w:val="clear" w:color="auto" w:fill="auto"/>
        <w:tabs>
          <w:tab w:pos="634" w:val="left"/>
        </w:tabs>
        <w:bidi w:val="0"/>
        <w:spacing w:before="0" w:line="221" w:lineRule="auto"/>
        <w:ind w:left="0" w:right="0" w:firstLine="0"/>
        <w:jc w:val="both"/>
        <w:rPr>
          <w:sz w:val="26"/>
          <w:szCs w:val="26"/>
        </w:rPr>
      </w:pPr>
      <w:r>
        <w:rPr>
          <w:b/>
          <w:bCs/>
          <w:color w:val="000000"/>
          <w:spacing w:val="0"/>
          <w:w w:val="100"/>
          <w:position w:val="0"/>
          <w:sz w:val="26"/>
          <w:szCs w:val="26"/>
          <w:shd w:val="clear" w:color="auto" w:fill="auto"/>
          <w:lang w:val="en-US" w:eastAsia="en-US" w:bidi="en-US"/>
        </w:rPr>
        <w:t>Environmental and social safeguards</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project is classified as Category 2 based on the Gambian national legislation and the AfDB Integrated Safeguard System (ISS). The justification for categorization is based on the medium E&amp;S risk and the magnitude of the assessed negative impacts of the project. Any likely impacts will be few, site-specific, largely reversible, and will readily be minimized by applying appropriate management and mitigation measures or incorporating internationally recognized design criteria </w:t>
      </w:r>
      <w:r>
        <w:rPr>
          <w:color w:val="000000"/>
          <w:spacing w:val="0"/>
          <w:w w:val="100"/>
          <w:position w:val="0"/>
          <w:sz w:val="24"/>
          <w:szCs w:val="24"/>
          <w:shd w:val="clear" w:color="auto" w:fill="auto"/>
          <w:lang w:val="en-US" w:eastAsia="en-US" w:bidi="en-US"/>
        </w:rPr>
        <w:t>and standards. In compliance with the Bank’s Environmental and Social Safeguard Policies and Procedures and the national requirements, the project has engaged in an ESIA process that will result in Environmental and Social Management Plans (ESMPs). Given the locations of the subprojects being unknown the project has prepared an Environmental and Social Management Framework (ESMF) to guide the ESIA process. The ESMF, reviewed and approved by the Bank and the NEA, was published in national level on 09/24/2020 and on the Bank's website on 09/29/2020 in accordance with ISS requirements. The ESMF to be implemented to mitigate risks expected from: agricultural water management schemes; poultry production; and construction and rehabilitation of bulking facilities and other infrastructures. The ESMF developed included measures for screening sub-project sites and development of site-specific ESMPs; monitoring and reporting arrangements; and the ESMF implementation budget is included and reflected in the project costs. It will be noted however that in developing this ESMF, extensive consultations especially with the affected communities and traditional leaders in the Project areas could not be carried due to the COVID-19 pandemic. Nonetheless, as part of the requirement of Gambia EA procedures, a consultation of the general public was done through the disclosure of the ESMF for 30 working days. The concerns and views expressed have been addressed in the ESMF. The project also has obtained in-country approval of the ESMF.</w:t>
      </w:r>
    </w:p>
    <w:p>
      <w:pPr>
        <w:pStyle w:val="Style10"/>
        <w:keepNext w:val="0"/>
        <w:keepLines w:val="0"/>
        <w:widowControl w:val="0"/>
        <w:shd w:val="clear" w:color="auto" w:fill="auto"/>
        <w:bidi w:val="0"/>
        <w:spacing w:before="0" w:line="221" w:lineRule="auto"/>
        <w:ind w:left="0" w:right="0" w:firstLine="0"/>
        <w:jc w:val="both"/>
        <w:rPr>
          <w:sz w:val="26"/>
          <w:szCs w:val="26"/>
        </w:rPr>
      </w:pPr>
      <w:r>
        <w:rPr>
          <w:b/>
          <w:bCs/>
          <w:i/>
          <w:iCs/>
          <w:color w:val="000000"/>
          <w:spacing w:val="0"/>
          <w:w w:val="100"/>
          <w:position w:val="0"/>
          <w:sz w:val="26"/>
          <w:szCs w:val="26"/>
          <w:shd w:val="clear" w:color="auto" w:fill="auto"/>
          <w:lang w:val="en-US" w:eastAsia="en-US" w:bidi="en-US"/>
        </w:rPr>
        <w:t>Institutional arrangements of E&amp;S Safeguards implementation</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overall responsibility of the environmental and social safeguards implementation &amp; monitoring will lie with the PMU whose staff will include an Environmental &amp; Social Safeguards (ESS) specialist. The Bank will support in screening candidate before he joins the PMU to ensure he is qualified and suitable for his role. The ESS specialist will be responsible for preparation, implementation, monitoring and reporting of the site specific ESMPs. (i) </w:t>
      </w:r>
      <w:r>
        <w:rPr>
          <w:b/>
          <w:bCs/>
          <w:color w:val="000000"/>
          <w:spacing w:val="0"/>
          <w:w w:val="100"/>
          <w:position w:val="0"/>
          <w:sz w:val="24"/>
          <w:szCs w:val="24"/>
          <w:shd w:val="clear" w:color="auto" w:fill="auto"/>
          <w:lang w:val="en-US" w:eastAsia="en-US" w:bidi="en-US"/>
        </w:rPr>
        <w:t>Environmental and Social reports</w:t>
      </w:r>
      <w:r>
        <w:rPr>
          <w:color w:val="000000"/>
          <w:spacing w:val="0"/>
          <w:w w:val="100"/>
          <w:position w:val="0"/>
          <w:sz w:val="24"/>
          <w:szCs w:val="24"/>
          <w:shd w:val="clear" w:color="auto" w:fill="auto"/>
          <w:lang w:val="en-US" w:eastAsia="en-US" w:bidi="en-US"/>
        </w:rPr>
        <w:t xml:space="preserve">: The PMU will have to submit quarterly ESMP implementation progress reports to AfDB and ESMP reports to Gambia Environmental Agency (NEA) after 12 months; and (ii) </w:t>
      </w:r>
      <w:r>
        <w:rPr>
          <w:b/>
          <w:bCs/>
          <w:color w:val="000000"/>
          <w:spacing w:val="0"/>
          <w:w w:val="100"/>
          <w:position w:val="0"/>
          <w:sz w:val="24"/>
          <w:szCs w:val="24"/>
          <w:shd w:val="clear" w:color="auto" w:fill="auto"/>
          <w:lang w:val="en-US" w:eastAsia="en-US" w:bidi="en-US"/>
        </w:rPr>
        <w:t>Annual Environmental and Social Performance Audit</w:t>
      </w:r>
      <w:r>
        <w:rPr>
          <w:color w:val="000000"/>
          <w:spacing w:val="0"/>
          <w:w w:val="100"/>
          <w:position w:val="0"/>
          <w:sz w:val="24"/>
          <w:szCs w:val="24"/>
          <w:shd w:val="clear" w:color="auto" w:fill="auto"/>
          <w:lang w:val="en-US" w:eastAsia="en-US" w:bidi="en-US"/>
        </w:rPr>
        <w:t>: The executing agency will conduct an annual E&amp;S performance audit of the Project using Project resources and in accordance with terms of reference acceptable to the Bank by an independent external consultant recruited on a competitive basis with the approval of the Bank, throughout the implementation of the Project. Annual E&amp;S performance audit reports will be submitted to the Bank by January 31 of the following year at the latest. The NEA has an external monitoring and supervisory role and shall be responsible for the screening of sub projects, reviewing and clearing subproject-specific safeguard instruments. The AfDB has a supervisory role and shall be responsible for the reviewing and clearing subproject-specific safeguard instruments to be prepared during project implementation prior to approval by NEA in accordance with the ISS.</w:t>
      </w:r>
    </w:p>
    <w:p>
      <w:pPr>
        <w:pStyle w:val="Style10"/>
        <w:keepNext w:val="0"/>
        <w:keepLines w:val="0"/>
        <w:widowControl w:val="0"/>
        <w:numPr>
          <w:ilvl w:val="2"/>
          <w:numId w:val="25"/>
        </w:numPr>
        <w:shd w:val="clear" w:color="auto" w:fill="auto"/>
        <w:tabs>
          <w:tab w:pos="639" w:val="left"/>
        </w:tabs>
        <w:bidi w:val="0"/>
        <w:spacing w:before="0" w:line="221" w:lineRule="auto"/>
        <w:ind w:left="0" w:right="0" w:firstLine="0"/>
        <w:jc w:val="both"/>
        <w:rPr>
          <w:sz w:val="26"/>
          <w:szCs w:val="26"/>
        </w:rPr>
      </w:pPr>
      <w:r>
        <w:rPr>
          <w:b/>
          <w:bCs/>
          <w:color w:val="000000"/>
          <w:spacing w:val="0"/>
          <w:w w:val="100"/>
          <w:position w:val="0"/>
          <w:sz w:val="26"/>
          <w:szCs w:val="26"/>
          <w:shd w:val="clear" w:color="auto" w:fill="auto"/>
          <w:lang w:val="en-US" w:eastAsia="en-US" w:bidi="en-US"/>
        </w:rPr>
        <w:t>Climate Change</w:t>
      </w:r>
    </w:p>
    <w:p>
      <w:pPr>
        <w:pStyle w:val="Style10"/>
        <w:keepNext w:val="0"/>
        <w:keepLines w:val="0"/>
        <w:widowControl w:val="0"/>
        <w:shd w:val="clear" w:color="auto" w:fill="auto"/>
        <w:bidi w:val="0"/>
        <w:spacing w:before="0" w:after="140" w:line="240" w:lineRule="auto"/>
        <w:ind w:left="0" w:right="0" w:firstLine="0"/>
        <w:jc w:val="both"/>
      </w:pPr>
      <w:r>
        <w:rPr>
          <w:color w:val="000000"/>
          <w:spacing w:val="0"/>
          <w:w w:val="100"/>
          <w:position w:val="0"/>
          <w:sz w:val="24"/>
          <w:szCs w:val="24"/>
          <w:shd w:val="clear" w:color="auto" w:fill="auto"/>
          <w:lang w:val="en-US" w:eastAsia="en-US" w:bidi="en-US"/>
        </w:rPr>
        <w:t xml:space="preserve">The project is classified in Category 2 according to the Bank’s Climate Safeguards System - meaning it may be vulnerable to climate risk. Component 1 ofthe project will focus on “developing sustainable food systems for improved livelihoods, productivity and climate resilience” and component 2 will focus on “reducing vulnerability through social protection, improving nutrition, promoting gender and climate-resilient WASH“ which both respond to Gambia’s commitments in its Nationally Determined Contributions (NDCs) that gives priority to adaptation and mitigation actions in agriculture and WASH. The Gambia has a high occurrence of drought, flood and in some cases extreme weather events that have severe impact on agriculture. The project has proposed mitigation measures by implementing climate-smart agricultural (CSA) solutions through input provision, agricultural water management schemes among others, which are detailed </w:t>
      </w:r>
      <w:r>
        <w:rPr>
          <w:color w:val="000000"/>
          <w:spacing w:val="0"/>
          <w:w w:val="100"/>
          <w:position w:val="0"/>
          <w:sz w:val="24"/>
          <w:szCs w:val="24"/>
          <w:shd w:val="clear" w:color="auto" w:fill="auto"/>
          <w:lang w:val="en-US" w:eastAsia="en-US" w:bidi="en-US"/>
        </w:rPr>
        <w:t>out in project activities and budget. To further reduce climate risks, additional measures will are incorporated in the project including climate-smart crop management (e.g. drought-tolerant, early maturing, flood-tolerant seed varieties etc); water management (solar-powered motor pumps, micro-dams, etc.); soil management measures; provision of early warning systems; climate risk insurance; tailored weather/seasonal forecasts and agricultural advisories. Implementation of the climate adaptation measures proposed in the project will be monitored in the course of project execution</w:t>
      </w:r>
    </w:p>
    <w:p>
      <w:pPr>
        <w:pStyle w:val="Style10"/>
        <w:keepNext w:val="0"/>
        <w:keepLines w:val="0"/>
        <w:widowControl w:val="0"/>
        <w:numPr>
          <w:ilvl w:val="2"/>
          <w:numId w:val="25"/>
        </w:numPr>
        <w:shd w:val="clear" w:color="auto" w:fill="auto"/>
        <w:tabs>
          <w:tab w:pos="639" w:val="left"/>
        </w:tabs>
        <w:bidi w:val="0"/>
        <w:spacing w:before="0" w:after="0" w:line="221" w:lineRule="auto"/>
        <w:ind w:left="0" w:right="0" w:firstLine="0"/>
        <w:jc w:val="both"/>
        <w:rPr>
          <w:sz w:val="26"/>
          <w:szCs w:val="26"/>
        </w:rPr>
      </w:pPr>
      <w:r>
        <w:rPr>
          <w:b/>
          <w:bCs/>
          <w:color w:val="000000"/>
          <w:spacing w:val="0"/>
          <w:w w:val="100"/>
          <w:position w:val="0"/>
          <w:sz w:val="26"/>
          <w:szCs w:val="26"/>
          <w:shd w:val="clear" w:color="auto" w:fill="auto"/>
          <w:lang w:val="en-US" w:eastAsia="en-US" w:bidi="en-US"/>
        </w:rPr>
        <w:t>Gender and Youth</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Gender mainstreaming and youth inclusion are expected to be an underlying principle of the GAFSP throughout the stages. The project will focus on gender equality and youth empowerment specifically by (a) identifying and including gender and youth empowerment challenges at all levels, especially in the field; (b) ensuring that the project adopts a gender-sensitive and youth empowerment approach during implementation and delivery for effective gender responsiveness and participation in all project activities; and (c) utilizing an M&amp;E mechanisms that capture the project’s gender and youth-specific impacts. A comprehensive gender and social analysis will be done during implementation of the project. Coordination for delivering on the existing national policies for gender and youth empowerment will have a focus on providing access to production inputs and markets, and employment to those targeted groups.</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project is classified in GEN II, under the Bank's Gender Marker System (GMS). Project interventions aim at strengthening decent employment and entrepreneurship for women and girls for better participation in the agricultural value chain processes. The project plays a strategic role in the inclusive growth and the improvement of the status of women, not only by ensuring equitable access for female beneficiaries to capacity building activities, decision-making processes, socio</w:t>
        <w:softHyphen/>
        <w:t>economic infrastructure, investment operations, and land security, but also by increasing the organizational capacity of female farmers' organizations, employment and entrepreneurship opportunities in agricultural value chains. The project focuses on gender equality and the women empowerment by addressing their specific challenges in the agricultural sector. The project seeks to: (i) ensure equitable access to financial and technical resource allocations as well as extension and advisory services; (ii) facilitate women-led business cooperatives/SMEs and develop their entrepreneurial skills; (iii) increase women's productivity in the poultry, rice, groundnut, bean, millet, cassava, and vegetable value chains; (iv) strengthen the resilience and food and nutrition security of women and children through training and gender-sensitive infrastructure development; (v) promote menstrual hygiene management in the schools, and (vi) assist SMEs to reduce the negative impact of the COVID-19 on food security by facilitating access to resources and capacity building programs. Gender disaggregated data will be collected as a regular process for all the activities of the project. Deliberate efforts would be made to have a gender-balanced in the PIU composition. Partnerships will be established with other ongoing projects in the region.</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About half of all Gambian workers have no formal education, and therefore variations in education and skills are bound to be important. This number is higher among the rural youth, the most vulnerable alongside adult rural women. This project seeks to: (i) ensure with the school feeding programme that young boys and girls, at both rural and urban areas have greater access to nutrition and education, improving their human and social capital; (ii) providing means for the youth to receive appropriate training and employment for food production, thus remaining in the land and diminishing the Gambian youth diaspora and rural exodus; (iii) promoting rural market inclusion for the rural youth through agricultural production inputs, business training, commercial organization, land employment and ownership, and access to markets. The positive impact of the Project on poverty is essentially anchored in the HGSF Programme as part of a broader social </w:t>
      </w:r>
      <w:r>
        <w:rPr>
          <w:color w:val="000000"/>
          <w:spacing w:val="0"/>
          <w:w w:val="100"/>
          <w:position w:val="0"/>
          <w:sz w:val="24"/>
          <w:szCs w:val="24"/>
          <w:shd w:val="clear" w:color="auto" w:fill="auto"/>
          <w:lang w:val="en-US" w:eastAsia="en-US" w:bidi="en-US"/>
        </w:rPr>
        <w:t>protection mechanism. The structured demand the program creates provides smallholder farmers with a stable and available market for their produce. Demand readiness depends both on the programme execution per se, but also on their capability to supply the school menus’ baskets with the right quantity and quality. This works as an effective poverty alleviation tool by creating a social protection floor on which the project expects the vulnerable farmers to stand on and graduate from. Ideal social impacts aim at improving the smallholder famers’ livelihoods, and boosting private sector activities, as they will also participate in the value chain.</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With the involvement of the private sector alongside the structured demand create by the HGSF, the youth could be engaged in activities along the value chain to create jobs, goods, and services will enhance increased income, to enhance people’s lives and help them escape poverty. Other positive social impacts of the project include the direct support to school-aged beneficiaries receiving school meals. These beneficiaries can recover and be protected from malnutrition due to deficiencies and/or imbalances in the consumption of macro- and/or micronutrients. The families of the direct school-going beneficiaries can also be considered as socially benefiting from the school meals, as the money they would have to invest to provide one meal to these children can be considered a conditional cash transfer for the family to either provide a meal to other family member or to the children at another meal time, thus improving the general food and nutrition security of the household.</w:t>
      </w:r>
    </w:p>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From the youth perspective the project will consider the support and benefit from initiatives that are aimed at fostering sustainable economic opportunities for youth in The Gambia, Reinforcing skills through flexible TVET system to match labour market needs and catalyze Youth Integration / representation in public and private sectors, and Promotion of self-employment and entrepreneurship.</w:t>
      </w:r>
    </w:p>
    <w:p>
      <w:pPr>
        <w:pStyle w:val="Style10"/>
        <w:keepNext w:val="0"/>
        <w:keepLines w:val="0"/>
        <w:widowControl w:val="0"/>
        <w:numPr>
          <w:ilvl w:val="2"/>
          <w:numId w:val="25"/>
        </w:numPr>
        <w:shd w:val="clear" w:color="auto" w:fill="auto"/>
        <w:tabs>
          <w:tab w:pos="644" w:val="left"/>
        </w:tabs>
        <w:bidi w:val="0"/>
        <w:spacing w:before="0" w:after="100" w:line="221" w:lineRule="auto"/>
        <w:ind w:left="0" w:right="0" w:firstLine="0"/>
        <w:jc w:val="both"/>
        <w:rPr>
          <w:sz w:val="26"/>
          <w:szCs w:val="26"/>
        </w:rPr>
      </w:pPr>
      <w:r>
        <w:rPr>
          <w:b/>
          <w:bCs/>
          <w:color w:val="000000"/>
          <w:spacing w:val="0"/>
          <w:w w:val="100"/>
          <w:position w:val="0"/>
          <w:sz w:val="26"/>
          <w:szCs w:val="26"/>
          <w:shd w:val="clear" w:color="auto" w:fill="auto"/>
          <w:lang w:val="en-US" w:eastAsia="en-US" w:bidi="en-US"/>
        </w:rPr>
        <w:t>Nutrition</w:t>
      </w:r>
    </w:p>
    <w:p>
      <w:pPr>
        <w:pStyle w:val="Style10"/>
        <w:keepNext w:val="0"/>
        <w:keepLines w:val="0"/>
        <w:widowControl w:val="0"/>
        <w:shd w:val="clear" w:color="auto" w:fill="auto"/>
        <w:bidi w:val="0"/>
        <w:spacing w:before="0" w:after="100" w:line="240" w:lineRule="auto"/>
        <w:ind w:left="0" w:right="0" w:firstLine="0"/>
        <w:jc w:val="both"/>
      </w:pPr>
      <w:bookmarkStart w:id="72" w:name="bookmark72"/>
      <w:r>
        <w:rPr>
          <w:color w:val="000000"/>
          <w:spacing w:val="0"/>
          <w:w w:val="100"/>
          <w:position w:val="0"/>
          <w:sz w:val="24"/>
          <w:szCs w:val="24"/>
          <w:shd w:val="clear" w:color="auto" w:fill="auto"/>
          <w:lang w:val="en-US" w:eastAsia="en-US" w:bidi="en-US"/>
        </w:rPr>
        <w:t>Malnutrition is prevalent in the Gambia with a stunting rate of 15.7%, wasting at 5.8% and micronutrient deficiencies i.e. anemia is at 58% among women of reproductive age. The expected outcomes of GAFSp home-grown school feeding project include contributing towards the reduction of malnutrition by 2024; stunting to 9.5%, wasting to 2% and reduction of micronutrient deficiencies such as Iron, Folate and Vitamin A. In view of GAFSp contribution to malnutrition reduction, the following interventions will be implemented in the project: i) Delivery of nutritious school meals, food fortification and promotion of nutrient-rich crop varieties within the home</w:t>
        <w:softHyphen/>
        <w:t>grown school feeding project; ii) Integration of Social Behavior Change and Communication (SBCC) for nutrition and WASH activities at Schools and Communities; iii) Support to SME’s and private sector players in the nutrition supply chain to ensure undisrupted supply chains of safe and nutritious food in the context of the COVID-19 disease pandemic.</w:t>
      </w:r>
      <w:bookmarkEnd w:id="72"/>
    </w:p>
    <w:p>
      <w:pPr>
        <w:pStyle w:val="Style30"/>
        <w:keepNext/>
        <w:keepLines/>
        <w:widowControl w:val="0"/>
        <w:shd w:val="clear" w:color="auto" w:fill="auto"/>
        <w:bidi w:val="0"/>
        <w:spacing w:before="0" w:after="100" w:line="240" w:lineRule="auto"/>
        <w:ind w:left="0" w:right="0" w:firstLine="0"/>
        <w:jc w:val="both"/>
      </w:pPr>
      <w:bookmarkStart w:id="73" w:name="bookmark73"/>
      <w:bookmarkStart w:id="74" w:name="bookmark74"/>
      <w:r>
        <w:rPr>
          <w:color w:val="000000"/>
          <w:spacing w:val="0"/>
          <w:w w:val="100"/>
          <w:position w:val="0"/>
          <w:shd w:val="clear" w:color="auto" w:fill="auto"/>
          <w:lang w:val="en-US" w:eastAsia="en-US" w:bidi="en-US"/>
        </w:rPr>
        <w:t>IV - IMPLEMENTATION</w:t>
      </w:r>
      <w:bookmarkEnd w:id="74"/>
      <w:bookmarkEnd w:id="73"/>
    </w:p>
    <w:p>
      <w:pPr>
        <w:pStyle w:val="Style70"/>
        <w:keepNext/>
        <w:keepLines/>
        <w:widowControl w:val="0"/>
        <w:numPr>
          <w:ilvl w:val="1"/>
          <w:numId w:val="27"/>
        </w:numPr>
        <w:shd w:val="clear" w:color="auto" w:fill="auto"/>
        <w:tabs>
          <w:tab w:pos="552" w:val="left"/>
        </w:tabs>
        <w:bidi w:val="0"/>
        <w:spacing w:before="0" w:after="100" w:line="240" w:lineRule="auto"/>
        <w:ind w:left="0" w:right="0" w:firstLine="0"/>
        <w:jc w:val="both"/>
      </w:pPr>
      <w:bookmarkStart w:id="76" w:name="bookmark76"/>
      <w:r>
        <w:rPr>
          <w:color w:val="000000"/>
          <w:spacing w:val="0"/>
          <w:w w:val="100"/>
          <w:position w:val="0"/>
          <w:shd w:val="clear" w:color="auto" w:fill="auto"/>
          <w:lang w:val="en-US" w:eastAsia="en-US" w:bidi="en-US"/>
        </w:rPr>
        <w:t>Implementation arrangements</w:t>
      </w:r>
      <w:bookmarkEnd w:id="76"/>
    </w:p>
    <w:p>
      <w:pPr>
        <w:pStyle w:val="Style10"/>
        <w:keepNext w:val="0"/>
        <w:keepLines w:val="0"/>
        <w:widowControl w:val="0"/>
        <w:numPr>
          <w:ilvl w:val="2"/>
          <w:numId w:val="27"/>
        </w:numPr>
        <w:shd w:val="clear" w:color="auto" w:fill="auto"/>
        <w:tabs>
          <w:tab w:pos="634" w:val="left"/>
        </w:tabs>
        <w:bidi w:val="0"/>
        <w:spacing w:before="0" w:after="0" w:line="221" w:lineRule="auto"/>
        <w:ind w:left="0" w:right="0" w:firstLine="0"/>
        <w:jc w:val="both"/>
        <w:rPr>
          <w:sz w:val="26"/>
          <w:szCs w:val="26"/>
        </w:rPr>
      </w:pPr>
      <w:r>
        <w:rPr>
          <w:b/>
          <w:bCs/>
          <w:color w:val="000000"/>
          <w:spacing w:val="0"/>
          <w:w w:val="100"/>
          <w:position w:val="0"/>
          <w:sz w:val="26"/>
          <w:szCs w:val="26"/>
          <w:shd w:val="clear" w:color="auto" w:fill="auto"/>
          <w:lang w:val="en-US" w:eastAsia="en-US" w:bidi="en-US"/>
        </w:rPr>
        <w:t>Institutionnel arrangements</w:t>
      </w:r>
    </w:p>
    <w:p>
      <w:pPr>
        <w:pStyle w:val="Style10"/>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The Ministry of Agriculture (MOA) is the Executing Agency of The Gambia Agriculture and Food Security Project (GAFSp). It will be supervised through the Central Project Coordination Unit (CPCU). A Project Steering Committee (PSC) will be constituted to provide strategic direction and oversight guidance to the project. To ensure effective project coordination and monitoring, the day-to-day project administration will be managed by a Project Management Unit (PMU) within CPCU, under the direct supervision of the CPCU Coordinator. The PMU will be headed by a Project Director who will report to the CPCU Coordinator, and the Bank. Project implementation </w:t>
      </w:r>
      <w:r>
        <w:rPr>
          <w:color w:val="000000"/>
          <w:spacing w:val="0"/>
          <w:w w:val="100"/>
          <w:position w:val="0"/>
          <w:sz w:val="24"/>
          <w:szCs w:val="24"/>
          <w:shd w:val="clear" w:color="auto" w:fill="auto"/>
          <w:lang w:val="en-US" w:eastAsia="en-US" w:bidi="en-US"/>
        </w:rPr>
        <w:t>activities will be undertaken by the Project Management Team and Implementing Partners. The Implementing Partners shall include but are not restricted to The World Food Programme Country Office, relevant department and agencies under the Ministry of Agriculture, Non-Governmental Organisations and competitively selected private firms / individual.</w:t>
      </w:r>
    </w:p>
    <w:p>
      <w:pPr>
        <w:pStyle w:val="Style10"/>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Strategic oversight for policy guidance and implementation will be played by the Project Steering Committee (PSC). It will review annual work plans and budgets, progress and quality of project implementation. The PSC will have the following substantive members: The Permanent Secretary of Ministry of Agriculture (Chairperson); The Permanent Secretary of Finance and Economic Affairs or named representative; The Permanent Secretary of Ministry of Basic and Secondary Education or named representative; The Coordinator of the Central Project Coordination Unit (CPCU) of the Ministry of Agriculture; Representative and Country Director of The World Food Programme or named representative; President of National Coordinating Organization of Farmer Associations, The Gambia (NACOFAG) representing civil society organizations; Action Aid International The Gambia (AAITG) representing The Association of Non-Governmental Organizations (TANGO);Commercial Farmers Agribusiness Network (CFAN) representing the private sector; and Child Fund (CF) Gambia.</w:t>
      </w:r>
    </w:p>
    <w:p>
      <w:pPr>
        <w:pStyle w:val="Style10"/>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Executing Agency: The project will be executed by the Ministry of Agriculture. The Ministry shall set up a PMU embedded in the Central Project Coordination Unit (CPCU) see to the day to day management of the project. Key staff for the Project Management Unit are: Project Director (Team Leader); Project M&amp;E Officer; Project Business Development Officer; Project Production Officer; Project Accounts Officer; Environmental and Social Officer; and Project Procurement Officer. In addition, the CPCU and WFP will avail to the project staff time in specific areas where they have capacity and full time staff may not be required. For these the staff time cost shall be shared with other parallel funds.</w:t>
      </w:r>
    </w:p>
    <w:p>
      <w:pPr>
        <w:pStyle w:val="Style10"/>
        <w:keepNext w:val="0"/>
        <w:keepLines w:val="0"/>
        <w:widowControl w:val="0"/>
        <w:shd w:val="clear" w:color="auto" w:fill="auto"/>
        <w:bidi w:val="0"/>
        <w:spacing w:before="0" w:after="400" w:line="240" w:lineRule="auto"/>
        <w:ind w:left="0" w:right="0" w:firstLine="0"/>
        <w:jc w:val="both"/>
      </w:pPr>
      <w:r>
        <w:rPr>
          <w:color w:val="000000"/>
          <w:spacing w:val="0"/>
          <w:w w:val="100"/>
          <w:position w:val="0"/>
          <w:sz w:val="24"/>
          <w:szCs w:val="24"/>
          <w:shd w:val="clear" w:color="auto" w:fill="auto"/>
          <w:lang w:val="en-US" w:eastAsia="en-US" w:bidi="en-US"/>
        </w:rPr>
        <w:t>Implementing Agencies: Project implementation activities shall be delivered by Project Management Team (PMT) under the CPCU, WFP, the Department of Agriculture; Department of Livestock; National Seed Secretariat and others including not-for-profit NGOs/CSOs/FBOs and competitively selected private sector civil works contractors, goods suppliers and services providers. The roles of these partners and service providers will range from provision of capacity strengthening to the farmers and schools on the HGSF model through extension support including on food safety and quality, aggregation, storage and handling, haulage, recipe development and training, monitoring of the activities at farmer and school level.</w:t>
      </w:r>
    </w:p>
    <w:p>
      <w:pPr>
        <w:pStyle w:val="Style10"/>
        <w:keepNext w:val="0"/>
        <w:keepLines w:val="0"/>
        <w:widowControl w:val="0"/>
        <w:numPr>
          <w:ilvl w:val="2"/>
          <w:numId w:val="27"/>
        </w:numPr>
        <w:shd w:val="clear" w:color="auto" w:fill="auto"/>
        <w:tabs>
          <w:tab w:pos="639" w:val="left"/>
        </w:tabs>
        <w:bidi w:val="0"/>
        <w:spacing w:before="0" w:after="0" w:line="221" w:lineRule="auto"/>
        <w:ind w:left="0" w:right="0" w:firstLine="0"/>
        <w:jc w:val="both"/>
        <w:rPr>
          <w:sz w:val="26"/>
          <w:szCs w:val="26"/>
        </w:rPr>
      </w:pPr>
      <w:r>
        <w:rPr>
          <w:b/>
          <w:bCs/>
          <w:color w:val="000000"/>
          <w:spacing w:val="0"/>
          <w:w w:val="100"/>
          <w:position w:val="0"/>
          <w:sz w:val="26"/>
          <w:szCs w:val="26"/>
          <w:shd w:val="clear" w:color="auto" w:fill="auto"/>
          <w:lang w:val="en-US" w:eastAsia="en-US" w:bidi="en-US"/>
        </w:rPr>
        <w:t>Procurement Arrangements</w:t>
      </w:r>
    </w:p>
    <w:p>
      <w:pPr>
        <w:pStyle w:val="Style10"/>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The activities of the project shall be implemented by: (i) Project Management Unit set up by the Executing Agency under the CPCU; and (ii) the UN-WFP Country Office for specified activities to be implemented by them.</w:t>
      </w:r>
    </w:p>
    <w:p>
      <w:pPr>
        <w:pStyle w:val="Style10"/>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For the PMU activities, Procurement of goods (including non-consultancy services), works and the acquisition of consultancy services financed by the Bank supervised GAFSP Funds for the project, will be carried out in accordance with the “Procurement Policy and Methodology for Bank Group Funded Operations” (BPM), dated October 2015 and following the provisions stated in the Financing Agreement. Bank standard PMPs will be utilized, using the relevant Bank Standard Solicitation Documents (SDDs). In addition, the project is designed to benefit from services that </w:t>
      </w:r>
      <w:r>
        <w:rPr>
          <w:color w:val="000000"/>
          <w:spacing w:val="0"/>
          <w:w w:val="100"/>
          <w:position w:val="0"/>
          <w:sz w:val="24"/>
          <w:szCs w:val="24"/>
          <w:shd w:val="clear" w:color="auto" w:fill="auto"/>
          <w:lang w:val="en-US" w:eastAsia="en-US" w:bidi="en-US"/>
        </w:rPr>
        <w:t>can be directly provided by public entities (that have this mandate and are competent for) instead of procuring. To that extent, a Memorandum of Understanding (MoU) or an Implementation Agreement (IA) will be signed with these entities. These public entities will use their own resources and the MoU or IA will not allow Staff salaries payment but will cover only direct actual additional costs generated by the project related assignment.</w:t>
      </w:r>
    </w:p>
    <w:p>
      <w:pPr>
        <w:pStyle w:val="Style10"/>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n-US" w:eastAsia="en-US" w:bidi="en-US"/>
        </w:rPr>
        <w:t>For activities of the project to be managed and implemented by UN-WFP: the procurement of goods, works and the acquisition of consulting services, financed by the Bank supervised GAFSP Funds for the project, will be carried out in accordance the World Food Programme (WFP) applicable regulations, rules and procedures and provisions stated in the Grant Agreement as allowed by the paragraph 5.3(e). of the Bank Group Procurement policy. The use of WFP procurement rules and procedures has been envisaged due to the existence of the Fiduciary Principles Agreement signed between the Bank and the UN Partner (WFP) on 16 January 2018 and that will be considered in the context of activities under the responsibility of WFP.</w:t>
      </w:r>
    </w:p>
    <w:p>
      <w:pPr>
        <w:pStyle w:val="Style10"/>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Procurement Risks and Capacity Assessment (PRCA): The Bank has assessed the Recipient procurement System (BPS) and the risk for its use in Bank-financed project has been globally rated at Substantial. The Bank found that these deviations are significant and hence impinge on the Bank’s fiduciary compliance standard in the context of the current project while using BPS. Based on this assessment, appropriate mitigation measures have been proposed at paragraph 5.7 of the procurement Technical Annex to the PAR to facilitate a smooth implementation of this project. This Annex B.5 also includes the detailed procurement arrangements agreed during the preparation of the project.</w:t>
      </w:r>
    </w:p>
    <w:p>
      <w:pPr>
        <w:pStyle w:val="Style10"/>
        <w:keepNext w:val="0"/>
        <w:keepLines w:val="0"/>
        <w:widowControl w:val="0"/>
        <w:numPr>
          <w:ilvl w:val="2"/>
          <w:numId w:val="27"/>
        </w:numPr>
        <w:shd w:val="clear" w:color="auto" w:fill="auto"/>
        <w:tabs>
          <w:tab w:pos="601" w:val="left"/>
        </w:tabs>
        <w:bidi w:val="0"/>
        <w:spacing w:before="0" w:after="260" w:line="240" w:lineRule="auto"/>
        <w:ind w:left="0" w:right="0" w:firstLine="0"/>
        <w:jc w:val="both"/>
      </w:pPr>
      <w:r>
        <w:rPr>
          <w:b/>
          <w:bCs/>
          <w:color w:val="000000"/>
          <w:spacing w:val="0"/>
          <w:w w:val="100"/>
          <w:position w:val="0"/>
          <w:sz w:val="24"/>
          <w:szCs w:val="24"/>
          <w:shd w:val="clear" w:color="auto" w:fill="auto"/>
          <w:lang w:val="en-US" w:eastAsia="en-US" w:bidi="en-US"/>
        </w:rPr>
        <w:t>Financial Management</w:t>
      </w:r>
    </w:p>
    <w:p>
      <w:pPr>
        <w:pStyle w:val="Style10"/>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n-US" w:eastAsia="en-US" w:bidi="en-US"/>
        </w:rPr>
        <w:t xml:space="preserve">The Ministry of Agriculture (MOA) will execute the proposed project through its Central Projects Coordination Unit (CPCU) which has been specifically setup up for the overall coordination and supervision of all donor funded projects and programmes under the MOA. A project managemet unit (PMU) will be consitiuted under the overall supervison of the CPCU Coordinator and Financial Controller who are both experienced in the Bank’s FM and disbursement rules. Similar arrangements were made under the closed FASDEP and the ongoing Agricultural Value Chain Development Project (AVCD), Rice Value Chain Project (RVCP) funded by the Bank as well as other projects funded by the World Bank, Global Environmental Fund (GEF), Islamic Development Bank and IFAD. The PMU will be headed by a Project Director who will have overall responsibility for the day-to-day coordination and implementation of the of project and reports to the CPCU Coordinator and the Bank. CPCU will appoint or competitively recruit an experienced and qualified accounatant to be in charge of the financial management function of the project. The Project Accountant (PA) shall also have hands-on experience in handling the accounting and financial reporting of donor funded projects, proficient in the applicalication of International Public Sector Accounting Standards (IPSAS) Cash Basis and skilled in the use of an accounting software. An accounts celrk will also be deployed by CPCU to the project to facilitate segregation of incompatible duties. The project will adopt the existing CPCU FinEX accounting package, chart of accounts, financial management manual and IPSAS Cash Basis accounting framework, in harmony with other CPCU managed projects and governament accounting standards. At the end of every celender quarter, the PA will generate from FinEx accounting software, un-audited interim financial reports (IFRs) for the benefit of the GOTG and shared with </w:t>
      </w:r>
      <w:r>
        <w:rPr>
          <w:color w:val="000000"/>
          <w:spacing w:val="0"/>
          <w:w w:val="100"/>
          <w:position w:val="0"/>
          <w:sz w:val="24"/>
          <w:szCs w:val="24"/>
          <w:shd w:val="clear" w:color="auto" w:fill="auto"/>
          <w:lang w:val="en-US" w:eastAsia="en-US" w:bidi="en-US"/>
        </w:rPr>
        <w:t>the Bank within 45days after the end of the quarter. Annually, the PA will produce project financial reports, covering all project activities for the fiscal year in line with IPSAS Cash Basis, which shall be audited by the Auditor General of The Gambia or a competitively recruited independent private external audit firm, using audit TOR agreed with the Bank. The content of both IFRs and annual project financial statements have been discussed and agreed with CPCU. All financial reports prepared by the PA must be reviewed and approved by the FC. The assessment recommends that a project implementation manual (PIM) customised from the existing PIM and and implemented to guide project operations and implementation. A project steering committee will be constituted (chaired by the MOA Permannent Secretary) to provide strategic direction and oversight guidnance as well as approve key startegic documments inclunding- annual workplans, budgets and procurement plans before transmission for the Bank’s ‘no-objection’. The GOTG internal control procedures (as modified by CPCU for projects) will be implmented by the project to strengthen the control environment. The Internal Audit Directorate (IAD) will provide internal checks and periodically review project operations. The internal audit reports must be approved by the Director of the IAD before submission to the PSC, who will ensure timely implementation of audit recommendations.</w:t>
      </w:r>
    </w:p>
    <w:p>
      <w:pPr>
        <w:pStyle w:val="Style10"/>
        <w:keepNext w:val="0"/>
        <w:keepLines w:val="0"/>
        <w:widowControl w:val="0"/>
        <w:numPr>
          <w:ilvl w:val="2"/>
          <w:numId w:val="27"/>
        </w:numPr>
        <w:shd w:val="clear" w:color="auto" w:fill="auto"/>
        <w:tabs>
          <w:tab w:pos="610" w:val="left"/>
        </w:tabs>
        <w:bidi w:val="0"/>
        <w:spacing w:before="0" w:after="260" w:line="240" w:lineRule="auto"/>
        <w:ind w:left="0" w:right="0" w:firstLine="0"/>
        <w:jc w:val="both"/>
      </w:pPr>
      <w:r>
        <w:rPr>
          <w:b/>
          <w:bCs/>
          <w:color w:val="000000"/>
          <w:spacing w:val="0"/>
          <w:w w:val="100"/>
          <w:position w:val="0"/>
          <w:sz w:val="24"/>
          <w:szCs w:val="24"/>
          <w:shd w:val="clear" w:color="auto" w:fill="auto"/>
          <w:lang w:val="en-US" w:eastAsia="en-US" w:bidi="en-US"/>
        </w:rPr>
        <w:t>Disbursement Arrangement</w:t>
      </w:r>
      <w:r>
        <w:rPr>
          <w:color w:val="000000"/>
          <w:spacing w:val="0"/>
          <w:w w:val="100"/>
          <w:position w:val="0"/>
          <w:sz w:val="24"/>
          <w:szCs w:val="24"/>
          <w:shd w:val="clear" w:color="auto" w:fill="auto"/>
          <w:lang w:val="en-US" w:eastAsia="en-US" w:bidi="en-US"/>
        </w:rPr>
        <w:t xml:space="preserve">: The Bank uses four (4) disbursement methods in disbursing funds to its projects: (i) Direct payments; (ii) Special Account (SA); (iii) Reimbursement; and (iv) Reimbursement guarantee methods. Bank funded projects managed by the CPCU have generally have made use of direct payment and Special account methods. The </w:t>
      </w:r>
      <w:r>
        <w:rPr>
          <w:b/>
          <w:bCs/>
          <w:color w:val="000000"/>
          <w:spacing w:val="0"/>
          <w:w w:val="100"/>
          <w:position w:val="0"/>
          <w:sz w:val="24"/>
          <w:szCs w:val="24"/>
          <w:shd w:val="clear" w:color="auto" w:fill="auto"/>
          <w:lang w:val="en-US" w:eastAsia="en-US" w:bidi="en-US"/>
        </w:rPr>
        <w:t xml:space="preserve">Direct payment method </w:t>
      </w:r>
      <w:r>
        <w:rPr>
          <w:color w:val="000000"/>
          <w:spacing w:val="0"/>
          <w:w w:val="100"/>
          <w:position w:val="0"/>
          <w:sz w:val="24"/>
          <w:szCs w:val="24"/>
          <w:shd w:val="clear" w:color="auto" w:fill="auto"/>
          <w:lang w:val="en-US" w:eastAsia="en-US" w:bidi="en-US"/>
        </w:rPr>
        <w:t>will be used for payments against larger contracts signed between project management and contractors/suppliers/ service providers. A dedicated special account (SA) USD will be opened at the Central Bank of The Gambia to receive advances from the Bank for payments of operating costs. A Gambian Dalasi counterpart fund contributions account will also be opened at the Central Bank of The Gambia to receive government counterpart contributions and other income (including bid sale receipts). The remaining disbursements methods (</w:t>
      </w:r>
      <w:r>
        <w:rPr>
          <w:b/>
          <w:bCs/>
          <w:color w:val="000000"/>
          <w:spacing w:val="0"/>
          <w:w w:val="100"/>
          <w:position w:val="0"/>
          <w:sz w:val="24"/>
          <w:szCs w:val="24"/>
          <w:shd w:val="clear" w:color="auto" w:fill="auto"/>
          <w:lang w:val="en-US" w:eastAsia="en-US" w:bidi="en-US"/>
        </w:rPr>
        <w:t xml:space="preserve">Reimbursements and Reimbursement guarantee) </w:t>
      </w:r>
      <w:r>
        <w:rPr>
          <w:color w:val="000000"/>
          <w:spacing w:val="0"/>
          <w:w w:val="100"/>
          <w:position w:val="0"/>
          <w:sz w:val="24"/>
          <w:szCs w:val="24"/>
          <w:shd w:val="clear" w:color="auto" w:fill="auto"/>
          <w:lang w:val="en-US" w:eastAsia="en-US" w:bidi="en-US"/>
        </w:rPr>
        <w:t>shall also be at the disposal of the project should the need arise during project implementation.</w:t>
      </w:r>
    </w:p>
    <w:p>
      <w:pPr>
        <w:pStyle w:val="Style10"/>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n-US" w:eastAsia="en-US" w:bidi="en-US"/>
        </w:rPr>
        <w:t>World Food Programme (WFP)</w:t>
      </w:r>
      <w:r>
        <w:rPr>
          <w:color w:val="000000"/>
          <w:spacing w:val="0"/>
          <w:w w:val="100"/>
          <w:position w:val="0"/>
          <w:sz w:val="24"/>
          <w:szCs w:val="24"/>
          <w:shd w:val="clear" w:color="auto" w:fill="auto"/>
          <w:lang w:val="en-US" w:eastAsia="en-US" w:bidi="en-US"/>
        </w:rPr>
        <w:t xml:space="preserve">- </w:t>
      </w:r>
      <w:r>
        <w:rPr>
          <w:b/>
          <w:bCs/>
          <w:i/>
          <w:iCs/>
          <w:color w:val="000000"/>
          <w:spacing w:val="0"/>
          <w:w w:val="100"/>
          <w:position w:val="0"/>
          <w:sz w:val="24"/>
          <w:szCs w:val="24"/>
          <w:shd w:val="clear" w:color="auto" w:fill="auto"/>
          <w:lang w:val="en-US" w:eastAsia="en-US" w:bidi="en-US"/>
        </w:rPr>
        <w:t>Disbursements</w:t>
      </w:r>
      <w:r>
        <w:rPr>
          <w:color w:val="000000"/>
          <w:spacing w:val="0"/>
          <w:w w:val="100"/>
          <w:position w:val="0"/>
          <w:sz w:val="24"/>
          <w:szCs w:val="24"/>
          <w:shd w:val="clear" w:color="auto" w:fill="auto"/>
          <w:lang w:val="en-US" w:eastAsia="en-US" w:bidi="en-US"/>
        </w:rPr>
        <w:t xml:space="preserve"> to the WFP under the project for activities to be carried out will be in accordance the Fiduciary Principles Agreement (FPA) signed between the signed between the ADB and ADF and WFP in March 2018. The Bank will disburse funds on behalf of the Government of the Gambia in tranches (one tranche at the beginning of each fiscal year), through direct transfer to a WFP designated account (details of this account to be provided by WFP). </w:t>
      </w:r>
      <w:r>
        <w:rPr>
          <w:b/>
          <w:bCs/>
          <w:color w:val="000000"/>
          <w:spacing w:val="0"/>
          <w:w w:val="100"/>
          <w:position w:val="0"/>
          <w:sz w:val="24"/>
          <w:szCs w:val="24"/>
          <w:shd w:val="clear" w:color="auto" w:fill="auto"/>
          <w:lang w:val="en-US" w:eastAsia="en-US" w:bidi="en-US"/>
        </w:rPr>
        <w:t xml:space="preserve">The following will be the conditions for disbursement: (i) The Government of the Gambia and WFP signing the Letter of Agreement (LoA); and (ii) For each withdrawal request submitted by WFP, should be based on the schedule of project activities to be carried out in the fiscal, approved by the government of the Gambia, and accompanied with the relevant account details to the Bank for the funds to be disbursed. </w:t>
      </w:r>
      <w:r>
        <w:rPr>
          <w:color w:val="000000"/>
          <w:spacing w:val="0"/>
          <w:w w:val="100"/>
          <w:position w:val="0"/>
          <w:sz w:val="24"/>
          <w:szCs w:val="24"/>
          <w:shd w:val="clear" w:color="auto" w:fill="auto"/>
          <w:lang w:val="en-US" w:eastAsia="en-US" w:bidi="en-US"/>
        </w:rPr>
        <w:t>The funds will be transferred to the WFP’s designated account in United States Dollars or in any other currency agreed by the parties. The assessment recommends that as part of the quarterly un-certified interim financial reports to be submitted to the Bank, WFP should include a fund utilization report or schedule, indicating the funds received, utalised and period fund balance.</w:t>
      </w:r>
    </w:p>
    <w:p>
      <w:pPr>
        <w:pStyle w:val="Style10"/>
        <w:keepNext w:val="0"/>
        <w:keepLines w:val="0"/>
        <w:widowControl w:val="0"/>
        <w:shd w:val="clear" w:color="auto" w:fill="auto"/>
        <w:bidi w:val="0"/>
        <w:spacing w:before="0" w:after="400" w:line="240" w:lineRule="auto"/>
        <w:ind w:left="0" w:right="0" w:firstLine="0"/>
        <w:jc w:val="both"/>
      </w:pPr>
      <w:r>
        <w:rPr>
          <w:b/>
          <w:bCs/>
          <w:i/>
          <w:iCs/>
          <w:color w:val="000000"/>
          <w:spacing w:val="0"/>
          <w:w w:val="100"/>
          <w:position w:val="0"/>
          <w:sz w:val="24"/>
          <w:szCs w:val="24"/>
          <w:shd w:val="clear" w:color="auto" w:fill="auto"/>
          <w:lang w:val="en-US" w:eastAsia="en-US" w:bidi="en-US"/>
        </w:rPr>
        <w:t>All disbursements under the project shall be in accordance with the Bank’s disbursement procedures outlined in the Disbursement Handbook 2020</w:t>
      </w:r>
      <w:r>
        <w:rPr>
          <w:color w:val="000000"/>
          <w:spacing w:val="0"/>
          <w:w w:val="100"/>
          <w:position w:val="0"/>
          <w:sz w:val="24"/>
          <w:szCs w:val="24"/>
          <w:shd w:val="clear" w:color="auto" w:fill="auto"/>
          <w:lang w:val="en-US" w:eastAsia="en-US" w:bidi="en-US"/>
        </w:rPr>
        <w:t>.</w:t>
      </w:r>
    </w:p>
    <w:p>
      <w:pPr>
        <w:pStyle w:val="Style10"/>
        <w:keepNext w:val="0"/>
        <w:keepLines w:val="0"/>
        <w:widowControl w:val="0"/>
        <w:numPr>
          <w:ilvl w:val="2"/>
          <w:numId w:val="27"/>
        </w:numPr>
        <w:shd w:val="clear" w:color="auto" w:fill="auto"/>
        <w:tabs>
          <w:tab w:pos="606" w:val="left"/>
        </w:tabs>
        <w:bidi w:val="0"/>
        <w:spacing w:before="0" w:after="260" w:line="240" w:lineRule="auto"/>
        <w:ind w:left="0" w:right="0" w:firstLine="0"/>
        <w:jc w:val="both"/>
      </w:pPr>
      <w:r>
        <w:rPr>
          <w:b/>
          <w:bCs/>
          <w:color w:val="000000"/>
          <w:spacing w:val="0"/>
          <w:w w:val="100"/>
          <w:position w:val="0"/>
          <w:sz w:val="24"/>
          <w:szCs w:val="24"/>
          <w:shd w:val="clear" w:color="auto" w:fill="auto"/>
          <w:lang w:val="en-US" w:eastAsia="en-US" w:bidi="en-US"/>
        </w:rPr>
        <w:t>External audit</w:t>
      </w:r>
      <w:r>
        <w:rPr>
          <w:color w:val="000000"/>
          <w:spacing w:val="0"/>
          <w:w w:val="100"/>
          <w:position w:val="0"/>
          <w:sz w:val="24"/>
          <w:szCs w:val="24"/>
          <w:shd w:val="clear" w:color="auto" w:fill="auto"/>
          <w:lang w:val="en-US" w:eastAsia="en-US" w:bidi="en-US"/>
        </w:rPr>
        <w:t>: The National Audit Office (NAO) shall audit the annual project financial statements in line with its legal mandate. In instances that the NAO is not able to carry out the audit, it will lead the project in the recruitment of a private independent external audit firm (using a list approved audit firms) through a competitive process, acceptable to the Bank. The audit terms of reference (TOR) shall be agreed with the Bank. The audit reports (consisting of the audited financial statements with the auditor’s opinion and accompanying management letter) must be submitted to the Bank no later than six (6) months after the end of each financial year not being audited. The audit cost shall be paid for from project resources.</w:t>
      </w:r>
    </w:p>
    <w:p>
      <w:pPr>
        <w:pStyle w:val="Style10"/>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n-US" w:eastAsia="en-US" w:bidi="en-US"/>
        </w:rPr>
        <w:t xml:space="preserve">Audit of the WFP componenent: </w:t>
      </w:r>
      <w:r>
        <w:rPr>
          <w:color w:val="000000"/>
          <w:spacing w:val="0"/>
          <w:w w:val="100"/>
          <w:position w:val="0"/>
          <w:sz w:val="24"/>
          <w:szCs w:val="24"/>
          <w:shd w:val="clear" w:color="auto" w:fill="auto"/>
          <w:lang w:val="en-US" w:eastAsia="en-US" w:bidi="en-US"/>
        </w:rPr>
        <w:t>This shall be in accordance with the FPA. The WFP’s use of the funds will be subjected exclusively to the internal and external auditing procedures provided for in the Financial Regulations, and in the policies and procedures, and rules and directives, of the WFP and to relevant decisions of the WFP’s governing body. The WFP will make available to the GOTG and the Bank copies of its audited financial statements and the report of its external auditors on its financial statements with respect to any year during which the WFP makes use of the Grant, within thirty (30) days of such financial statements are presented to the WFP’s governing body by WFP’s independent external auditors.</w:t>
      </w:r>
    </w:p>
    <w:p>
      <w:pPr>
        <w:pStyle w:val="Style10"/>
        <w:keepNext w:val="0"/>
        <w:keepLines w:val="0"/>
        <w:widowControl w:val="0"/>
        <w:numPr>
          <w:ilvl w:val="2"/>
          <w:numId w:val="27"/>
        </w:numPr>
        <w:shd w:val="clear" w:color="auto" w:fill="auto"/>
        <w:tabs>
          <w:tab w:pos="606" w:val="left"/>
        </w:tabs>
        <w:bidi w:val="0"/>
        <w:spacing w:before="0" w:after="260" w:line="240" w:lineRule="auto"/>
        <w:ind w:left="0" w:right="0" w:firstLine="0"/>
        <w:jc w:val="both"/>
      </w:pPr>
      <w:bookmarkStart w:id="78" w:name="bookmark78"/>
      <w:r>
        <w:rPr>
          <w:b/>
          <w:bCs/>
          <w:color w:val="000000"/>
          <w:spacing w:val="0"/>
          <w:w w:val="100"/>
          <w:position w:val="0"/>
          <w:sz w:val="24"/>
          <w:szCs w:val="24"/>
          <w:shd w:val="clear" w:color="auto" w:fill="auto"/>
          <w:lang w:val="en-US" w:eastAsia="en-US" w:bidi="en-US"/>
        </w:rPr>
        <w:t xml:space="preserve">Overall Conclusion: </w:t>
      </w:r>
      <w:r>
        <w:rPr>
          <w:color w:val="000000"/>
          <w:spacing w:val="0"/>
          <w:w w:val="100"/>
          <w:position w:val="0"/>
          <w:sz w:val="24"/>
          <w:szCs w:val="24"/>
          <w:shd w:val="clear" w:color="auto" w:fill="auto"/>
          <w:lang w:val="en-US" w:eastAsia="en-US" w:bidi="en-US"/>
        </w:rPr>
        <w:t>The assessment concluded that the overall FM risk is rated substantial and to mitigate this further: (i) the MOA will constitute a PSC to provide strategic direction and oversight guidance; (ii) the CPCU will contitute and supervise a PMU; (iii) CPCU will appoint or competitively recruit key project staff including a Project Director and a Project Accounatant; (iv) customise and implement a project implementation manual (PIM) to guide project operation and implementation; (v) adopt the existing FinEx Accounting System, Financial Management Manual and chart for project accounting and financial reporting; and (vi) fully implement the FM action plan.</w:t>
      </w:r>
      <w:bookmarkEnd w:id="78"/>
    </w:p>
    <w:p>
      <w:pPr>
        <w:pStyle w:val="Style70"/>
        <w:keepNext/>
        <w:keepLines/>
        <w:widowControl w:val="0"/>
        <w:numPr>
          <w:ilvl w:val="1"/>
          <w:numId w:val="27"/>
        </w:numPr>
        <w:shd w:val="clear" w:color="auto" w:fill="auto"/>
        <w:tabs>
          <w:tab w:pos="552" w:val="left"/>
        </w:tabs>
        <w:bidi w:val="0"/>
        <w:spacing w:before="0" w:line="240" w:lineRule="auto"/>
        <w:ind w:left="0" w:right="0" w:firstLine="0"/>
        <w:jc w:val="both"/>
      </w:pPr>
      <w:bookmarkStart w:id="79" w:name="bookmark79"/>
      <w:r>
        <w:rPr>
          <w:color w:val="000000"/>
          <w:spacing w:val="0"/>
          <w:w w:val="100"/>
          <w:position w:val="0"/>
          <w:shd w:val="clear" w:color="auto" w:fill="auto"/>
          <w:lang w:val="en-US" w:eastAsia="en-US" w:bidi="en-US"/>
        </w:rPr>
        <w:t>Monitoring and Evaluation</w:t>
      </w:r>
      <w:bookmarkEnd w:id="79"/>
    </w:p>
    <w:p>
      <w:pPr>
        <w:pStyle w:val="Style10"/>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The PMT will be directly in charge of the management and implementation of the Project Monitoring and Evaluation Plan, with the support of all implementation partners, beneficiaries, hired technical assistants, among others. This will include ensuring that the project responds to The Executing Agency’s technology system, the Bank’s M&amp;E system and GAFSP reporting systems. The system for data capture and reporting will ensure that the necessary technical and control instruments are properly planned and implemented. It will also include the engagement of a an M&amp;E Officer in the PMT supported by the M&amp;E Specialist at CPCU. The PSC members will periodically be engaged during M&amp;E exercises, in terms of oversight and guidance support. for all project components, sub-components, and activities. The PMT will be required to submit a quarterly progress report and other reports using Bank’s and GAFSP quarterly/six-monthly reporting format for review and necessary actions. The same report shall be shared with members of the PSC for their information. The same report will serve as the basis for informing the internal Annual Performance Plan and Report to promote cohesion and consistency of project information. The Bank will undertake field supervision mission which also involves sector, safeguards and fiduciary team members twice a year. At the end of each supervision, an Implementation Progress Report (IPR) will be prepared and submitted to the Bank’s sector and country management. The Bank’s current supervision process and performance ratings are anchored on two main parameters: the development objective (DO) and the implementation progress (IP).</w:t>
      </w:r>
    </w:p>
    <w:p>
      <w:pPr>
        <w:pStyle w:val="Style10"/>
        <w:keepNext w:val="0"/>
        <w:keepLines w:val="0"/>
        <w:widowControl w:val="0"/>
        <w:shd w:val="clear" w:color="auto" w:fill="auto"/>
        <w:tabs>
          <w:tab w:leader="underscore" w:pos="1277" w:val="left"/>
          <w:tab w:leader="underscore" w:pos="3077" w:val="left"/>
          <w:tab w:leader="underscore" w:pos="9288"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Performance assessment is based on the project’s Results-Based Logical Framework (RLF) as included in the appraisal report or its subsequent revisions. The RLF describes the causal link - the results chain - between input, activities and outputs that lead to a specific outcome. The P MU will monitor and evaluate the overall impact of the project including environmental and social compliance and performance and compile the project’s quarterly and annual reports for dissemination to the Bank Group and other relevant stakeholders. A mid-term review (MTR) will be undertaken after two years of project implementation. Similarly, upon completion of project investments at the end of program year five, the PIU will prepare a Recipient’s project completion </w:t>
      </w:r>
      <w:r>
        <w:rPr>
          <w:color w:val="000000"/>
          <w:spacing w:val="0"/>
          <w:w w:val="100"/>
          <w:position w:val="0"/>
          <w:sz w:val="24"/>
          <w:szCs w:val="24"/>
          <w:u w:val="single"/>
          <w:shd w:val="clear" w:color="auto" w:fill="auto"/>
          <w:lang w:val="en-US" w:eastAsia="en-US" w:bidi="en-US"/>
        </w:rPr>
        <w:t>report</w:t>
      </w:r>
      <w:r>
        <w:rPr>
          <w:color w:val="000000"/>
          <w:spacing w:val="0"/>
          <w:w w:val="100"/>
          <w:position w:val="0"/>
          <w:sz w:val="24"/>
          <w:szCs w:val="24"/>
          <w:shd w:val="clear" w:color="auto" w:fill="auto"/>
          <w:lang w:val="en-US" w:eastAsia="en-US" w:bidi="en-US"/>
        </w:rPr>
        <w:tab/>
        <w:tab/>
        <w:tab/>
      </w:r>
    </w:p>
    <w:tbl>
      <w:tblPr>
        <w:tblOverlap w:val="never"/>
        <w:jc w:val="center"/>
        <w:tblLayout w:type="fixed"/>
      </w:tblPr>
      <w:tblGrid>
        <w:gridCol w:w="1282"/>
        <w:gridCol w:w="1800"/>
        <w:gridCol w:w="6221"/>
      </w:tblGrid>
      <w:tr>
        <w:trPr>
          <w:trHeight w:val="245"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Time Frame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Milestone</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Monitoring Process/Feedback loop</w:t>
            </w:r>
          </w:p>
        </w:tc>
      </w:tr>
      <w:tr>
        <w:trPr>
          <w:trHeight w:val="470"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Year 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Baseline data collection</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Baseline Survey Report prepared by the consultant and cleared by the Bank</w:t>
            </w:r>
          </w:p>
        </w:tc>
      </w:tr>
      <w:tr>
        <w:trPr>
          <w:trHeight w:val="470"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Year 3</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Mid-term review</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Mid-term Review Report prepared by the Bank and shared with GAFSP Co-ordinating Unit for information</w:t>
            </w:r>
          </w:p>
        </w:tc>
      </w:tr>
      <w:tr>
        <w:trPr>
          <w:trHeight w:val="480" w:hRule="exact"/>
        </w:trPr>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Year 5</w:t>
            </w: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Completion Report</w:t>
            </w:r>
          </w:p>
        </w:tc>
        <w:tc>
          <w:tcPr>
            <w:tcBorders>
              <w:top w:val="single" w:sz="4"/>
              <w:left w:val="single" w:sz="4"/>
              <w:bottom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Completion Report prepared jointly by the Bank and Executing Agency and shared with GAFSP Co-ordinating Unit for information</w:t>
            </w:r>
          </w:p>
        </w:tc>
      </w:tr>
    </w:tbl>
    <w:p>
      <w:pPr>
        <w:widowControl w:val="0"/>
        <w:spacing w:after="259" w:line="1" w:lineRule="exact"/>
      </w:pPr>
    </w:p>
    <w:p>
      <w:pPr>
        <w:pStyle w:val="Style70"/>
        <w:keepNext/>
        <w:keepLines/>
        <w:widowControl w:val="0"/>
        <w:numPr>
          <w:ilvl w:val="1"/>
          <w:numId w:val="27"/>
        </w:numPr>
        <w:shd w:val="clear" w:color="auto" w:fill="auto"/>
        <w:tabs>
          <w:tab w:pos="529" w:val="left"/>
        </w:tabs>
        <w:bidi w:val="0"/>
        <w:spacing w:before="0" w:line="240" w:lineRule="auto"/>
        <w:ind w:left="0" w:right="0" w:firstLine="0"/>
        <w:jc w:val="both"/>
      </w:pPr>
      <w:bookmarkStart w:id="81" w:name="bookmark81"/>
      <w:bookmarkStart w:id="82" w:name="bookmark82"/>
      <w:r>
        <w:rPr>
          <w:color w:val="000000"/>
          <w:spacing w:val="0"/>
          <w:w w:val="100"/>
          <w:position w:val="0"/>
          <w:shd w:val="clear" w:color="auto" w:fill="auto"/>
          <w:lang w:val="en-US" w:eastAsia="en-US" w:bidi="en-US"/>
        </w:rPr>
        <w:t>Governance</w:t>
      </w:r>
      <w:bookmarkEnd w:id="82"/>
      <w:bookmarkEnd w:id="81"/>
    </w:p>
    <w:p>
      <w:pPr>
        <w:pStyle w:val="Style10"/>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The Country Policy and Institutional Assessment (CPIA) of the Gambia is 3.0 which is slightly higher than the average for SSA Fragile Countries (lowest score of 2.3) in Economic Management and highest score of 3.4 in Policies for Social Inclusion/Equity. The 2020 Freedom House scores the people of the Gambia’s access to political rights and civil liberties 46 (out of 100) making it a partly free country; and Global Competitiveness Report score of 45.92 (out of 100) and makes it the 124th most competitive nation in the world out of 140 countries.</w:t>
      </w:r>
    </w:p>
    <w:p>
      <w:pPr>
        <w:pStyle w:val="Style10"/>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There are no major issues or risks linked to Governance. The Ministry of Agriculture through its Central Projects Coordinating Unit will use its internal control procedures and rules to ensure effective and ethical management of the project. In order to ensure separation of power, CPCU roles would be limited to coordination and supervision while the day to day implementation would be the responsibility of the PMU. As multi player project, some of the activities would be implemented by some other specialized agencies including World Food Program, Department of Agriculture (DoA), Department of Livestock (DLS), National Seed Secretariat (NSS), NGOs etc., specific Memoranda of Understanding would be signed with these agencies to ensure effective implementation, monitoring and coordination. These MoU will be submitted for clearance and no objections by the Bank.</w:t>
      </w:r>
    </w:p>
    <w:p>
      <w:pPr>
        <w:pStyle w:val="Style10"/>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The government nominated implementing agency for aspects ofthe project is WFP</w:t>
      </w:r>
      <w:r>
        <w:rPr>
          <w:color w:val="000000"/>
          <w:spacing w:val="0"/>
          <w:w w:val="100"/>
          <w:position w:val="0"/>
          <w:sz w:val="24"/>
          <w:szCs w:val="24"/>
          <w:shd w:val="clear" w:color="auto" w:fill="auto"/>
          <w:vertAlign w:val="superscript"/>
          <w:lang w:val="en-US" w:eastAsia="en-US" w:bidi="en-US"/>
        </w:rPr>
        <w:footnoteReference w:id="15"/>
      </w:r>
      <w:r>
        <w:rPr>
          <w:color w:val="000000"/>
          <w:spacing w:val="0"/>
          <w:w w:val="100"/>
          <w:position w:val="0"/>
          <w:sz w:val="24"/>
          <w:szCs w:val="24"/>
          <w:shd w:val="clear" w:color="auto" w:fill="auto"/>
          <w:lang w:val="en-US" w:eastAsia="en-US" w:bidi="en-US"/>
        </w:rPr>
        <w:t>, a UN agency and the leading humanitarian organization in the world in charge of delivering food assistance in emergencies and working with communities to improve nutrition and build resilience. WFP’s efforts focus on emergency assistance, relief and rehabilitation, development projects focused on food production and special operations. Two-thirds of WFP's work is in conflict-affected or fragile countries, such as the Gambia, where people are three times more likely to be undernourished than those living in countries without conflict or a fragile state. WFP is the largest humanitarian organisation implementing school feeding programmes worldwide and has been doing so for over</w:t>
      </w:r>
    </w:p>
    <w:p>
      <w:pPr>
        <w:pStyle w:val="Style10"/>
        <w:keepNext w:val="0"/>
        <w:keepLines w:val="0"/>
        <w:widowControl w:val="0"/>
        <w:shd w:val="clear" w:color="auto" w:fill="auto"/>
        <w:bidi w:val="0"/>
        <w:spacing w:before="0" w:after="300" w:line="240" w:lineRule="auto"/>
        <w:ind w:left="0" w:right="0" w:firstLine="0"/>
        <w:jc w:val="both"/>
      </w:pPr>
      <w:r>
        <w:rPr>
          <w:color w:val="000000"/>
          <w:spacing w:val="0"/>
          <w:w w:val="100"/>
          <w:position w:val="0"/>
          <w:sz w:val="24"/>
          <w:szCs w:val="24"/>
          <w:shd w:val="clear" w:color="auto" w:fill="auto"/>
          <w:lang w:val="en-US" w:eastAsia="en-US" w:bidi="en-US"/>
        </w:rPr>
        <w:t>50 years. Each year, WFP provides school meals for more than 16 million children in 60 countries, often in the hardest-to-reach areas, being present in the Gambia since 1970, supporting school feeding and livelihood programmes. In addition, WFP is well placed to support smallholders with market access. WFP policies and frameworks on South-South cooperation and capacity</w:t>
        <w:softHyphen/>
        <w:t>strengthening are also in place to promote coherent technical assistance support both from HQ and CoE Brazil. At the regional level, broader school-based programmes are being developed to guide and promote means for programme advocacy, guidance and support. At the country level, a country strategic plan (CSP) defines WFP's entire portfolio of assistance within a country. The CSP for the Gambia positions WFP as an enabler for the Government through direct operational support, knowledge transfer and technical assistance that contribute to National Development Plan (2017-2021) in line with the WFP's Global Strategic Plan and the United Nations development assistance framework for 2017-2021. The Bank and WFP have a long history of successful joint initiatives, such as projects, workshops, strategies, emergency grants and so forth. Projects include themes such as food security, nutrition, livelihoods, resilience building and smallholders market access all over African countries. This long-term partnership is guided by the Fiduciary Principles Agreement between both institutions, detailing the protocol for fiduciary activities between the parties.</w:t>
      </w:r>
    </w:p>
    <w:p>
      <w:pPr>
        <w:pStyle w:val="Style70"/>
        <w:keepNext/>
        <w:keepLines/>
        <w:widowControl w:val="0"/>
        <w:numPr>
          <w:ilvl w:val="1"/>
          <w:numId w:val="27"/>
        </w:numPr>
        <w:shd w:val="clear" w:color="auto" w:fill="auto"/>
        <w:tabs>
          <w:tab w:pos="529" w:val="left"/>
        </w:tabs>
        <w:bidi w:val="0"/>
        <w:spacing w:before="0" w:after="0" w:line="206" w:lineRule="auto"/>
        <w:ind w:left="0" w:right="0" w:firstLine="0"/>
        <w:jc w:val="both"/>
      </w:pPr>
      <w:bookmarkStart w:id="84" w:name="bookmark84"/>
      <w:bookmarkStart w:id="85" w:name="bookmark85"/>
      <w:r>
        <w:rPr>
          <w:color w:val="000000"/>
          <w:spacing w:val="0"/>
          <w:w w:val="100"/>
          <w:position w:val="0"/>
          <w:shd w:val="clear" w:color="auto" w:fill="auto"/>
          <w:lang w:val="en-US" w:eastAsia="en-US" w:bidi="en-US"/>
        </w:rPr>
        <w:t>Sustainability</w:t>
      </w:r>
      <w:bookmarkEnd w:id="85"/>
      <w:bookmarkEnd w:id="84"/>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GAFSp is structured to build upon and deepen the sustainability of some previous and on-going Bank-financed / supervised projects in the Gambia. The project seeks to optimize the utilization of the assets deployed by these projects for agricultural production and organize the beneficiaries to benefit for the market opportunity within their catchment areas through the Home-Grown School Feeding program (HGSF). The involvement of Government Departments and Agencies, NGOs, CSOs, FBOs and Private Sector at the operational level will among others engender institutional and sustainability strengthen capacities (knowledge and profit) within these institutions by opportuning them to increase their relevance and market share in services and goods that supports food supply to organized markets.</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Conceptually, structuring the demand for local smallholder food production through school feeding programmes decrease the vulnerability of rural people and provide a ready market for the farm produce. The creation of a demand that can be structured through HGSF can provide a continuous and stable market and price benchmark for smallholder production through public procurement. This demand offers greater assurance in production planning, farmer organization and confidence in selling a surplus to both public and private markets. Also, HGSF programmes provide opportunities for the women to empower themselves as rural producers and food processors; and the youth to study, gain more skills and remain in the country. By incentivizing a more diverse production, the home-grown components of school feeding programmes assist with expanding other channels of commercialization for farmers either through other policies, projects or the revival of local farmers’ markets. With a closer and assured market connections and prices, HGSF programmes become key factors in expanding production for families.</w:t>
      </w:r>
    </w:p>
    <w:p>
      <w:pPr>
        <w:pStyle w:val="Style10"/>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 xml:space="preserve">Practically, in all school feeding activities, there is a role for the private sector and the local actors that will manage the assets and services after the project phase-out. WFP experience shows that active private-sector and local actors involvement helps developing support and expertise among key political and economic players. This development is part of the individual capacity strengthening that will take place during the project. GAFSp will pursue strong ties with the private sector and local non-government actors in all its school feeding activities (i.e. FBOs, CSOs, NGOs, schools, community members, etc.) to ensure this continuity. Examples such as the use of the likes </w:t>
      </w:r>
      <w:bookmarkStart w:id="87" w:name="bookmark87"/>
      <w:r>
        <w:rPr>
          <w:color w:val="000000"/>
          <w:spacing w:val="0"/>
          <w:w w:val="100"/>
          <w:position w:val="0"/>
          <w:sz w:val="24"/>
          <w:szCs w:val="24"/>
          <w:shd w:val="clear" w:color="auto" w:fill="auto"/>
          <w:lang w:val="en-US" w:eastAsia="en-US" w:bidi="en-US"/>
        </w:rPr>
        <w:t>of Mothers Clubs and Parent-Teacher Associations who will manage and govern the WASH and School Feeding activities in the school aside cost saving will also help create ownership of these intervention activities and help in building partnerships between the actors. GAFSp takes onboard Environmental and Social safeguard with the objective of ensuring that the activities confirm both inclusive growth (growth across gender, geography and age) and green growth (minimizing waste, improving efficiency and building resilience to shocks).</w:t>
      </w:r>
      <w:bookmarkEnd w:id="87"/>
    </w:p>
    <w:p>
      <w:pPr>
        <w:pStyle w:val="Style70"/>
        <w:keepNext/>
        <w:keepLines/>
        <w:widowControl w:val="0"/>
        <w:numPr>
          <w:ilvl w:val="1"/>
          <w:numId w:val="27"/>
        </w:numPr>
        <w:shd w:val="clear" w:color="auto" w:fill="auto"/>
        <w:tabs>
          <w:tab w:pos="529" w:val="left"/>
        </w:tabs>
        <w:bidi w:val="0"/>
        <w:spacing w:before="0" w:after="60" w:line="240" w:lineRule="auto"/>
        <w:ind w:left="0" w:right="0" w:firstLine="0"/>
        <w:jc w:val="both"/>
      </w:pPr>
      <w:bookmarkStart w:id="88" w:name="bookmark88"/>
      <w:r>
        <w:rPr>
          <w:color w:val="000000"/>
          <w:spacing w:val="0"/>
          <w:w w:val="100"/>
          <w:position w:val="0"/>
          <w:shd w:val="clear" w:color="auto" w:fill="auto"/>
          <w:lang w:val="en-US" w:eastAsia="en-US" w:bidi="en-US"/>
        </w:rPr>
        <w:t>Risk Management</w:t>
      </w:r>
      <w:bookmarkEnd w:id="88"/>
    </w:p>
    <w:p>
      <w:pPr>
        <w:pStyle w:val="Style10"/>
        <w:keepNext w:val="0"/>
        <w:keepLines w:val="0"/>
        <w:widowControl w:val="0"/>
        <w:shd w:val="clear" w:color="auto" w:fill="auto"/>
        <w:tabs>
          <w:tab w:leader="underscore" w:pos="4517" w:val="left"/>
          <w:tab w:leader="underscore" w:pos="9384"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Potential risks to the successful execution of the project could stem from economic shocks and climate change effects which could negatively affect productivity, market surplus and other project benefits. This could be mitigated through prudent fiscal and financial measures and through strengthening climate change adaptation and mitigation measures. Other potential risks and </w:t>
      </w:r>
      <w:r>
        <w:rPr>
          <w:color w:val="000000"/>
          <w:spacing w:val="0"/>
          <w:w w:val="100"/>
          <w:position w:val="0"/>
          <w:sz w:val="24"/>
          <w:szCs w:val="24"/>
          <w:u w:val="single"/>
          <w:shd w:val="clear" w:color="auto" w:fill="auto"/>
          <w:lang w:val="en-US" w:eastAsia="en-US" w:bidi="en-US"/>
        </w:rPr>
        <w:t>mitigation measures are:</w:t>
      </w:r>
      <w:r>
        <w:rPr>
          <w:color w:val="000000"/>
          <w:spacing w:val="0"/>
          <w:w w:val="100"/>
          <w:position w:val="0"/>
          <w:sz w:val="24"/>
          <w:szCs w:val="24"/>
          <w:shd w:val="clear" w:color="auto" w:fill="auto"/>
          <w:lang w:val="en-US" w:eastAsia="en-US" w:bidi="en-US"/>
        </w:rPr>
        <w:tab/>
        <w:tab/>
      </w:r>
    </w:p>
    <w:tbl>
      <w:tblPr>
        <w:tblOverlap w:val="never"/>
        <w:jc w:val="center"/>
        <w:tblLayout w:type="fixed"/>
      </w:tblPr>
      <w:tblGrid>
        <w:gridCol w:w="4526"/>
        <w:gridCol w:w="5050"/>
      </w:tblGrid>
      <w:tr>
        <w:trPr>
          <w:trHeight w:val="298" w:hRule="exact"/>
        </w:trPr>
        <w:tc>
          <w:tcPr>
            <w:tcBorders>
              <w:top w:val="single" w:sz="4"/>
              <w:left w:val="single" w:sz="4"/>
            </w:tcBorders>
            <w:shd w:val="clear" w:color="auto" w:fill="EAFFEA"/>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Risk</w:t>
            </w:r>
          </w:p>
        </w:tc>
        <w:tc>
          <w:tcPr>
            <w:tcBorders>
              <w:top w:val="single" w:sz="4"/>
              <w:left w:val="single" w:sz="4"/>
              <w:right w:val="single" w:sz="4"/>
            </w:tcBorders>
            <w:shd w:val="clear" w:color="auto" w:fill="EAFFEA"/>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Mitigation</w:t>
            </w:r>
          </w:p>
        </w:tc>
      </w:tr>
      <w:tr>
        <w:trPr>
          <w:trHeight w:val="979"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Political unrest and/or interference on project activities, especially after elections in 2021.</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The PMT and PSC will work on project advocacy, using knowledge management, based on technical information and parameters, to avoid any political interference during the project lifecycle.</w:t>
            </w:r>
          </w:p>
        </w:tc>
      </w:tr>
      <w:tr>
        <w:trPr>
          <w:trHeight w:val="514"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Potential conflict of interest with Implementing Agencies represented PSC</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Supervision activities by the Bank should be guided by this propensity.</w:t>
            </w:r>
          </w:p>
        </w:tc>
      </w:tr>
      <w:tr>
        <w:trPr>
          <w:trHeight w:val="470"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Crop failure due to drought, flooding, pest attacks and Disease outbreak for poultry</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Promote climate smart agriculture and enhance surveillance and vaccination</w:t>
            </w:r>
          </w:p>
        </w:tc>
      </w:tr>
      <w:tr>
        <w:trPr>
          <w:trHeight w:val="518"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Limited private sector involvement and lack of viable market outlets and opportunities for agribusiness</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tabs>
                <w:tab w:pos="1157" w:val="left"/>
                <w:tab w:pos="1896" w:val="left"/>
                <w:tab w:pos="2453" w:val="left"/>
                <w:tab w:pos="3734" w:val="left"/>
                <w:tab w:pos="4661"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Incentivize</w:t>
              <w:tab/>
              <w:t>SMEs</w:t>
              <w:tab/>
              <w:t>and</w:t>
              <w:tab/>
              <w:t>strengthened</w:t>
              <w:tab/>
              <w:t>capacity</w:t>
              <w:tab/>
              <w:t>in</w:t>
            </w:r>
          </w:p>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mechanization, post-harvest handling and linked to markets,</w:t>
            </w:r>
          </w:p>
        </w:tc>
      </w:tr>
      <w:tr>
        <w:trPr>
          <w:trHeight w:val="754" w:hRule="exact"/>
        </w:trPr>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Competition from imported products</w:t>
            </w:r>
          </w:p>
        </w:tc>
        <w:tc>
          <w:tcPr>
            <w:tcBorders>
              <w:top w:val="single" w:sz="4"/>
              <w:left w:val="single" w:sz="4"/>
              <w:bottom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Enhance local production efficiencies; promote non-trade distorting policy incentive options for market surveillance; and engender local preference</w:t>
            </w:r>
          </w:p>
        </w:tc>
      </w:tr>
    </w:tbl>
    <w:p>
      <w:pPr>
        <w:widowControl w:val="0"/>
        <w:spacing w:after="239" w:line="1" w:lineRule="exact"/>
      </w:pPr>
    </w:p>
    <w:p>
      <w:pPr>
        <w:pStyle w:val="Style70"/>
        <w:keepNext/>
        <w:keepLines/>
        <w:widowControl w:val="0"/>
        <w:numPr>
          <w:ilvl w:val="1"/>
          <w:numId w:val="27"/>
        </w:numPr>
        <w:shd w:val="clear" w:color="auto" w:fill="auto"/>
        <w:tabs>
          <w:tab w:pos="529" w:val="left"/>
        </w:tabs>
        <w:bidi w:val="0"/>
        <w:spacing w:before="0" w:after="60" w:line="240" w:lineRule="auto"/>
        <w:ind w:left="0" w:right="0" w:firstLine="0"/>
        <w:jc w:val="both"/>
      </w:pPr>
      <w:bookmarkStart w:id="90" w:name="bookmark90"/>
      <w:bookmarkStart w:id="91" w:name="bookmark91"/>
      <w:r>
        <w:rPr>
          <w:color w:val="000000"/>
          <w:spacing w:val="0"/>
          <w:w w:val="100"/>
          <w:position w:val="0"/>
          <w:shd w:val="clear" w:color="auto" w:fill="auto"/>
          <w:lang w:val="en-US" w:eastAsia="en-US" w:bidi="en-US"/>
        </w:rPr>
        <w:t>Knowledge building</w:t>
      </w:r>
      <w:bookmarkEnd w:id="91"/>
      <w:bookmarkEnd w:id="90"/>
    </w:p>
    <w:p>
      <w:pPr>
        <w:pStyle w:val="Style10"/>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2"/>
          <w:szCs w:val="22"/>
          <w:shd w:val="clear" w:color="auto" w:fill="auto"/>
          <w:lang w:val="en-US" w:eastAsia="en-US" w:bidi="en-US"/>
        </w:rPr>
        <w:t xml:space="preserve">The Bank’s and GAFSP results-based management system has been adopted for this project. </w:t>
      </w:r>
      <w:r>
        <w:rPr>
          <w:color w:val="000000"/>
          <w:spacing w:val="0"/>
          <w:w w:val="100"/>
          <w:position w:val="0"/>
          <w:sz w:val="24"/>
          <w:szCs w:val="24"/>
          <w:shd w:val="clear" w:color="auto" w:fill="auto"/>
          <w:lang w:val="en-US" w:eastAsia="en-US" w:bidi="en-US"/>
        </w:rPr>
        <w:t xml:space="preserve">Knowledge will be generated through the establishment of a results-based Monitoring and Evaluation (M&amp;E) system by the project which will be linked to the M&amp;E system of CPCU which is also linked to the National M&amp;E System of relevant sector Ministries in the Gambia, including Food, Nutrition and Agriculture, Basic Education and Environment. The M&amp;E system will track the causality linkages between activities, outputs, outcomes and impact as outlined in the results- based logical framework. Data for analysis will be captured from the M&amp;E database, supervision missions, mid-term report, and periodic impact assessment and field exchange visits of the stakeholders. WFP’s approach of enhancing smallholder productivity and market access using Smallholder Market Support (SAM) will be promoted as a learning tool will serve as a source of innovative knowledge and information sharing and empowering. Technical Service providers, Technical Assistance support including from the Bank and the WFP CoE Brazil support will introduce and consolidate knowledge and skills as well as facilitate technology and skills transfer at community and national level. Knowledge will be disseminated and brokered globally based on the achievement of project success stories and would be documented in brochures, factsheets, impact stories as well as GAFSP, WFP and Bank’s ICT infrastructure. In addition, the project already envisions knowledge exchange and South-South Cooperation practices to take place, as a powerful way to share, replicate, and scale up what worked in similar cases for rural development. Development practitioners already showcased the beneficial returns of learning from the practical </w:t>
      </w:r>
      <w:r>
        <w:rPr>
          <w:color w:val="000000"/>
          <w:spacing w:val="0"/>
          <w:w w:val="100"/>
          <w:position w:val="0"/>
          <w:sz w:val="24"/>
          <w:szCs w:val="24"/>
          <w:shd w:val="clear" w:color="auto" w:fill="auto"/>
          <w:lang w:val="en-US" w:eastAsia="en-US" w:bidi="en-US"/>
        </w:rPr>
        <w:t>experience of others who have gone through, or are going through, similar challenges of finding working solutions.</w:t>
      </w:r>
    </w:p>
    <w:p>
      <w:pPr>
        <w:pStyle w:val="Style10"/>
        <w:keepNext w:val="0"/>
        <w:keepLines w:val="0"/>
        <w:widowControl w:val="0"/>
        <w:shd w:val="clear" w:color="auto" w:fill="auto"/>
        <w:bidi w:val="0"/>
        <w:spacing w:before="0" w:after="0" w:line="240" w:lineRule="auto"/>
        <w:ind w:left="0" w:right="0" w:firstLine="0"/>
        <w:jc w:val="both"/>
      </w:pPr>
      <w:bookmarkStart w:id="93" w:name="bookmark93"/>
      <w:bookmarkStart w:id="94" w:name="bookmark94"/>
      <w:r>
        <w:rPr>
          <w:b/>
          <w:bCs/>
          <w:color w:val="000000"/>
          <w:spacing w:val="0"/>
          <w:w w:val="100"/>
          <w:position w:val="0"/>
          <w:sz w:val="24"/>
          <w:szCs w:val="24"/>
          <w:shd w:val="clear" w:color="auto" w:fill="auto"/>
          <w:lang w:val="en-US" w:eastAsia="en-US" w:bidi="en-US"/>
        </w:rPr>
        <w:t>V - LEGAL INSTRUMENTS AND AUTHORITY</w:t>
      </w:r>
      <w:bookmarkEnd w:id="93"/>
      <w:bookmarkEnd w:id="94"/>
    </w:p>
    <w:p>
      <w:pPr>
        <w:pStyle w:val="Style10"/>
        <w:keepNext w:val="0"/>
        <w:keepLines w:val="0"/>
        <w:widowControl w:val="0"/>
        <w:numPr>
          <w:ilvl w:val="1"/>
          <w:numId w:val="29"/>
        </w:numPr>
        <w:shd w:val="clear" w:color="auto" w:fill="auto"/>
        <w:tabs>
          <w:tab w:pos="491" w:val="left"/>
        </w:tabs>
        <w:bidi w:val="0"/>
        <w:spacing w:before="0" w:after="0" w:line="240" w:lineRule="auto"/>
        <w:ind w:left="0" w:right="0" w:firstLine="0"/>
        <w:jc w:val="both"/>
      </w:pPr>
      <w:r>
        <w:rPr>
          <w:b/>
          <w:bCs/>
          <w:i/>
          <w:iCs/>
          <w:color w:val="000000"/>
          <w:spacing w:val="0"/>
          <w:w w:val="100"/>
          <w:position w:val="0"/>
          <w:sz w:val="24"/>
          <w:szCs w:val="24"/>
          <w:shd w:val="clear" w:color="auto" w:fill="auto"/>
          <w:lang w:val="en-US" w:eastAsia="en-US" w:bidi="en-US"/>
        </w:rPr>
        <w:t>Legal instrument</w:t>
      </w:r>
    </w:p>
    <w:p>
      <w:pPr>
        <w:pStyle w:val="Style10"/>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The legal instrument to finance this operation is a Protocol of Agreement for an amount of USD 16 million (the “Grant Agreement”), to be entered into amongst the African Development Bank (the “Bank”) as Supervising Entity for the GAFSP Trust Fund and the Republic of The Gambia (the “Recipient”)</w:t>
      </w:r>
    </w:p>
    <w:p>
      <w:pPr>
        <w:pStyle w:val="Style10"/>
        <w:keepNext w:val="0"/>
        <w:keepLines w:val="0"/>
        <w:widowControl w:val="0"/>
        <w:numPr>
          <w:ilvl w:val="1"/>
          <w:numId w:val="29"/>
        </w:numPr>
        <w:shd w:val="clear" w:color="auto" w:fill="auto"/>
        <w:tabs>
          <w:tab w:pos="496" w:val="left"/>
        </w:tabs>
        <w:bidi w:val="0"/>
        <w:spacing w:before="0" w:after="0" w:line="240" w:lineRule="auto"/>
        <w:ind w:left="0" w:right="0" w:firstLine="0"/>
        <w:jc w:val="both"/>
      </w:pPr>
      <w:bookmarkStart w:id="95" w:name="bookmark95"/>
      <w:r>
        <w:rPr>
          <w:b/>
          <w:bCs/>
          <w:i/>
          <w:iCs/>
          <w:color w:val="000000"/>
          <w:spacing w:val="0"/>
          <w:w w:val="100"/>
          <w:position w:val="0"/>
          <w:sz w:val="24"/>
          <w:szCs w:val="24"/>
          <w:shd w:val="clear" w:color="auto" w:fill="auto"/>
          <w:lang w:val="en-US" w:eastAsia="en-US" w:bidi="en-US"/>
        </w:rPr>
        <w:t>Conditions associated with the Bank’s intervention</w:t>
      </w:r>
      <w:bookmarkEnd w:id="95"/>
    </w:p>
    <w:p>
      <w:pPr>
        <w:pStyle w:val="Style10"/>
        <w:keepNext w:val="0"/>
        <w:keepLines w:val="0"/>
        <w:widowControl w:val="0"/>
        <w:numPr>
          <w:ilvl w:val="0"/>
          <w:numId w:val="31"/>
        </w:numPr>
        <w:shd w:val="clear" w:color="auto" w:fill="auto"/>
        <w:tabs>
          <w:tab w:pos="453" w:val="left"/>
        </w:tabs>
        <w:bidi w:val="0"/>
        <w:spacing w:before="0" w:after="0" w:line="240" w:lineRule="auto"/>
        <w:ind w:left="0" w:right="0" w:firstLine="0"/>
        <w:jc w:val="both"/>
      </w:pPr>
      <w:r>
        <w:rPr>
          <w:i/>
          <w:iCs/>
          <w:color w:val="000000"/>
          <w:spacing w:val="0"/>
          <w:w w:val="100"/>
          <w:position w:val="0"/>
          <w:sz w:val="24"/>
          <w:szCs w:val="24"/>
          <w:shd w:val="clear" w:color="auto" w:fill="auto"/>
          <w:lang w:val="en-US" w:eastAsia="en-US" w:bidi="en-US"/>
        </w:rPr>
        <w:t>Condition Precedent to Entry into Force of the Grant Agreement</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Grant Agreement shall enter into force on the date of signature by the Bank and the Recipient.</w:t>
      </w:r>
    </w:p>
    <w:p>
      <w:pPr>
        <w:pStyle w:val="Style10"/>
        <w:keepNext w:val="0"/>
        <w:keepLines w:val="0"/>
        <w:widowControl w:val="0"/>
        <w:numPr>
          <w:ilvl w:val="0"/>
          <w:numId w:val="31"/>
        </w:numPr>
        <w:shd w:val="clear" w:color="auto" w:fill="auto"/>
        <w:tabs>
          <w:tab w:pos="453" w:val="left"/>
        </w:tabs>
        <w:bidi w:val="0"/>
        <w:spacing w:before="0" w:after="0" w:line="240" w:lineRule="auto"/>
        <w:ind w:left="0" w:right="0" w:firstLine="0"/>
        <w:jc w:val="both"/>
      </w:pPr>
      <w:r>
        <w:rPr>
          <w:i/>
          <w:iCs/>
          <w:color w:val="000000"/>
          <w:spacing w:val="0"/>
          <w:w w:val="100"/>
          <w:position w:val="0"/>
          <w:sz w:val="24"/>
          <w:szCs w:val="24"/>
          <w:shd w:val="clear" w:color="auto" w:fill="auto"/>
          <w:lang w:val="en-US" w:eastAsia="en-US" w:bidi="en-US"/>
        </w:rPr>
        <w:t>Conditions Precedent to First Disbursement of the Grant</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obligation of the Bank to make the first disbursement of the Grant shall be conditional upon the entry into force of the Grant Agreement and the fulfilment by the Recipient in form and substance satisfactory to the Fund, of the following conditions:</w:t>
      </w:r>
    </w:p>
    <w:p>
      <w:pPr>
        <w:pStyle w:val="Style10"/>
        <w:keepNext w:val="0"/>
        <w:keepLines w:val="0"/>
        <w:widowControl w:val="0"/>
        <w:numPr>
          <w:ilvl w:val="0"/>
          <w:numId w:val="33"/>
        </w:numPr>
        <w:shd w:val="clear" w:color="auto" w:fill="auto"/>
        <w:tabs>
          <w:tab w:pos="453" w:val="left"/>
        </w:tabs>
        <w:bidi w:val="0"/>
        <w:spacing w:before="0" w:after="0" w:line="240" w:lineRule="auto"/>
        <w:ind w:left="480" w:right="0" w:hanging="480"/>
        <w:jc w:val="both"/>
      </w:pPr>
      <w:r>
        <w:rPr>
          <w:color w:val="000000"/>
          <w:spacing w:val="0"/>
          <w:w w:val="100"/>
          <w:position w:val="0"/>
          <w:sz w:val="24"/>
          <w:szCs w:val="24"/>
          <w:shd w:val="clear" w:color="auto" w:fill="auto"/>
          <w:lang w:val="en-US" w:eastAsia="en-US" w:bidi="en-US"/>
        </w:rPr>
        <w:t>The submission of evidence of the recruitment of key staff for Project Management Team (PMT) with qualifications and terms of reference acceptable to the Bank, as follows: (i) project coordinator; and (ii) project accounts officer.</w:t>
      </w:r>
    </w:p>
    <w:p>
      <w:pPr>
        <w:pStyle w:val="Style10"/>
        <w:keepNext w:val="0"/>
        <w:keepLines w:val="0"/>
        <w:widowControl w:val="0"/>
        <w:numPr>
          <w:ilvl w:val="0"/>
          <w:numId w:val="33"/>
        </w:numPr>
        <w:shd w:val="clear" w:color="auto" w:fill="auto"/>
        <w:tabs>
          <w:tab w:pos="453" w:val="left"/>
        </w:tabs>
        <w:bidi w:val="0"/>
        <w:spacing w:before="0" w:after="260" w:line="240" w:lineRule="auto"/>
        <w:ind w:left="480" w:right="0" w:hanging="480"/>
        <w:jc w:val="both"/>
      </w:pPr>
      <w:r>
        <w:rPr>
          <w:color w:val="000000"/>
          <w:spacing w:val="0"/>
          <w:w w:val="100"/>
          <w:position w:val="0"/>
          <w:sz w:val="24"/>
          <w:szCs w:val="24"/>
          <w:shd w:val="clear" w:color="auto" w:fill="auto"/>
          <w:lang w:val="en-US" w:eastAsia="en-US" w:bidi="en-US"/>
        </w:rPr>
        <w:t>The submission of evidence acceptable to the Bank of the opening by the Recipient of a designated foreign exchange Special Account and a designated local currency Special Account in a banking institution acceptable to the Bank, for the deposit of the proceeds of the grant.</w:t>
      </w:r>
    </w:p>
    <w:p>
      <w:pPr>
        <w:pStyle w:val="Style10"/>
        <w:keepNext w:val="0"/>
        <w:keepLines w:val="0"/>
        <w:widowControl w:val="0"/>
        <w:numPr>
          <w:ilvl w:val="0"/>
          <w:numId w:val="31"/>
        </w:numPr>
        <w:shd w:val="clear" w:color="auto" w:fill="auto"/>
        <w:tabs>
          <w:tab w:pos="453" w:val="left"/>
        </w:tabs>
        <w:bidi w:val="0"/>
        <w:spacing w:before="0" w:after="0" w:line="240" w:lineRule="auto"/>
        <w:ind w:left="0" w:right="0" w:firstLine="0"/>
        <w:jc w:val="both"/>
      </w:pPr>
      <w:r>
        <w:rPr>
          <w:i/>
          <w:iCs/>
          <w:color w:val="000000"/>
          <w:spacing w:val="0"/>
          <w:w w:val="100"/>
          <w:position w:val="0"/>
          <w:sz w:val="24"/>
          <w:szCs w:val="24"/>
          <w:shd w:val="clear" w:color="auto" w:fill="auto"/>
          <w:lang w:val="en-US" w:eastAsia="en-US" w:bidi="en-US"/>
        </w:rPr>
        <w:t>Conditions Precedent to Disbursement for Works</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Subject to the </w:t>
      </w:r>
      <w:r>
        <w:rPr>
          <w:i/>
          <w:iCs/>
          <w:color w:val="000000"/>
          <w:spacing w:val="0"/>
          <w:w w:val="100"/>
          <w:position w:val="0"/>
          <w:sz w:val="24"/>
          <w:szCs w:val="24"/>
          <w:shd w:val="clear" w:color="auto" w:fill="auto"/>
          <w:lang w:val="en-US" w:eastAsia="en-US" w:bidi="en-US"/>
        </w:rPr>
        <w:t>Condition Precedent to Entry into Force of the Grant Agreement</w:t>
      </w:r>
      <w:r>
        <w:rPr>
          <w:color w:val="000000"/>
          <w:spacing w:val="0"/>
          <w:w w:val="100"/>
          <w:position w:val="0"/>
          <w:sz w:val="24"/>
          <w:szCs w:val="24"/>
          <w:shd w:val="clear" w:color="auto" w:fill="auto"/>
          <w:lang w:val="en-US" w:eastAsia="en-US" w:bidi="en-US"/>
        </w:rPr>
        <w:t xml:space="preserve"> and Conditions Precedent to First Disbursement of the Grant, the obligation of the Bank to disburse the Grant for works] that involve the use of a Environmental Social Management Framework (ESMF) shall be subject to the satisfaction of the following additional conditions by the Recipient:</w:t>
      </w:r>
    </w:p>
    <w:p>
      <w:pPr>
        <w:pStyle w:val="Style10"/>
        <w:keepNext w:val="0"/>
        <w:keepLines w:val="0"/>
        <w:widowControl w:val="0"/>
        <w:numPr>
          <w:ilvl w:val="0"/>
          <w:numId w:val="35"/>
        </w:numPr>
        <w:shd w:val="clear" w:color="auto" w:fill="auto"/>
        <w:tabs>
          <w:tab w:pos="722" w:val="left"/>
          <w:tab w:pos="72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Submission of the site-specific Environmental and Social Impact Assessment (“ESIA”) and</w:t>
      </w:r>
    </w:p>
    <w:p>
      <w:pPr>
        <w:pStyle w:val="Style10"/>
        <w:keepNext w:val="0"/>
        <w:keepLines w:val="0"/>
        <w:widowControl w:val="0"/>
        <w:shd w:val="clear" w:color="auto" w:fill="auto"/>
        <w:bidi w:val="0"/>
        <w:spacing w:before="0" w:after="0" w:line="240" w:lineRule="auto"/>
        <w:ind w:left="760" w:right="0" w:firstLine="0"/>
        <w:jc w:val="both"/>
      </w:pPr>
      <w:r>
        <w:rPr>
          <w:color w:val="000000"/>
          <w:spacing w:val="0"/>
          <w:w w:val="100"/>
          <w:position w:val="0"/>
          <w:sz w:val="24"/>
          <w:szCs w:val="24"/>
          <w:shd w:val="clear" w:color="auto" w:fill="auto"/>
          <w:lang w:val="en-US" w:eastAsia="en-US" w:bidi="en-US"/>
        </w:rPr>
        <w:t>Environmental and Social Management Plan (“ESMP”) for each [works] [civil works in a given lot], prepared in accordance with the ESMF and the Bank’s Safeguards Policies, in form and substance satisfactory to the Bank; and</w:t>
      </w:r>
    </w:p>
    <w:p>
      <w:pPr>
        <w:pStyle w:val="Style10"/>
        <w:keepNext w:val="0"/>
        <w:keepLines w:val="0"/>
        <w:widowControl w:val="0"/>
        <w:numPr>
          <w:ilvl w:val="0"/>
          <w:numId w:val="35"/>
        </w:numPr>
        <w:shd w:val="clear" w:color="auto" w:fill="auto"/>
        <w:tabs>
          <w:tab w:pos="722" w:val="left"/>
          <w:tab w:pos="72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Submission of the evidence of approval of the site-specific ESIA and ESMP by the competent</w:t>
      </w:r>
    </w:p>
    <w:p>
      <w:pPr>
        <w:pStyle w:val="Style10"/>
        <w:keepNext w:val="0"/>
        <w:keepLines w:val="0"/>
        <w:widowControl w:val="0"/>
        <w:shd w:val="clear" w:color="auto" w:fill="auto"/>
        <w:bidi w:val="0"/>
        <w:spacing w:before="0" w:after="260" w:line="240" w:lineRule="auto"/>
        <w:ind w:left="0" w:right="0" w:firstLine="760"/>
        <w:jc w:val="both"/>
      </w:pPr>
      <w:r>
        <w:rPr>
          <w:color w:val="000000"/>
          <w:spacing w:val="0"/>
          <w:w w:val="100"/>
          <w:position w:val="0"/>
          <w:sz w:val="24"/>
          <w:szCs w:val="24"/>
          <w:shd w:val="clear" w:color="auto" w:fill="auto"/>
          <w:lang w:val="en-US" w:eastAsia="en-US" w:bidi="en-US"/>
        </w:rPr>
        <w:t>national authority of the Recipient.</w:t>
      </w:r>
    </w:p>
    <w:p>
      <w:pPr>
        <w:pStyle w:val="Style10"/>
        <w:keepNext w:val="0"/>
        <w:keepLines w:val="0"/>
        <w:widowControl w:val="0"/>
        <w:numPr>
          <w:ilvl w:val="0"/>
          <w:numId w:val="31"/>
        </w:numPr>
        <w:shd w:val="clear" w:color="auto" w:fill="auto"/>
        <w:tabs>
          <w:tab w:pos="453" w:val="left"/>
        </w:tabs>
        <w:bidi w:val="0"/>
        <w:spacing w:before="0" w:after="0" w:line="240" w:lineRule="auto"/>
        <w:ind w:left="0" w:right="0" w:firstLine="0"/>
        <w:jc w:val="left"/>
      </w:pPr>
      <w:r>
        <w:rPr>
          <w:i/>
          <w:iCs/>
          <w:color w:val="000000"/>
          <w:spacing w:val="0"/>
          <w:w w:val="100"/>
          <w:position w:val="0"/>
          <w:sz w:val="24"/>
          <w:szCs w:val="24"/>
          <w:shd w:val="clear" w:color="auto" w:fill="auto"/>
          <w:lang w:val="en-US" w:eastAsia="en-US" w:bidi="en-US"/>
        </w:rPr>
        <w:t>Other Conditions</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Recipient shall provide evidence, in form and substance satisfactory to the Bank, of the fulfilment of the following conditions:</w:t>
      </w:r>
    </w:p>
    <w:p>
      <w:pPr>
        <w:pStyle w:val="Style10"/>
        <w:keepNext w:val="0"/>
        <w:keepLines w:val="0"/>
        <w:widowControl w:val="0"/>
        <w:numPr>
          <w:ilvl w:val="0"/>
          <w:numId w:val="37"/>
        </w:numPr>
        <w:shd w:val="clear" w:color="auto" w:fill="auto"/>
        <w:tabs>
          <w:tab w:pos="453" w:val="left"/>
        </w:tabs>
        <w:bidi w:val="0"/>
        <w:spacing w:before="0" w:after="260" w:line="240" w:lineRule="auto"/>
        <w:ind w:left="400" w:right="0" w:hanging="400"/>
        <w:jc w:val="both"/>
      </w:pPr>
      <w:r>
        <w:rPr>
          <w:color w:val="000000"/>
          <w:spacing w:val="0"/>
          <w:w w:val="100"/>
          <w:position w:val="0"/>
          <w:sz w:val="24"/>
          <w:szCs w:val="24"/>
          <w:shd w:val="clear" w:color="auto" w:fill="auto"/>
          <w:lang w:val="en-US" w:eastAsia="en-US" w:bidi="en-US"/>
        </w:rPr>
        <w:t>Not later than six (6) months after Grant effectiveness, the submission of evidence of recruitment of additional staff for the PMT with qualifications and terms of reference acceptable to the Bank, as follows: (i) Project M&amp;E Officer; (ii) Project Business Development Officer; (iii) Project Production Officer; Environmental and Social Officer; and (iv) Project Procurement Officer.</w:t>
      </w:r>
    </w:p>
    <w:p>
      <w:pPr>
        <w:pStyle w:val="Style10"/>
        <w:keepNext w:val="0"/>
        <w:keepLines w:val="0"/>
        <w:widowControl w:val="0"/>
        <w:numPr>
          <w:ilvl w:val="0"/>
          <w:numId w:val="31"/>
        </w:numPr>
        <w:shd w:val="clear" w:color="auto" w:fill="auto"/>
        <w:tabs>
          <w:tab w:pos="453" w:val="left"/>
        </w:tabs>
        <w:bidi w:val="0"/>
        <w:spacing w:before="0" w:after="0" w:line="240" w:lineRule="auto"/>
        <w:ind w:left="0" w:right="0" w:firstLine="0"/>
        <w:jc w:val="left"/>
      </w:pPr>
      <w:r>
        <w:rPr>
          <w:i/>
          <w:iCs/>
          <w:color w:val="000000"/>
          <w:spacing w:val="0"/>
          <w:w w:val="100"/>
          <w:position w:val="0"/>
          <w:sz w:val="24"/>
          <w:szCs w:val="24"/>
          <w:shd w:val="clear" w:color="auto" w:fill="auto"/>
          <w:lang w:val="en-US" w:eastAsia="en-US" w:bidi="en-US"/>
        </w:rPr>
        <w:t>Undertakings</w:t>
      </w:r>
    </w:p>
    <w:p>
      <w:pPr>
        <w:pStyle w:val="Style10"/>
        <w:keepNext w:val="0"/>
        <w:keepLines w:val="0"/>
        <w:widowControl w:val="0"/>
        <w:shd w:val="clear" w:color="auto" w:fill="auto"/>
        <w:bidi w:val="0"/>
        <w:spacing w:before="0" w:after="260" w:line="240" w:lineRule="auto"/>
        <w:ind w:left="0" w:right="0" w:firstLine="0"/>
        <w:jc w:val="both"/>
        <w:sectPr>
          <w:headerReference w:type="default" r:id="rId15"/>
          <w:footerReference w:type="default" r:id="rId16"/>
          <w:footnotePr>
            <w:pos w:val="pageBottom"/>
            <w:numFmt w:val="chicago"/>
            <w:numRestart w:val="continuous"/>
            <w15:footnoteColumns w:val="1"/>
          </w:footnotePr>
          <w:pgSz w:w="12240" w:h="15840"/>
          <w:pgMar w:top="1128" w:right="1301" w:bottom="1211" w:left="1335" w:header="700" w:footer="3" w:gutter="0"/>
          <w:pgNumType w:start="1"/>
          <w:cols w:space="720"/>
          <w:noEndnote/>
          <w:rtlGutter w:val="0"/>
          <w:docGrid w:linePitch="360"/>
        </w:sectPr>
      </w:pPr>
      <w:r>
        <w:rPr>
          <w:color w:val="000000"/>
          <w:spacing w:val="0"/>
          <w:w w:val="100"/>
          <w:position w:val="0"/>
          <w:sz w:val="24"/>
          <w:szCs w:val="24"/>
          <w:shd w:val="clear" w:color="auto" w:fill="auto"/>
          <w:lang w:val="en-US" w:eastAsia="en-US" w:bidi="en-US"/>
        </w:rPr>
        <w:t>The Recipient shall, and shall cause the Executing Agency to:</w:t>
      </w:r>
    </w:p>
    <w:p>
      <w:pPr>
        <w:pStyle w:val="Style10"/>
        <w:keepNext w:val="0"/>
        <w:keepLines w:val="0"/>
        <w:widowControl w:val="0"/>
        <w:numPr>
          <w:ilvl w:val="0"/>
          <w:numId w:val="39"/>
        </w:numPr>
        <w:shd w:val="clear" w:color="auto" w:fill="auto"/>
        <w:tabs>
          <w:tab w:pos="1293" w:val="left"/>
        </w:tabs>
        <w:bidi w:val="0"/>
        <w:spacing w:before="0" w:after="0" w:line="240" w:lineRule="auto"/>
        <w:ind w:left="1300" w:right="0" w:hanging="460"/>
        <w:jc w:val="both"/>
      </w:pPr>
      <w:r>
        <w:rPr>
          <w:color w:val="000000"/>
          <w:spacing w:val="0"/>
          <w:w w:val="100"/>
          <w:position w:val="0"/>
          <w:sz w:val="24"/>
          <w:szCs w:val="24"/>
          <w:shd w:val="clear" w:color="auto" w:fill="auto"/>
          <w:lang w:val="en-US" w:eastAsia="en-US" w:bidi="en-US"/>
        </w:rPr>
        <w:t>carry out the Project in accordance with the site-specific Environmental and Social Management Plans “ESMPs”), and the Bank’s Safeguards Policies and the applicable national legislation in a manner and in substance satisfactory to the Bank;</w:t>
      </w:r>
    </w:p>
    <w:p>
      <w:pPr>
        <w:pStyle w:val="Style10"/>
        <w:keepNext w:val="0"/>
        <w:keepLines w:val="0"/>
        <w:widowControl w:val="0"/>
        <w:numPr>
          <w:ilvl w:val="0"/>
          <w:numId w:val="39"/>
        </w:numPr>
        <w:shd w:val="clear" w:color="auto" w:fill="auto"/>
        <w:tabs>
          <w:tab w:pos="1293" w:val="left"/>
        </w:tabs>
        <w:bidi w:val="0"/>
        <w:spacing w:before="0" w:after="0" w:line="240" w:lineRule="auto"/>
        <w:ind w:left="1300" w:right="0" w:hanging="460"/>
        <w:jc w:val="both"/>
      </w:pPr>
      <w:r>
        <w:rPr>
          <w:color w:val="000000"/>
          <w:spacing w:val="0"/>
          <w:w w:val="100"/>
          <w:position w:val="0"/>
          <w:sz w:val="24"/>
          <w:szCs w:val="24"/>
          <w:shd w:val="clear" w:color="auto" w:fill="auto"/>
          <w:lang w:val="en-US" w:eastAsia="en-US" w:bidi="en-US"/>
        </w:rPr>
        <w:t>prepare and submit to the Bank Project Reports, including quarterly reports on the implementation of the site-specific ESMPs including any deficiencies identified and the corrective measures thereto;</w:t>
      </w:r>
    </w:p>
    <w:p>
      <w:pPr>
        <w:pStyle w:val="Style10"/>
        <w:keepNext w:val="0"/>
        <w:keepLines w:val="0"/>
        <w:widowControl w:val="0"/>
        <w:numPr>
          <w:ilvl w:val="0"/>
          <w:numId w:val="39"/>
        </w:numPr>
        <w:shd w:val="clear" w:color="auto" w:fill="auto"/>
        <w:tabs>
          <w:tab w:pos="1321" w:val="left"/>
        </w:tabs>
        <w:bidi w:val="0"/>
        <w:spacing w:before="0" w:after="0" w:line="240" w:lineRule="auto"/>
        <w:ind w:left="1300" w:right="0" w:hanging="460"/>
        <w:jc w:val="both"/>
      </w:pPr>
      <w:r>
        <w:rPr>
          <w:color w:val="000000"/>
          <w:spacing w:val="0"/>
          <w:w w:val="100"/>
          <w:position w:val="0"/>
          <w:sz w:val="24"/>
          <w:szCs w:val="24"/>
          <w:shd w:val="clear" w:color="auto" w:fill="auto"/>
          <w:lang w:val="en-US" w:eastAsia="en-US" w:bidi="en-US"/>
        </w:rPr>
        <w:t>refrain from taking any action which would prevent or interfere with the implementation of the site-specific ESMPs, including any amendment, suspension, waiver, and/or voidance of any provision thereof, whether in whole or in part, without the prior written concurrence of the Bank;</w:t>
      </w:r>
    </w:p>
    <w:p>
      <w:pPr>
        <w:pStyle w:val="Style10"/>
        <w:keepNext w:val="0"/>
        <w:keepLines w:val="0"/>
        <w:widowControl w:val="0"/>
        <w:numPr>
          <w:ilvl w:val="0"/>
          <w:numId w:val="39"/>
        </w:numPr>
        <w:shd w:val="clear" w:color="auto" w:fill="auto"/>
        <w:tabs>
          <w:tab w:pos="1306" w:val="left"/>
        </w:tabs>
        <w:bidi w:val="0"/>
        <w:spacing w:before="0" w:after="0" w:line="240" w:lineRule="auto"/>
        <w:ind w:left="1300" w:right="0" w:hanging="460"/>
        <w:jc w:val="both"/>
      </w:pPr>
      <w:r>
        <w:rPr>
          <w:color w:val="000000"/>
          <w:spacing w:val="0"/>
          <w:w w:val="100"/>
          <w:position w:val="0"/>
          <w:sz w:val="24"/>
          <w:szCs w:val="24"/>
          <w:shd w:val="clear" w:color="auto" w:fill="auto"/>
          <w:lang w:val="en-US" w:eastAsia="en-US" w:bidi="en-US"/>
        </w:rPr>
        <w:t>cooperate fully with the Bank in the event that the implementation of the Project or change in Project scope results in hitherto unforeseen displacement and /or resettlement of persons, and shall not commence any works in the affected area under the Project, unless all PAPs in such areas have been compensated and/or resettled in accordance with a RAP, to be prepared by the Recipient;</w:t>
      </w:r>
    </w:p>
    <w:p>
      <w:pPr>
        <w:pStyle w:val="Style10"/>
        <w:keepNext w:val="0"/>
        <w:keepLines w:val="0"/>
        <w:widowControl w:val="0"/>
        <w:numPr>
          <w:ilvl w:val="0"/>
          <w:numId w:val="39"/>
        </w:numPr>
        <w:shd w:val="clear" w:color="auto" w:fill="auto"/>
        <w:tabs>
          <w:tab w:pos="1293" w:val="left"/>
        </w:tabs>
        <w:bidi w:val="0"/>
        <w:spacing w:before="0" w:after="0" w:line="240" w:lineRule="auto"/>
        <w:ind w:left="1300" w:right="0" w:hanging="460"/>
        <w:jc w:val="both"/>
      </w:pPr>
      <w:r>
        <w:rPr>
          <w:color w:val="000000"/>
          <w:spacing w:val="0"/>
          <w:w w:val="100"/>
          <w:position w:val="0"/>
          <w:sz w:val="24"/>
          <w:szCs w:val="24"/>
          <w:shd w:val="clear" w:color="auto" w:fill="auto"/>
          <w:lang w:val="en-US" w:eastAsia="en-US" w:bidi="en-US"/>
        </w:rPr>
        <w:t>maintain at all times during implementation of the Project the PMT with mandate, staffing and resources satisfactory to the Bank; and</w:t>
      </w:r>
    </w:p>
    <w:p>
      <w:pPr>
        <w:pStyle w:val="Style10"/>
        <w:keepNext w:val="0"/>
        <w:keepLines w:val="0"/>
        <w:widowControl w:val="0"/>
        <w:numPr>
          <w:ilvl w:val="0"/>
          <w:numId w:val="39"/>
        </w:numPr>
        <w:shd w:val="clear" w:color="auto" w:fill="auto"/>
        <w:tabs>
          <w:tab w:pos="1306" w:val="left"/>
        </w:tabs>
        <w:bidi w:val="0"/>
        <w:spacing w:before="0" w:after="300" w:line="240" w:lineRule="auto"/>
        <w:ind w:left="1300" w:right="0" w:hanging="460"/>
        <w:jc w:val="both"/>
      </w:pPr>
      <w:r>
        <w:rPr>
          <w:color w:val="000000"/>
          <w:spacing w:val="0"/>
          <w:w w:val="100"/>
          <w:position w:val="0"/>
          <w:sz w:val="24"/>
          <w:szCs w:val="24"/>
          <w:shd w:val="clear" w:color="auto" w:fill="auto"/>
          <w:lang w:val="en-US" w:eastAsia="en-US" w:bidi="en-US"/>
        </w:rPr>
        <w:t>establish a Project Steering Committee (PSC) which shall be responsible for strategic oversight for policy guidance and implementation as well as review of annual work plans and budgets, progress and quality of Project implementation.</w:t>
      </w:r>
    </w:p>
    <w:p>
      <w:pPr>
        <w:pStyle w:val="Style70"/>
        <w:keepNext/>
        <w:keepLines/>
        <w:widowControl w:val="0"/>
        <w:numPr>
          <w:ilvl w:val="1"/>
          <w:numId w:val="29"/>
        </w:numPr>
        <w:shd w:val="clear" w:color="auto" w:fill="auto"/>
        <w:tabs>
          <w:tab w:pos="1364" w:val="left"/>
        </w:tabs>
        <w:bidi w:val="0"/>
        <w:spacing w:before="0" w:after="0" w:line="206" w:lineRule="auto"/>
        <w:ind w:left="0" w:right="0" w:firstLine="840"/>
        <w:jc w:val="left"/>
      </w:pPr>
      <w:bookmarkStart w:id="96" w:name="bookmark96"/>
      <w:bookmarkStart w:id="97" w:name="bookmark97"/>
      <w:r>
        <w:rPr>
          <w:color w:val="000000"/>
          <w:spacing w:val="0"/>
          <w:w w:val="100"/>
          <w:position w:val="0"/>
          <w:shd w:val="clear" w:color="auto" w:fill="auto"/>
          <w:lang w:val="en-US" w:eastAsia="en-US" w:bidi="en-US"/>
        </w:rPr>
        <w:t>Compliance with Bank Policies</w:t>
      </w:r>
      <w:bookmarkEnd w:id="97"/>
      <w:bookmarkEnd w:id="96"/>
    </w:p>
    <w:p>
      <w:pPr>
        <w:pStyle w:val="Style10"/>
        <w:keepNext w:val="0"/>
        <w:keepLines w:val="0"/>
        <w:widowControl w:val="0"/>
        <w:shd w:val="clear" w:color="auto" w:fill="auto"/>
        <w:bidi w:val="0"/>
        <w:spacing w:before="0" w:after="300" w:line="240" w:lineRule="auto"/>
        <w:ind w:left="0" w:right="0" w:firstLine="840"/>
        <w:jc w:val="left"/>
      </w:pPr>
      <w:r>
        <w:rPr>
          <w:color w:val="000000"/>
          <w:spacing w:val="0"/>
          <w:w w:val="100"/>
          <w:position w:val="0"/>
          <w:sz w:val="24"/>
          <w:szCs w:val="24"/>
          <w:shd w:val="clear" w:color="auto" w:fill="auto"/>
          <w:lang w:val="en-US" w:eastAsia="en-US" w:bidi="en-US"/>
        </w:rPr>
        <w:t>This project complies with all applicable Bank policies.</w:t>
      </w:r>
    </w:p>
    <w:p>
      <w:pPr>
        <w:pStyle w:val="Style30"/>
        <w:keepNext/>
        <w:keepLines/>
        <w:widowControl w:val="0"/>
        <w:shd w:val="clear" w:color="auto" w:fill="auto"/>
        <w:bidi w:val="0"/>
        <w:spacing w:before="0" w:after="0" w:line="206" w:lineRule="auto"/>
        <w:ind w:left="0" w:right="0" w:firstLine="840"/>
        <w:jc w:val="left"/>
      </w:pPr>
      <w:bookmarkStart w:id="100" w:name="bookmark100"/>
      <w:bookmarkStart w:id="99" w:name="bookmark99"/>
      <w:r>
        <w:rPr>
          <w:color w:val="000000"/>
          <w:spacing w:val="0"/>
          <w:w w:val="100"/>
          <w:position w:val="0"/>
          <w:shd w:val="clear" w:color="auto" w:fill="auto"/>
          <w:lang w:val="en-US" w:eastAsia="en-US" w:bidi="en-US"/>
        </w:rPr>
        <w:t>VI - RECOMMENDATION</w:t>
      </w:r>
      <w:bookmarkEnd w:id="100"/>
      <w:bookmarkEnd w:id="99"/>
    </w:p>
    <w:p>
      <w:pPr>
        <w:pStyle w:val="Style10"/>
        <w:keepNext w:val="0"/>
        <w:keepLines w:val="0"/>
        <w:widowControl w:val="0"/>
        <w:shd w:val="clear" w:color="auto" w:fill="auto"/>
        <w:bidi w:val="0"/>
        <w:spacing w:before="0" w:after="300" w:line="240" w:lineRule="auto"/>
        <w:ind w:left="840" w:right="0" w:firstLine="0"/>
        <w:jc w:val="both"/>
        <w:sectPr>
          <w:footnotePr>
            <w:pos w:val="pageBottom"/>
            <w:numFmt w:val="chicago"/>
            <w:numRestart w:val="continuous"/>
            <w15:footnoteColumns w:val="1"/>
          </w:footnotePr>
          <w:pgSz w:w="12240" w:h="15840"/>
          <w:pgMar w:top="1132" w:right="805" w:bottom="1299" w:left="605" w:header="704" w:footer="3" w:gutter="0"/>
          <w:cols w:space="720"/>
          <w:noEndnote/>
          <w:rtlGutter w:val="0"/>
          <w:docGrid w:linePitch="360"/>
        </w:sectPr>
      </w:pPr>
      <w:r>
        <w:rPr>
          <w:color w:val="000000"/>
          <w:spacing w:val="0"/>
          <w:w w:val="100"/>
          <w:position w:val="0"/>
          <w:sz w:val="24"/>
          <w:szCs w:val="24"/>
          <w:shd w:val="clear" w:color="auto" w:fill="auto"/>
          <w:lang w:val="en-US" w:eastAsia="en-US" w:bidi="en-US"/>
        </w:rPr>
        <w:t>Management recommends that the Board of Directors approve the proposed grant of Sixteen Million United Stated Dollars (USD16,000,000) from the GAFSP to the Republic of The Gambia for the purposes of implementation of the Gambia Agriculture and Food Security Project subject to the terms and conditions stipulated in this report.</w:t>
      </w:r>
    </w:p>
    <w:p>
      <w:pPr>
        <w:pStyle w:val="Style30"/>
        <w:keepNext/>
        <w:keepLines/>
        <w:widowControl w:val="0"/>
        <w:shd w:val="clear" w:color="auto" w:fill="auto"/>
        <w:bidi w:val="0"/>
        <w:spacing w:before="0" w:after="400" w:line="240" w:lineRule="auto"/>
        <w:ind w:left="0" w:right="0" w:firstLine="0"/>
        <w:jc w:val="center"/>
      </w:pPr>
      <w:bookmarkStart w:id="102" w:name="bookmark102"/>
      <w:bookmarkStart w:id="103" w:name="bookmark103"/>
      <w:r>
        <w:rPr>
          <w:color w:val="000000"/>
          <w:spacing w:val="0"/>
          <w:w w:val="100"/>
          <w:position w:val="0"/>
          <w:shd w:val="clear" w:color="auto" w:fill="auto"/>
          <w:lang w:val="en-US" w:eastAsia="en-US" w:bidi="en-US"/>
        </w:rPr>
        <w:t>Appendix I. Country’s comparative socio-economic indicators</w:t>
      </w:r>
      <w:bookmarkEnd w:id="103"/>
      <w:bookmarkEnd w:id="102"/>
    </w:p>
    <w:tbl>
      <w:tblPr>
        <w:tblOverlap w:val="never"/>
        <w:jc w:val="center"/>
        <w:tblLayout w:type="fixed"/>
      </w:tblPr>
      <w:tblGrid>
        <w:gridCol w:w="7944"/>
        <w:gridCol w:w="773"/>
        <w:gridCol w:w="514"/>
        <w:gridCol w:w="326"/>
        <w:gridCol w:w="336"/>
        <w:gridCol w:w="566"/>
        <w:gridCol w:w="370"/>
      </w:tblGrid>
      <w:tr>
        <w:trPr>
          <w:trHeight w:val="614" w:hRule="exact"/>
        </w:trPr>
        <w:tc>
          <w:tcPr>
            <w:gridSpan w:val="7"/>
            <w:tcBorders>
              <w:top w:val="single" w:sz="4"/>
              <w:left w:val="single" w:sz="4"/>
              <w:right w:val="single" w:sz="4"/>
            </w:tcBorders>
            <w:shd w:val="clear" w:color="auto" w:fill="CFFFCE"/>
            <w:vAlign w:val="center"/>
          </w:tcPr>
          <w:p>
            <w:pPr>
              <w:pStyle w:val="Style24"/>
              <w:keepNext w:val="0"/>
              <w:keepLines w:val="0"/>
              <w:widowControl w:val="0"/>
              <w:shd w:val="clear" w:color="auto" w:fill="auto"/>
              <w:tabs>
                <w:tab w:pos="7219" w:val="left"/>
              </w:tabs>
              <w:bidi w:val="0"/>
              <w:spacing w:before="0" w:after="0" w:line="240" w:lineRule="auto"/>
              <w:ind w:left="588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w:t>
              <w:tab/>
              <w:t>Develo-</w:t>
            </w:r>
          </w:p>
          <w:p>
            <w:pPr>
              <w:pStyle w:val="Style24"/>
              <w:keepNext w:val="0"/>
              <w:keepLines w:val="0"/>
              <w:widowControl w:val="0"/>
              <w:shd w:val="clear" w:color="auto" w:fill="auto"/>
              <w:tabs>
                <w:tab w:pos="4814" w:val="left"/>
                <w:tab w:pos="5554" w:val="left"/>
              </w:tabs>
              <w:bidi w:val="0"/>
              <w:spacing w:before="0" w:after="0" w:line="209" w:lineRule="auto"/>
              <w:ind w:left="4320" w:right="0" w:firstLine="0"/>
              <w:jc w:val="left"/>
              <w:rPr>
                <w:sz w:val="12"/>
                <w:szCs w:val="12"/>
              </w:rPr>
            </w:pPr>
            <w:r>
              <w:rPr>
                <w:rFonts w:ascii="Arial" w:eastAsia="Arial" w:hAnsi="Arial" w:cs="Arial"/>
                <w:b/>
                <w:bCs/>
                <w:i/>
                <w:iCs/>
                <w:color w:val="000000"/>
                <w:spacing w:val="0"/>
                <w:w w:val="100"/>
                <w:position w:val="0"/>
                <w:sz w:val="12"/>
                <w:szCs w:val="12"/>
                <w:shd w:val="clear" w:color="auto" w:fill="auto"/>
                <w:lang w:val="en-US" w:eastAsia="en-US" w:bidi="en-US"/>
              </w:rPr>
              <w:t>W</w:t>
              <w:tab/>
              <w:t>W</w:t>
            </w:r>
            <w:r>
              <w:rPr>
                <w:rFonts w:ascii="Arial" w:eastAsia="Arial" w:hAnsi="Arial" w:cs="Arial"/>
                <w:b/>
                <w:bCs/>
                <w:color w:val="000000"/>
                <w:spacing w:val="0"/>
                <w:w w:val="100"/>
                <w:position w:val="0"/>
                <w:sz w:val="12"/>
                <w:szCs w:val="12"/>
                <w:shd w:val="clear" w:color="auto" w:fill="auto"/>
                <w:lang w:val="en-US" w:eastAsia="en-US" w:bidi="en-US"/>
              </w:rPr>
              <w:tab/>
              <w:t>West</w:t>
            </w:r>
          </w:p>
          <w:p>
            <w:pPr>
              <w:pStyle w:val="Style24"/>
              <w:keepNext w:val="0"/>
              <w:keepLines w:val="0"/>
              <w:widowControl w:val="0"/>
              <w:shd w:val="clear" w:color="auto" w:fill="auto"/>
              <w:tabs>
                <w:tab w:pos="4814" w:val="left"/>
                <w:tab w:pos="5554" w:val="left"/>
                <w:tab w:pos="6466" w:val="left"/>
                <w:tab w:pos="7411" w:val="left"/>
              </w:tabs>
              <w:bidi w:val="0"/>
              <w:spacing w:before="0" w:after="0" w:line="180" w:lineRule="auto"/>
              <w:ind w:left="432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Year</w:t>
              <w:tab/>
              <w:t>Gambia</w:t>
              <w:tab/>
              <w:t>...</w:t>
              <w:tab/>
              <w:t>Africa</w:t>
              <w:tab/>
              <w:t>ping</w:t>
            </w:r>
          </w:p>
          <w:p>
            <w:pPr>
              <w:pStyle w:val="Style24"/>
              <w:keepNext w:val="0"/>
              <w:keepLines w:val="0"/>
              <w:widowControl w:val="0"/>
              <w:shd w:val="clear" w:color="auto" w:fill="auto"/>
              <w:tabs>
                <w:tab w:pos="7081" w:val="left"/>
                <w:tab w:pos="7407" w:val="left"/>
              </w:tabs>
              <w:bidi w:val="0"/>
              <w:spacing w:before="0" w:after="0" w:line="180" w:lineRule="auto"/>
              <w:ind w:left="554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Africa</w:t>
              <w:tab/>
              <w:t>„</w:t>
              <w:tab/>
              <w:t>p. g</w:t>
            </w:r>
          </w:p>
          <w:p>
            <w:pPr>
              <w:pStyle w:val="Style24"/>
              <w:keepNext w:val="0"/>
              <w:keepLines w:val="0"/>
              <w:widowControl w:val="0"/>
              <w:shd w:val="clear" w:color="auto" w:fill="auto"/>
              <w:bidi w:val="0"/>
              <w:spacing w:before="0" w:after="0" w:line="180" w:lineRule="auto"/>
              <w:ind w:left="706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Countries</w:t>
            </w:r>
          </w:p>
        </w:tc>
      </w:tr>
      <w:tr>
        <w:trPr>
          <w:trHeight w:val="221" w:hRule="exact"/>
        </w:trPr>
        <w:tc>
          <w:tcPr>
            <w:tcBorders>
              <w:top w:val="single" w:sz="4"/>
              <w:left w:val="single" w:sz="4"/>
            </w:tcBorders>
            <w:shd w:val="clear" w:color="auto" w:fill="CFFFCE"/>
            <w:vAlign w:val="center"/>
          </w:tcPr>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Basic Indicators</w:t>
            </w:r>
          </w:p>
        </w:tc>
        <w:tc>
          <w:tcPr>
            <w:gridSpan w:val="5"/>
            <w:vMerge w:val="restart"/>
            <w:tcBorders>
              <w:top w:val="single" w:sz="4"/>
              <w:left w:val="single" w:sz="4"/>
            </w:tcBorders>
            <w:shd w:val="clear" w:color="auto" w:fill="CFFFCE"/>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color w:val="339966"/>
                <w:spacing w:val="0"/>
                <w:w w:val="100"/>
                <w:position w:val="0"/>
                <w:sz w:val="14"/>
                <w:szCs w:val="14"/>
                <w:shd w:val="clear" w:color="auto" w:fill="auto"/>
                <w:lang w:val="en-US" w:eastAsia="en-US" w:bidi="en-US"/>
              </w:rPr>
              <w:t>GNI Per Capita US $</w:t>
            </w:r>
          </w:p>
        </w:tc>
        <w:tc>
          <w:tcPr>
            <w:vMerge w:val="restart"/>
            <w:tcBorders>
              <w:top w:val="single" w:sz="4"/>
              <w:right w:val="single" w:sz="4"/>
            </w:tcBorders>
            <w:shd w:val="clear" w:color="auto" w:fill="CFFFCE"/>
            <w:textDirection w:val="btLr"/>
            <w:vAlign w:val="top"/>
          </w:tcPr>
          <w:p>
            <w:pPr>
              <w:pStyle w:val="Style24"/>
              <w:keepNext w:val="0"/>
              <w:keepLines w:val="0"/>
              <w:widowControl w:val="0"/>
              <w:shd w:val="clear" w:color="auto" w:fill="auto"/>
              <w:tabs>
                <w:tab w:leader="dot" w:pos="2198" w:val="left"/>
              </w:tabs>
              <w:bidi w:val="0"/>
              <w:spacing w:before="120" w:after="0" w:line="240" w:lineRule="auto"/>
              <w:ind w:left="0" w:right="0" w:firstLine="0"/>
              <w:jc w:val="left"/>
              <w:rPr>
                <w:sz w:val="20"/>
                <w:szCs w:val="20"/>
              </w:rPr>
            </w:pPr>
            <w:r>
              <w:rPr>
                <w:rFonts w:ascii="Arial" w:eastAsia="Arial" w:hAnsi="Arial" w:cs="Arial"/>
                <w:strike/>
                <w:color w:val="000000"/>
                <w:spacing w:val="0"/>
                <w:w w:val="100"/>
                <w:position w:val="0"/>
                <w:sz w:val="20"/>
                <w:szCs w:val="20"/>
                <w:shd w:val="clear" w:color="auto" w:fill="auto"/>
                <w:lang w:val="en-US" w:eastAsia="en-US" w:bidi="en-US"/>
              </w:rPr>
              <w:tab/>
            </w:r>
          </w:p>
        </w:tc>
      </w:tr>
      <w:tr>
        <w:trPr>
          <w:trHeight w:val="192" w:hRule="exact"/>
        </w:trPr>
        <w:tc>
          <w:tcPr>
            <w:tcBorders>
              <w:top w:val="single" w:sz="4"/>
              <w:left w:val="single" w:sz="4"/>
            </w:tcBorders>
            <w:shd w:val="clear" w:color="auto" w:fill="CFFFCE"/>
            <w:vAlign w:val="bottom"/>
          </w:tcPr>
          <w:p>
            <w:pPr>
              <w:pStyle w:val="Style24"/>
              <w:keepNext w:val="0"/>
              <w:keepLines w:val="0"/>
              <w:widowControl w:val="0"/>
              <w:shd w:val="clear" w:color="auto" w:fill="auto"/>
              <w:tabs>
                <w:tab w:pos="4171" w:val="left"/>
                <w:tab w:pos="5050" w:val="left"/>
                <w:tab w:pos="5453" w:val="left"/>
                <w:tab w:pos="6312" w:val="left"/>
                <w:tab w:pos="7152"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Area ( '000 Km</w:t>
            </w:r>
            <w:r>
              <w:rPr>
                <w:rFonts w:ascii="Arial" w:eastAsia="Arial" w:hAnsi="Arial" w:cs="Arial"/>
                <w:color w:val="000000"/>
                <w:spacing w:val="0"/>
                <w:w w:val="100"/>
                <w:position w:val="0"/>
                <w:sz w:val="12"/>
                <w:szCs w:val="12"/>
                <w:shd w:val="clear" w:color="auto" w:fill="auto"/>
                <w:vertAlign w:val="superscript"/>
                <w:lang w:val="en-US" w:eastAsia="en-US" w:bidi="en-US"/>
              </w:rPr>
              <w:t>2</w:t>
            </w:r>
            <w:r>
              <w:rPr>
                <w:rFonts w:ascii="Arial" w:eastAsia="Arial" w:hAnsi="Arial" w:cs="Arial"/>
                <w:color w:val="000000"/>
                <w:spacing w:val="0"/>
                <w:w w:val="100"/>
                <w:position w:val="0"/>
                <w:sz w:val="12"/>
                <w:szCs w:val="12"/>
                <w:shd w:val="clear" w:color="auto" w:fill="auto"/>
                <w:lang w:val="en-US" w:eastAsia="en-US" w:bidi="en-US"/>
              </w:rPr>
              <w:t>)</w:t>
              <w:tab/>
              <w:t>2019</w:t>
              <w:tab/>
              <w:t>10</w:t>
              <w:tab/>
              <w:t>5,115</w:t>
              <w:tab/>
              <w:t>30,067</w:t>
              <w:tab/>
              <w:t>94,797</w:t>
            </w:r>
          </w:p>
        </w:tc>
        <w:tc>
          <w:tcPr>
            <w:gridSpan w:val="5"/>
            <w:vMerge/>
            <w:tcBorders>
              <w:left w:val="single" w:sz="4"/>
            </w:tcBorders>
            <w:shd w:val="clear" w:color="auto" w:fill="CFFFCE"/>
            <w:vAlign w:val="center"/>
          </w:tcPr>
          <w:p>
            <w:pPr/>
          </w:p>
        </w:tc>
        <w:tc>
          <w:tcPr>
            <w:vMerge/>
            <w:tcBorders>
              <w:right w:val="single" w:sz="4"/>
            </w:tcBorders>
            <w:shd w:val="clear" w:color="auto" w:fill="CFFFCE"/>
            <w:textDirection w:val="btLr"/>
            <w:vAlign w:val="top"/>
          </w:tcPr>
          <w:p>
            <w:pPr/>
          </w:p>
        </w:tc>
      </w:tr>
      <w:tr>
        <w:trPr>
          <w:trHeight w:val="53" w:hRule="exact"/>
        </w:trPr>
        <w:tc>
          <w:tcPr>
            <w:vMerge w:val="restart"/>
            <w:tcBorders>
              <w:top w:val="single" w:sz="4"/>
              <w:left w:val="single" w:sz="4"/>
            </w:tcBorders>
            <w:shd w:val="clear" w:color="auto" w:fill="CFFFCE"/>
            <w:vAlign w:val="bottom"/>
          </w:tcPr>
          <w:p>
            <w:pPr>
              <w:pStyle w:val="Style24"/>
              <w:keepNext w:val="0"/>
              <w:keepLines w:val="0"/>
              <w:widowControl w:val="0"/>
              <w:shd w:val="clear" w:color="auto" w:fill="auto"/>
              <w:tabs>
                <w:tab w:pos="4181" w:val="left"/>
                <w:tab w:pos="4997" w:val="left"/>
                <w:tab w:pos="5448" w:val="left"/>
                <w:tab w:pos="6283" w:val="left"/>
                <w:tab w:pos="7114"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Total Population (millions)</w:t>
              <w:tab/>
              <w:t>2019</w:t>
              <w:tab/>
              <w:t>2.3</w:t>
              <w:tab/>
              <w:t>386.9</w:t>
              <w:tab/>
              <w:t>1,306.3</w:t>
              <w:tab/>
              <w:t>6,384.0</w:t>
            </w:r>
          </w:p>
        </w:tc>
        <w:tc>
          <w:tcPr>
            <w:gridSpan w:val="5"/>
            <w:vMerge/>
            <w:tcBorders>
              <w:left w:val="single" w:sz="4"/>
            </w:tcBorders>
            <w:shd w:val="clear" w:color="auto" w:fill="CFFFCE"/>
            <w:vAlign w:val="center"/>
          </w:tcPr>
          <w:p>
            <w:pPr/>
          </w:p>
        </w:tc>
        <w:tc>
          <w:tcPr>
            <w:vMerge/>
            <w:tcBorders>
              <w:right w:val="single" w:sz="4"/>
            </w:tcBorders>
            <w:shd w:val="clear" w:color="auto" w:fill="CFFFCE"/>
            <w:textDirection w:val="btLr"/>
            <w:vAlign w:val="top"/>
          </w:tcPr>
          <w:p>
            <w:pPr/>
          </w:p>
        </w:tc>
      </w:tr>
      <w:tr>
        <w:trPr>
          <w:trHeight w:val="144" w:hRule="exact"/>
        </w:trPr>
        <w:tc>
          <w:tcPr>
            <w:vMerge/>
            <w:tcBorders>
              <w:left w:val="single" w:sz="4"/>
            </w:tcBorders>
            <w:shd w:val="clear" w:color="auto" w:fill="CFFFCE"/>
            <w:vAlign w:val="bottom"/>
          </w:tcPr>
          <w:p>
            <w:pPr/>
          </w:p>
        </w:tc>
        <w:tc>
          <w:tcPr>
            <w:vMerge w:val="restart"/>
            <w:tcBorders>
              <w:top w:val="single" w:sz="4"/>
              <w:left w:val="single" w:sz="4"/>
            </w:tcBorders>
            <w:shd w:val="clear" w:color="auto" w:fill="CFFFCE"/>
            <w:vAlign w:val="top"/>
          </w:tcPr>
          <w:p>
            <w:pPr>
              <w:widowControl w:val="0"/>
              <w:rPr>
                <w:sz w:val="10"/>
                <w:szCs w:val="10"/>
              </w:rPr>
            </w:pPr>
          </w:p>
        </w:tc>
        <w:tc>
          <w:tcPr>
            <w:gridSpan w:val="4"/>
            <w:tcBorders>
              <w:top w:val="single" w:sz="4"/>
            </w:tcBorders>
            <w:shd w:val="clear" w:color="auto" w:fill="CFFFCE"/>
            <w:vAlign w:val="top"/>
          </w:tcPr>
          <w:p>
            <w:pPr>
              <w:widowControl w:val="0"/>
              <w:rPr>
                <w:sz w:val="10"/>
                <w:szCs w:val="10"/>
              </w:rPr>
            </w:pPr>
          </w:p>
        </w:tc>
        <w:tc>
          <w:tcPr>
            <w:vMerge/>
            <w:tcBorders>
              <w:right w:val="single" w:sz="4"/>
            </w:tcBorders>
            <w:shd w:val="clear" w:color="auto" w:fill="CFFFCE"/>
            <w:textDirection w:val="btLr"/>
            <w:vAlign w:val="top"/>
          </w:tcPr>
          <w:p>
            <w:pPr/>
          </w:p>
        </w:tc>
      </w:tr>
      <w:tr>
        <w:trPr>
          <w:trHeight w:val="106" w:hRule="exact"/>
        </w:trPr>
        <w:tc>
          <w:tcPr>
            <w:vMerge w:val="restart"/>
            <w:tcBorders>
              <w:top w:val="single" w:sz="4"/>
              <w:left w:val="single" w:sz="4"/>
            </w:tcBorders>
            <w:shd w:val="clear" w:color="auto" w:fill="CFFFCE"/>
            <w:vAlign w:val="bottom"/>
          </w:tcPr>
          <w:p>
            <w:pPr>
              <w:pStyle w:val="Style24"/>
              <w:keepNext w:val="0"/>
              <w:keepLines w:val="0"/>
              <w:widowControl w:val="0"/>
              <w:shd w:val="clear" w:color="auto" w:fill="auto"/>
              <w:tabs>
                <w:tab w:pos="4176" w:val="left"/>
                <w:tab w:pos="4920" w:val="left"/>
                <w:tab w:pos="5515" w:val="left"/>
                <w:tab w:pos="6451" w:val="left"/>
                <w:tab w:pos="7291"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Urban Population (% of Total)</w:t>
              <w:tab/>
              <w:t>2019</w:t>
              <w:tab/>
              <w:t>58.8</w:t>
              <w:tab/>
              <w:t>47.0</w:t>
              <w:tab/>
              <w:t>43.3</w:t>
              <w:tab/>
              <w:t>50.3</w:t>
            </w:r>
          </w:p>
        </w:tc>
        <w:tc>
          <w:tcPr>
            <w:vMerge/>
            <w:tcBorders>
              <w:left w:val="single" w:sz="4"/>
            </w:tcBorders>
            <w:shd w:val="clear" w:color="auto" w:fill="CFFFCE"/>
            <w:vAlign w:val="top"/>
          </w:tcPr>
          <w:p>
            <w:pPr/>
          </w:p>
        </w:tc>
        <w:tc>
          <w:tcPr>
            <w:tcBorders/>
            <w:shd w:val="clear" w:color="auto" w:fill="CFFFCE"/>
            <w:vAlign w:val="top"/>
          </w:tcPr>
          <w:p>
            <w:pPr>
              <w:widowControl w:val="0"/>
              <w:rPr>
                <w:sz w:val="10"/>
                <w:szCs w:val="10"/>
              </w:rPr>
            </w:pPr>
          </w:p>
        </w:tc>
        <w:tc>
          <w:tcPr>
            <w:vMerge w:val="restart"/>
            <w:tcBorders>
              <w:left w:val="single" w:sz="4"/>
            </w:tcBorders>
            <w:shd w:val="clear" w:color="auto" w:fill="FFFFCB"/>
            <w:vAlign w:val="bottom"/>
          </w:tcPr>
          <w:p>
            <w:pPr>
              <w:pStyle w:val="Style24"/>
              <w:keepNext w:val="0"/>
              <w:keepLines w:val="0"/>
              <w:widowControl w:val="0"/>
              <w:shd w:val="clear" w:color="auto" w:fill="auto"/>
              <w:bidi w:val="0"/>
              <w:spacing w:before="0" w:after="0" w:line="240" w:lineRule="auto"/>
              <w:ind w:left="0" w:right="0" w:firstLine="0"/>
              <w:jc w:val="center"/>
              <w:rPr>
                <w:sz w:val="52"/>
                <w:szCs w:val="52"/>
              </w:rPr>
            </w:pPr>
            <w:r>
              <w:rPr>
                <w:rFonts w:ascii="Arial" w:eastAsia="Arial" w:hAnsi="Arial" w:cs="Arial"/>
                <w:color w:val="000000"/>
                <w:spacing w:val="0"/>
                <w:w w:val="100"/>
                <w:position w:val="0"/>
                <w:sz w:val="52"/>
                <w:szCs w:val="52"/>
                <w:shd w:val="clear" w:color="auto" w:fill="auto"/>
                <w:lang w:val="en-US" w:eastAsia="en-US" w:bidi="en-US"/>
              </w:rPr>
              <w:t>ri</w:t>
            </w:r>
          </w:p>
        </w:tc>
        <w:tc>
          <w:tcPr>
            <w:gridSpan w:val="2"/>
            <w:tcBorders>
              <w:left w:val="single" w:sz="4"/>
            </w:tcBorders>
            <w:shd w:val="clear" w:color="auto" w:fill="CFFFCE"/>
            <w:vAlign w:val="top"/>
          </w:tcPr>
          <w:p>
            <w:pPr>
              <w:widowControl w:val="0"/>
              <w:rPr>
                <w:sz w:val="10"/>
                <w:szCs w:val="10"/>
              </w:rPr>
            </w:pPr>
          </w:p>
        </w:tc>
        <w:tc>
          <w:tcPr>
            <w:vMerge/>
            <w:tcBorders>
              <w:right w:val="single" w:sz="4"/>
            </w:tcBorders>
            <w:shd w:val="clear" w:color="auto" w:fill="CFFFCE"/>
            <w:textDirection w:val="btLr"/>
            <w:vAlign w:val="top"/>
          </w:tcPr>
          <w:p>
            <w:pPr/>
          </w:p>
        </w:tc>
      </w:tr>
      <w:tr>
        <w:trPr>
          <w:trHeight w:val="86" w:hRule="exact"/>
        </w:trPr>
        <w:tc>
          <w:tcPr>
            <w:vMerge/>
            <w:tcBorders>
              <w:left w:val="single" w:sz="4"/>
            </w:tcBorders>
            <w:shd w:val="clear" w:color="auto" w:fill="CFFFCE"/>
            <w:vAlign w:val="bottom"/>
          </w:tcPr>
          <w:p>
            <w:pPr/>
          </w:p>
        </w:tc>
        <w:tc>
          <w:tcPr>
            <w:vMerge w:val="restart"/>
            <w:tcBorders>
              <w:top w:val="single" w:sz="4"/>
              <w:left w:val="single" w:sz="4"/>
            </w:tcBorders>
            <w:shd w:val="clear" w:color="auto" w:fill="CFFFCE"/>
            <w:vAlign w:val="bottom"/>
          </w:tcPr>
          <w:p>
            <w:pPr>
              <w:pStyle w:val="Style24"/>
              <w:keepNext w:val="0"/>
              <w:keepLines w:val="0"/>
              <w:widowControl w:val="0"/>
              <w:shd w:val="clear" w:color="auto" w:fill="auto"/>
              <w:tabs>
                <w:tab w:leader="hyphen" w:pos="662" w:val="left"/>
              </w:tabs>
              <w:bidi w:val="0"/>
              <w:spacing w:before="0" w:after="10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1500 </w:t>
              <w:tab/>
            </w:r>
          </w:p>
          <w:p>
            <w:pPr>
              <w:pStyle w:val="Style24"/>
              <w:keepNext w:val="0"/>
              <w:keepLines w:val="0"/>
              <w:widowControl w:val="0"/>
              <w:shd w:val="clear" w:color="auto" w:fill="auto"/>
              <w:tabs>
                <w:tab w:leader="hyphen" w:pos="662"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1000 </w:t>
              <w:tab/>
            </w:r>
          </w:p>
        </w:tc>
        <w:tc>
          <w:tcPr>
            <w:vMerge w:val="restart"/>
            <w:tcBorders>
              <w:top w:val="single" w:sz="4"/>
              <w:left w:val="single" w:sz="4"/>
            </w:tcBorders>
            <w:shd w:val="clear" w:color="auto" w:fill="CFFFCE"/>
            <w:vAlign w:val="center"/>
          </w:tcPr>
          <w:p>
            <w:pPr>
              <w:pStyle w:val="Style24"/>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-1 _</w:t>
            </w:r>
          </w:p>
        </w:tc>
        <w:tc>
          <w:tcPr>
            <w:vMerge/>
            <w:tcBorders>
              <w:left w:val="single" w:sz="4"/>
            </w:tcBorders>
            <w:shd w:val="clear" w:color="auto" w:fill="FFFFCB"/>
            <w:vAlign w:val="bottom"/>
          </w:tcPr>
          <w:p>
            <w:pPr/>
          </w:p>
        </w:tc>
        <w:tc>
          <w:tcPr>
            <w:vMerge w:val="restart"/>
            <w:tcBorders>
              <w:top w:val="single" w:sz="4"/>
              <w:left w:val="single" w:sz="4"/>
            </w:tcBorders>
            <w:shd w:val="clear" w:color="auto" w:fill="FFFFCB"/>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w:t>
            </w:r>
          </w:p>
        </w:tc>
        <w:tc>
          <w:tcPr>
            <w:vMerge w:val="restart"/>
            <w:tcBorders>
              <w:top w:val="single" w:sz="4"/>
              <w:left w:val="single" w:sz="4"/>
            </w:tcBorders>
            <w:shd w:val="clear" w:color="auto" w:fill="FFFFCB"/>
            <w:vAlign w:val="bottom"/>
          </w:tcPr>
          <w:p>
            <w:pPr>
              <w:pStyle w:val="Style24"/>
              <w:keepNext w:val="0"/>
              <w:keepLines w:val="0"/>
              <w:widowControl w:val="0"/>
              <w:shd w:val="clear" w:color="auto" w:fill="auto"/>
              <w:bidi w:val="0"/>
              <w:spacing w:before="0" w:after="0" w:line="240" w:lineRule="auto"/>
              <w:ind w:left="0" w:right="0" w:firstLine="0"/>
              <w:jc w:val="right"/>
              <w:rPr>
                <w:sz w:val="56"/>
                <w:szCs w:val="56"/>
              </w:rPr>
            </w:pPr>
            <w:r>
              <w:rPr>
                <w:rFonts w:ascii="Courier New" w:eastAsia="Courier New" w:hAnsi="Courier New" w:cs="Courier New"/>
                <w:color w:val="000000"/>
                <w:spacing w:val="0"/>
                <w:w w:val="100"/>
                <w:position w:val="0"/>
                <w:sz w:val="56"/>
                <w:szCs w:val="56"/>
                <w:shd w:val="clear" w:color="auto" w:fill="auto"/>
                <w:lang w:val="en-US" w:eastAsia="en-US" w:bidi="en-US"/>
              </w:rPr>
              <w:t>IL</w:t>
            </w:r>
          </w:p>
        </w:tc>
        <w:tc>
          <w:tcPr>
            <w:vMerge/>
            <w:tcBorders>
              <w:right w:val="single" w:sz="4"/>
            </w:tcBorders>
            <w:shd w:val="clear" w:color="auto" w:fill="CFFFCE"/>
            <w:textDirection w:val="btLr"/>
            <w:vAlign w:val="top"/>
          </w:tcPr>
          <w:p>
            <w:pPr/>
          </w:p>
        </w:tc>
      </w:tr>
      <w:tr>
        <w:trPr>
          <w:trHeight w:val="221" w:hRule="exact"/>
        </w:trPr>
        <w:tc>
          <w:tcPr>
            <w:tcBorders>
              <w:top w:val="single" w:sz="4"/>
              <w:left w:val="single" w:sz="4"/>
            </w:tcBorders>
            <w:shd w:val="clear" w:color="auto" w:fill="CFFFCE"/>
            <w:vAlign w:val="bottom"/>
          </w:tcPr>
          <w:p>
            <w:pPr>
              <w:pStyle w:val="Style24"/>
              <w:keepNext w:val="0"/>
              <w:keepLines w:val="0"/>
              <w:widowControl w:val="0"/>
              <w:shd w:val="clear" w:color="auto" w:fill="auto"/>
              <w:tabs>
                <w:tab w:pos="4176" w:val="left"/>
                <w:tab w:pos="4848" w:val="left"/>
                <w:tab w:pos="5515" w:val="left"/>
                <w:tab w:pos="6451" w:val="left"/>
                <w:tab w:pos="7291"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Population Density (per Km2)</w:t>
              <w:tab/>
              <w:t>2019</w:t>
              <w:tab/>
              <w:t>232.0</w:t>
              <w:tab/>
              <w:t>76.9</w:t>
              <w:tab/>
              <w:t>44.5</w:t>
              <w:tab/>
              <w:t>69.2</w:t>
            </w:r>
          </w:p>
        </w:tc>
        <w:tc>
          <w:tcPr>
            <w:vMerge/>
            <w:tcBorders>
              <w:left w:val="single" w:sz="4"/>
            </w:tcBorders>
            <w:shd w:val="clear" w:color="auto" w:fill="CFFFCE"/>
            <w:vAlign w:val="bottom"/>
          </w:tcPr>
          <w:p>
            <w:pPr/>
          </w:p>
        </w:tc>
        <w:tc>
          <w:tcPr>
            <w:vMerge/>
            <w:tcBorders>
              <w:left w:val="single" w:sz="4"/>
            </w:tcBorders>
            <w:shd w:val="clear" w:color="auto" w:fill="CFFFCE"/>
            <w:vAlign w:val="center"/>
          </w:tcPr>
          <w:p>
            <w:pPr/>
          </w:p>
        </w:tc>
        <w:tc>
          <w:tcPr>
            <w:vMerge/>
            <w:tcBorders>
              <w:left w:val="single" w:sz="4"/>
            </w:tcBorders>
            <w:shd w:val="clear" w:color="auto" w:fill="FFFFCB"/>
            <w:vAlign w:val="bottom"/>
          </w:tcPr>
          <w:p>
            <w:pPr/>
          </w:p>
        </w:tc>
        <w:tc>
          <w:tcPr>
            <w:vMerge/>
            <w:tcBorders>
              <w:left w:val="single" w:sz="4"/>
            </w:tcBorders>
            <w:shd w:val="clear" w:color="auto" w:fill="FFFFCB"/>
            <w:vAlign w:val="bottom"/>
          </w:tcPr>
          <w:p>
            <w:pPr/>
          </w:p>
        </w:tc>
        <w:tc>
          <w:tcPr>
            <w:vMerge/>
            <w:tcBorders>
              <w:left w:val="single" w:sz="4"/>
            </w:tcBorders>
            <w:shd w:val="clear" w:color="auto" w:fill="FFFFCB"/>
            <w:vAlign w:val="bottom"/>
          </w:tcPr>
          <w:p>
            <w:pPr/>
          </w:p>
        </w:tc>
        <w:tc>
          <w:tcPr>
            <w:vMerge/>
            <w:tcBorders>
              <w:right w:val="single" w:sz="4"/>
            </w:tcBorders>
            <w:shd w:val="clear" w:color="auto" w:fill="CFFFCE"/>
            <w:textDirection w:val="btLr"/>
            <w:vAlign w:val="top"/>
          </w:tcPr>
          <w:p>
            <w:pPr/>
          </w:p>
        </w:tc>
      </w:tr>
      <w:tr>
        <w:trPr>
          <w:trHeight w:val="206" w:hRule="exact"/>
        </w:trPr>
        <w:tc>
          <w:tcPr>
            <w:tcBorders>
              <w:top w:val="single" w:sz="4"/>
              <w:left w:val="single" w:sz="4"/>
            </w:tcBorders>
            <w:shd w:val="clear" w:color="auto" w:fill="CFFFCE"/>
            <w:vAlign w:val="bottom"/>
          </w:tcPr>
          <w:p>
            <w:pPr>
              <w:pStyle w:val="Style24"/>
              <w:keepNext w:val="0"/>
              <w:keepLines w:val="0"/>
              <w:widowControl w:val="0"/>
              <w:shd w:val="clear" w:color="auto" w:fill="auto"/>
              <w:tabs>
                <w:tab w:pos="4181" w:val="left"/>
                <w:tab w:pos="4963" w:val="left"/>
                <w:tab w:pos="5458" w:val="left"/>
                <w:tab w:pos="6389" w:val="left"/>
                <w:tab w:pos="7219"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GNI per Capita (US $)</w:t>
              <w:tab/>
              <w:t>2018</w:t>
              <w:tab/>
              <w:t>710</w:t>
              <w:tab/>
              <w:t>1 551</w:t>
              <w:tab/>
              <w:t>1 783</w:t>
              <w:tab/>
              <w:t>4 844</w:t>
            </w:r>
          </w:p>
        </w:tc>
        <w:tc>
          <w:tcPr>
            <w:vMerge/>
            <w:tcBorders>
              <w:left w:val="single" w:sz="4"/>
            </w:tcBorders>
            <w:shd w:val="clear" w:color="auto" w:fill="CFFFCE"/>
            <w:vAlign w:val="bottom"/>
          </w:tcPr>
          <w:p>
            <w:pPr/>
          </w:p>
        </w:tc>
        <w:tc>
          <w:tcPr>
            <w:vMerge/>
            <w:tcBorders>
              <w:left w:val="single" w:sz="4"/>
            </w:tcBorders>
            <w:shd w:val="clear" w:color="auto" w:fill="CFFFCE"/>
            <w:vAlign w:val="center"/>
          </w:tcPr>
          <w:p>
            <w:pPr/>
          </w:p>
        </w:tc>
        <w:tc>
          <w:tcPr>
            <w:vMerge/>
            <w:tcBorders>
              <w:left w:val="single" w:sz="4"/>
            </w:tcBorders>
            <w:shd w:val="clear" w:color="auto" w:fill="FFFFCB"/>
            <w:vAlign w:val="bottom"/>
          </w:tcPr>
          <w:p>
            <w:pPr/>
          </w:p>
        </w:tc>
        <w:tc>
          <w:tcPr>
            <w:vMerge/>
            <w:tcBorders>
              <w:left w:val="single" w:sz="4"/>
            </w:tcBorders>
            <w:shd w:val="clear" w:color="auto" w:fill="FFFFCB"/>
            <w:vAlign w:val="bottom"/>
          </w:tcPr>
          <w:p>
            <w:pPr/>
          </w:p>
        </w:tc>
        <w:tc>
          <w:tcPr>
            <w:vMerge/>
            <w:tcBorders>
              <w:left w:val="single" w:sz="4"/>
            </w:tcBorders>
            <w:shd w:val="clear" w:color="auto" w:fill="FFFFCB"/>
            <w:vAlign w:val="bottom"/>
          </w:tcPr>
          <w:p>
            <w:pPr/>
          </w:p>
        </w:tc>
        <w:tc>
          <w:tcPr>
            <w:vMerge/>
            <w:tcBorders>
              <w:right w:val="single" w:sz="4"/>
            </w:tcBorders>
            <w:shd w:val="clear" w:color="auto" w:fill="CFFFCE"/>
            <w:textDirection w:val="btLr"/>
            <w:vAlign w:val="top"/>
          </w:tcPr>
          <w:p>
            <w:pPr/>
          </w:p>
        </w:tc>
      </w:tr>
      <w:tr>
        <w:trPr>
          <w:trHeight w:val="197" w:hRule="exact"/>
        </w:trPr>
        <w:tc>
          <w:tcPr>
            <w:tcBorders>
              <w:top w:val="single" w:sz="4"/>
              <w:left w:val="single" w:sz="4"/>
            </w:tcBorders>
            <w:shd w:val="clear" w:color="auto" w:fill="CFFFCE"/>
            <w:vAlign w:val="bottom"/>
          </w:tcPr>
          <w:p>
            <w:pPr>
              <w:pStyle w:val="Style24"/>
              <w:keepNext w:val="0"/>
              <w:keepLines w:val="0"/>
              <w:widowControl w:val="0"/>
              <w:shd w:val="clear" w:color="auto" w:fill="auto"/>
              <w:tabs>
                <w:tab w:pos="4176" w:val="left"/>
                <w:tab w:pos="4920" w:val="left"/>
                <w:tab w:pos="5515" w:val="left"/>
                <w:tab w:pos="6451" w:val="left"/>
                <w:tab w:pos="7291"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Labor Force Participation *- Total (%)</w:t>
              <w:tab/>
              <w:t>2019</w:t>
              <w:tab/>
              <w:t>59.4</w:t>
              <w:tab/>
              <w:t>58.7</w:t>
              <w:tab/>
              <w:t>63.2</w:t>
              <w:tab/>
              <w:t>60.7</w:t>
            </w:r>
          </w:p>
        </w:tc>
        <w:tc>
          <w:tcPr>
            <w:vMerge w:val="restart"/>
            <w:tcBorders>
              <w:top w:val="single" w:sz="4"/>
              <w:left w:val="single" w:sz="4"/>
            </w:tcBorders>
            <w:shd w:val="clear" w:color="auto" w:fill="EAFFEA"/>
            <w:vAlign w:val="bottom"/>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“fl</w:t>
            </w:r>
          </w:p>
        </w:tc>
        <w:tc>
          <w:tcPr>
            <w:vMerge w:val="restart"/>
            <w:tcBorders>
              <w:top w:val="single" w:sz="4"/>
              <w:left w:val="single" w:sz="4"/>
            </w:tcBorders>
            <w:shd w:val="clear" w:color="auto" w:fill="FFFFCB"/>
            <w:vAlign w:val="top"/>
          </w:tcPr>
          <w:p>
            <w:pPr>
              <w:widowControl w:val="0"/>
              <w:rPr>
                <w:sz w:val="10"/>
                <w:szCs w:val="10"/>
              </w:rPr>
            </w:pPr>
          </w:p>
        </w:tc>
        <w:tc>
          <w:tcPr>
            <w:vMerge/>
            <w:tcBorders>
              <w:left w:val="single" w:sz="4"/>
            </w:tcBorders>
            <w:shd w:val="clear" w:color="auto" w:fill="FFFFCB"/>
            <w:vAlign w:val="bottom"/>
          </w:tcPr>
          <w:p>
            <w:pPr/>
          </w:p>
        </w:tc>
        <w:tc>
          <w:tcPr>
            <w:vMerge/>
            <w:tcBorders>
              <w:left w:val="single" w:sz="4"/>
            </w:tcBorders>
            <w:shd w:val="clear" w:color="auto" w:fill="FFFFCB"/>
            <w:vAlign w:val="bottom"/>
          </w:tcPr>
          <w:p>
            <w:pPr/>
          </w:p>
        </w:tc>
        <w:tc>
          <w:tcPr>
            <w:vMerge/>
            <w:tcBorders>
              <w:left w:val="single" w:sz="4"/>
            </w:tcBorders>
            <w:shd w:val="clear" w:color="auto" w:fill="FFFFCB"/>
            <w:vAlign w:val="bottom"/>
          </w:tcPr>
          <w:p>
            <w:pPr/>
          </w:p>
        </w:tc>
        <w:tc>
          <w:tcPr>
            <w:vMerge/>
            <w:tcBorders>
              <w:right w:val="single" w:sz="4"/>
            </w:tcBorders>
            <w:shd w:val="clear" w:color="auto" w:fill="CFFFCE"/>
            <w:textDirection w:val="btLr"/>
            <w:vAlign w:val="top"/>
          </w:tcPr>
          <w:p>
            <w:pPr/>
          </w:p>
        </w:tc>
      </w:tr>
      <w:tr>
        <w:trPr>
          <w:trHeight w:val="192" w:hRule="exact"/>
        </w:trPr>
        <w:tc>
          <w:tcPr>
            <w:tcBorders>
              <w:top w:val="single" w:sz="4"/>
              <w:left w:val="single" w:sz="4"/>
            </w:tcBorders>
            <w:shd w:val="clear" w:color="auto" w:fill="CFFFCE"/>
            <w:vAlign w:val="bottom"/>
          </w:tcPr>
          <w:p>
            <w:pPr>
              <w:pStyle w:val="Style24"/>
              <w:keepNext w:val="0"/>
              <w:keepLines w:val="0"/>
              <w:widowControl w:val="0"/>
              <w:shd w:val="clear" w:color="auto" w:fill="auto"/>
              <w:tabs>
                <w:tab w:pos="4176" w:val="left"/>
                <w:tab w:pos="4920" w:val="left"/>
                <w:tab w:pos="5515" w:val="left"/>
                <w:tab w:pos="6451" w:val="left"/>
                <w:tab w:pos="7291"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Labor Force Participation **- Female (%)</w:t>
              <w:tab/>
              <w:t>2019</w:t>
              <w:tab/>
              <w:t>51.2</w:t>
              <w:tab/>
              <w:t>53.0</w:t>
              <w:tab/>
              <w:t>54.6</w:t>
              <w:tab/>
              <w:t>45.8</w:t>
            </w:r>
          </w:p>
        </w:tc>
        <w:tc>
          <w:tcPr>
            <w:vMerge/>
            <w:tcBorders>
              <w:left w:val="single" w:sz="4"/>
            </w:tcBorders>
            <w:shd w:val="clear" w:color="auto" w:fill="EAFFEA"/>
            <w:vAlign w:val="bottom"/>
          </w:tcPr>
          <w:p>
            <w:pPr/>
          </w:p>
        </w:tc>
        <w:tc>
          <w:tcPr>
            <w:vMerge/>
            <w:tcBorders>
              <w:left w:val="single" w:sz="4"/>
            </w:tcBorders>
            <w:shd w:val="clear" w:color="auto" w:fill="FFFFCB"/>
            <w:vAlign w:val="top"/>
          </w:tcPr>
          <w:p>
            <w:pPr/>
          </w:p>
        </w:tc>
        <w:tc>
          <w:tcPr>
            <w:vMerge/>
            <w:tcBorders>
              <w:left w:val="single" w:sz="4"/>
            </w:tcBorders>
            <w:shd w:val="clear" w:color="auto" w:fill="FFFFCB"/>
            <w:vAlign w:val="bottom"/>
          </w:tcPr>
          <w:p>
            <w:pPr/>
          </w:p>
        </w:tc>
        <w:tc>
          <w:tcPr>
            <w:vMerge/>
            <w:tcBorders>
              <w:left w:val="single" w:sz="4"/>
            </w:tcBorders>
            <w:shd w:val="clear" w:color="auto" w:fill="FFFFCB"/>
            <w:vAlign w:val="bottom"/>
          </w:tcPr>
          <w:p>
            <w:pPr/>
          </w:p>
        </w:tc>
        <w:tc>
          <w:tcPr>
            <w:vMerge/>
            <w:tcBorders>
              <w:left w:val="single" w:sz="4"/>
            </w:tcBorders>
            <w:shd w:val="clear" w:color="auto" w:fill="FFFFCB"/>
            <w:vAlign w:val="bottom"/>
          </w:tcPr>
          <w:p>
            <w:pPr/>
          </w:p>
        </w:tc>
        <w:tc>
          <w:tcPr>
            <w:vMerge/>
            <w:tcBorders>
              <w:right w:val="single" w:sz="4"/>
            </w:tcBorders>
            <w:shd w:val="clear" w:color="auto" w:fill="CFFFCE"/>
            <w:textDirection w:val="btLr"/>
            <w:vAlign w:val="top"/>
          </w:tcPr>
          <w:p>
            <w:pPr/>
          </w:p>
        </w:tc>
      </w:tr>
      <w:tr>
        <w:trPr>
          <w:trHeight w:val="110" w:hRule="exact"/>
        </w:trPr>
        <w:tc>
          <w:tcPr>
            <w:vMerge w:val="restart"/>
            <w:tcBorders>
              <w:top w:val="single" w:sz="4"/>
              <w:left w:val="single" w:sz="4"/>
            </w:tcBorders>
            <w:shd w:val="clear" w:color="auto" w:fill="CFFFCE"/>
            <w:vAlign w:val="bottom"/>
          </w:tcPr>
          <w:p>
            <w:pPr>
              <w:pStyle w:val="Style24"/>
              <w:keepNext w:val="0"/>
              <w:keepLines w:val="0"/>
              <w:widowControl w:val="0"/>
              <w:shd w:val="clear" w:color="auto" w:fill="auto"/>
              <w:tabs>
                <w:tab w:pos="4181" w:val="left"/>
                <w:tab w:pos="4925" w:val="left"/>
                <w:tab w:pos="5458" w:val="left"/>
                <w:tab w:pos="6456" w:val="left"/>
                <w:tab w:pos="7229"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Sex Ratio (per 100 female)</w:t>
              <w:tab/>
              <w:t>2019</w:t>
              <w:tab/>
              <w:t>98.4</w:t>
              <w:tab/>
              <w:t>101.3</w:t>
              <w:tab/>
              <w:t>99.8</w:t>
              <w:tab/>
              <w:t>107.1</w:t>
            </w:r>
          </w:p>
        </w:tc>
        <w:tc>
          <w:tcPr>
            <w:vMerge/>
            <w:tcBorders>
              <w:left w:val="single" w:sz="4"/>
            </w:tcBorders>
            <w:shd w:val="clear" w:color="auto" w:fill="EAFFEA"/>
            <w:vAlign w:val="bottom"/>
          </w:tcPr>
          <w:p>
            <w:pPr/>
          </w:p>
        </w:tc>
        <w:tc>
          <w:tcPr>
            <w:vMerge/>
            <w:tcBorders>
              <w:left w:val="single" w:sz="4"/>
            </w:tcBorders>
            <w:shd w:val="clear" w:color="auto" w:fill="FFFFCB"/>
            <w:vAlign w:val="top"/>
          </w:tcPr>
          <w:p>
            <w:pPr/>
          </w:p>
        </w:tc>
        <w:tc>
          <w:tcPr>
            <w:vMerge/>
            <w:tcBorders>
              <w:left w:val="single" w:sz="4"/>
            </w:tcBorders>
            <w:shd w:val="clear" w:color="auto" w:fill="FFFFCB"/>
            <w:vAlign w:val="bottom"/>
          </w:tcPr>
          <w:p>
            <w:pPr/>
          </w:p>
        </w:tc>
        <w:tc>
          <w:tcPr>
            <w:vMerge/>
            <w:tcBorders>
              <w:left w:val="single" w:sz="4"/>
            </w:tcBorders>
            <w:shd w:val="clear" w:color="auto" w:fill="FFFFCB"/>
            <w:vAlign w:val="bottom"/>
          </w:tcPr>
          <w:p>
            <w:pPr/>
          </w:p>
        </w:tc>
        <w:tc>
          <w:tcPr>
            <w:vMerge/>
            <w:tcBorders>
              <w:left w:val="single" w:sz="4"/>
            </w:tcBorders>
            <w:shd w:val="clear" w:color="auto" w:fill="FFFFCB"/>
            <w:vAlign w:val="bottom"/>
          </w:tcPr>
          <w:p>
            <w:pPr/>
          </w:p>
        </w:tc>
        <w:tc>
          <w:tcPr>
            <w:vMerge/>
            <w:tcBorders>
              <w:right w:val="single" w:sz="4"/>
            </w:tcBorders>
            <w:shd w:val="clear" w:color="auto" w:fill="CFFFCE"/>
            <w:textDirection w:val="btLr"/>
            <w:vAlign w:val="top"/>
          </w:tcPr>
          <w:p>
            <w:pPr/>
          </w:p>
        </w:tc>
      </w:tr>
      <w:tr>
        <w:trPr>
          <w:trHeight w:val="86" w:hRule="exact"/>
        </w:trPr>
        <w:tc>
          <w:tcPr>
            <w:vMerge/>
            <w:tcBorders>
              <w:left w:val="single" w:sz="4"/>
            </w:tcBorders>
            <w:shd w:val="clear" w:color="auto" w:fill="CFFFCE"/>
            <w:vAlign w:val="bottom"/>
          </w:tcPr>
          <w:p>
            <w:pPr/>
          </w:p>
        </w:tc>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175" w:lineRule="auto"/>
              <w:ind w:left="52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KJ O O</w:t>
            </w:r>
          </w:p>
        </w:tc>
        <w:tc>
          <w:tcPr>
            <w:gridSpan w:val="4"/>
            <w:tcBorders>
              <w:top w:val="single" w:sz="4"/>
            </w:tcBorders>
            <w:shd w:val="clear" w:color="auto" w:fill="auto"/>
            <w:vAlign w:val="top"/>
          </w:tcPr>
          <w:p>
            <w:pPr>
              <w:widowControl w:val="0"/>
              <w:rPr>
                <w:sz w:val="10"/>
                <w:szCs w:val="10"/>
              </w:rPr>
            </w:pPr>
          </w:p>
        </w:tc>
        <w:tc>
          <w:tcPr>
            <w:vMerge/>
            <w:tcBorders>
              <w:right w:val="single" w:sz="4"/>
            </w:tcBorders>
            <w:shd w:val="clear" w:color="auto" w:fill="CFFFCE"/>
            <w:textDirection w:val="btLr"/>
            <w:vAlign w:val="top"/>
          </w:tcPr>
          <w:p>
            <w:pPr/>
          </w:p>
        </w:tc>
      </w:tr>
      <w:tr>
        <w:trPr>
          <w:trHeight w:val="192" w:hRule="exact"/>
        </w:trPr>
        <w:tc>
          <w:tcPr>
            <w:tcBorders>
              <w:top w:val="single" w:sz="4"/>
              <w:left w:val="single" w:sz="4"/>
            </w:tcBorders>
            <w:shd w:val="clear" w:color="auto" w:fill="CFFFCE"/>
            <w:vAlign w:val="bottom"/>
          </w:tcPr>
          <w:p>
            <w:pPr>
              <w:pStyle w:val="Style24"/>
              <w:keepNext w:val="0"/>
              <w:keepLines w:val="0"/>
              <w:widowControl w:val="0"/>
              <w:shd w:val="clear" w:color="auto" w:fill="auto"/>
              <w:tabs>
                <w:tab w:pos="4176" w:val="left"/>
                <w:tab w:pos="4968" w:val="left"/>
                <w:tab w:pos="5669" w:val="left"/>
                <w:tab w:pos="6605" w:val="left"/>
                <w:tab w:pos="7421"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Human Develop. Index (Rank among 189 countries)</w:t>
              <w:tab/>
              <w:t>2018</w:t>
              <w:tab/>
              <w:t>174</w:t>
              <w:tab/>
              <w:t>...</w:t>
              <w:tab/>
              <w:t>...</w:t>
              <w:tab/>
              <w:t>...</w:t>
            </w:r>
          </w:p>
        </w:tc>
        <w:tc>
          <w:tcPr>
            <w:vMerge/>
            <w:tcBorders>
              <w:left w:val="single" w:sz="4"/>
            </w:tcBorders>
            <w:shd w:val="clear" w:color="auto" w:fill="auto"/>
            <w:vAlign w:val="bottom"/>
          </w:tcPr>
          <w:p>
            <w:pPr/>
          </w:p>
        </w:tc>
        <w:tc>
          <w:tcPr>
            <w:tcBorders>
              <w:top w:val="single" w:sz="4"/>
            </w:tcBorders>
            <w:shd w:val="clear" w:color="auto" w:fill="auto"/>
            <w:vAlign w:val="bottom"/>
          </w:tcPr>
          <w:p>
            <w:pPr>
              <w:pStyle w:val="Style24"/>
              <w:keepNext w:val="0"/>
              <w:keepLines w:val="0"/>
              <w:widowControl w:val="0"/>
              <w:shd w:val="clear" w:color="auto" w:fill="auto"/>
              <w:bidi w:val="0"/>
              <w:spacing w:before="0" w:after="0" w:line="163" w:lineRule="auto"/>
              <w:ind w:left="0" w:right="0" w:firstLine="200"/>
              <w:jc w:val="both"/>
              <w:rPr>
                <w:sz w:val="8"/>
                <w:szCs w:val="8"/>
              </w:rPr>
            </w:pPr>
            <w:r>
              <w:rPr>
                <w:rFonts w:ascii="Arial" w:eastAsia="Arial" w:hAnsi="Arial" w:cs="Arial"/>
                <w:smallCaps/>
                <w:color w:val="000000"/>
                <w:spacing w:val="0"/>
                <w:w w:val="100"/>
                <w:position w:val="0"/>
                <w:sz w:val="10"/>
                <w:szCs w:val="10"/>
                <w:shd w:val="clear" w:color="auto" w:fill="auto"/>
                <w:lang w:val="en-US" w:eastAsia="en-US" w:bidi="en-US"/>
              </w:rPr>
              <w:t xml:space="preserve">kj kj </w:t>
            </w:r>
            <w:r>
              <w:rPr>
                <w:rFonts w:ascii="Arial" w:eastAsia="Arial" w:hAnsi="Arial" w:cs="Arial"/>
                <w:color w:val="000000"/>
                <w:spacing w:val="0"/>
                <w:w w:val="100"/>
                <w:position w:val="0"/>
                <w:sz w:val="8"/>
                <w:szCs w:val="8"/>
                <w:shd w:val="clear" w:color="auto" w:fill="auto"/>
                <w:lang w:val="en-US" w:eastAsia="en-US" w:bidi="en-US"/>
              </w:rPr>
              <w:t>o o o o</w:t>
            </w:r>
          </w:p>
        </w:tc>
        <w:tc>
          <w:tcPr>
            <w:gridSpan w:val="3"/>
            <w:vMerge w:val="restart"/>
            <w:tcBorders>
              <w:top w:val="single" w:sz="4"/>
            </w:tcBorders>
            <w:shd w:val="clear" w:color="auto" w:fill="auto"/>
            <w:vAlign w:val="top"/>
          </w:tcPr>
          <w:p>
            <w:pPr>
              <w:pStyle w:val="Style24"/>
              <w:keepNext w:val="0"/>
              <w:keepLines w:val="0"/>
              <w:widowControl w:val="0"/>
              <w:shd w:val="clear" w:color="auto" w:fill="auto"/>
              <w:tabs>
                <w:tab w:pos="322" w:val="right"/>
                <w:tab w:pos="562" w:val="right"/>
                <w:tab w:pos="773" w:val="right"/>
                <w:tab w:pos="974" w:val="right"/>
              </w:tabs>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KJ</w:t>
              <w:tab/>
              <w:t>KJ</w:t>
              <w:tab/>
              <w:t>KJ</w:t>
              <w:tab/>
              <w:t>KJ</w:t>
              <w:tab/>
              <w:t>KJ</w:t>
            </w:r>
          </w:p>
          <w:p>
            <w:pPr>
              <w:pStyle w:val="Style24"/>
              <w:keepNext w:val="0"/>
              <w:keepLines w:val="0"/>
              <w:widowControl w:val="0"/>
              <w:shd w:val="clear" w:color="auto" w:fill="auto"/>
              <w:tabs>
                <w:tab w:pos="322" w:val="right"/>
                <w:tab w:pos="562" w:val="right"/>
                <w:tab w:pos="773" w:val="right"/>
                <w:tab w:pos="974" w:val="right"/>
              </w:tabs>
              <w:bidi w:val="0"/>
              <w:spacing w:before="0" w:after="40" w:line="18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o</w:t>
              <w:tab/>
              <w:t>o</w:t>
              <w:tab/>
              <w:t>o</w:t>
              <w:tab/>
              <w:t>o</w:t>
              <w:tab/>
              <w:t>o</w:t>
            </w:r>
          </w:p>
          <w:p>
            <w:pPr>
              <w:pStyle w:val="Style24"/>
              <w:keepNext w:val="0"/>
              <w:keepLines w:val="0"/>
              <w:widowControl w:val="0"/>
              <w:shd w:val="clear" w:color="auto" w:fill="auto"/>
              <w:tabs>
                <w:tab w:pos="322" w:val="right"/>
                <w:tab w:pos="562" w:val="right"/>
                <w:tab w:pos="773" w:val="right"/>
                <w:tab w:pos="974" w:val="right"/>
              </w:tabs>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4^</w:t>
              <w:tab/>
              <w:t>CH</w:t>
              <w:tab/>
              <w:t>O&gt;</w:t>
              <w:tab/>
              <w:t>-4</w:t>
              <w:tab/>
              <w:t>CO</w:t>
            </w:r>
          </w:p>
        </w:tc>
        <w:tc>
          <w:tcPr>
            <w:vMerge/>
            <w:tcBorders>
              <w:right w:val="single" w:sz="4"/>
            </w:tcBorders>
            <w:shd w:val="clear" w:color="auto" w:fill="CFFFCE"/>
            <w:textDirection w:val="btLr"/>
            <w:vAlign w:val="top"/>
          </w:tcPr>
          <w:p>
            <w:pPr/>
          </w:p>
        </w:tc>
      </w:tr>
      <w:tr>
        <w:trPr>
          <w:trHeight w:val="202" w:hRule="exact"/>
        </w:trPr>
        <w:tc>
          <w:tcPr>
            <w:tcBorders>
              <w:top w:val="single" w:sz="4"/>
              <w:left w:val="single" w:sz="4"/>
            </w:tcBorders>
            <w:shd w:val="clear" w:color="auto" w:fill="CFFFCE"/>
            <w:vAlign w:val="bottom"/>
          </w:tcPr>
          <w:p>
            <w:pPr>
              <w:pStyle w:val="Style24"/>
              <w:keepNext w:val="0"/>
              <w:keepLines w:val="0"/>
              <w:widowControl w:val="0"/>
              <w:shd w:val="clear" w:color="auto" w:fill="auto"/>
              <w:tabs>
                <w:tab w:pos="3974" w:val="left"/>
                <w:tab w:pos="4901" w:val="left"/>
                <w:tab w:pos="5515" w:val="left"/>
                <w:tab w:pos="6451" w:val="left"/>
                <w:tab w:pos="7301"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Popul. Living Below $ 1.90 a Day (% of Population)</w:t>
              <w:tab/>
              <w:t>2007-18</w:t>
              <w:tab/>
              <w:t>10.1</w:t>
              <w:tab/>
              <w:t>41.2</w:t>
              <w:tab/>
              <w:t>35.6</w:t>
              <w:tab/>
              <w:t>11.9</w:t>
            </w:r>
          </w:p>
        </w:tc>
        <w:tc>
          <w:tcPr>
            <w:vMerge w:val="restart"/>
            <w:tcBorders>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o</w:t>
            </w:r>
          </w:p>
        </w:tc>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both"/>
              <w:rPr>
                <w:sz w:val="10"/>
                <w:szCs w:val="10"/>
              </w:rPr>
            </w:pPr>
            <w:r>
              <w:rPr>
                <w:rFonts w:ascii="Arial" w:eastAsia="Arial" w:hAnsi="Arial" w:cs="Arial"/>
                <w:smallCaps/>
                <w:color w:val="000000"/>
                <w:spacing w:val="0"/>
                <w:w w:val="100"/>
                <w:position w:val="0"/>
                <w:sz w:val="10"/>
                <w:szCs w:val="10"/>
                <w:shd w:val="clear" w:color="auto" w:fill="auto"/>
                <w:lang w:val="en-US" w:eastAsia="en-US" w:bidi="en-US"/>
              </w:rPr>
              <w:t>:» kj</w:t>
            </w:r>
            <w:r>
              <w:rPr>
                <w:rFonts w:ascii="Arial" w:eastAsia="Arial" w:hAnsi="Arial" w:cs="Arial"/>
                <w:color w:val="000000"/>
                <w:spacing w:val="0"/>
                <w:w w:val="100"/>
                <w:position w:val="0"/>
                <w:sz w:val="10"/>
                <w:szCs w:val="10"/>
                <w:shd w:val="clear" w:color="auto" w:fill="auto"/>
                <w:lang w:val="en-US" w:eastAsia="en-US" w:bidi="en-US"/>
              </w:rPr>
              <w:t xml:space="preserve"> co</w:t>
            </w:r>
          </w:p>
        </w:tc>
        <w:tc>
          <w:tcPr>
            <w:gridSpan w:val="3"/>
            <w:vMerge/>
            <w:tcBorders/>
            <w:shd w:val="clear" w:color="auto" w:fill="auto"/>
            <w:vAlign w:val="top"/>
          </w:tcPr>
          <w:p>
            <w:pPr/>
          </w:p>
        </w:tc>
        <w:tc>
          <w:tcPr>
            <w:vMerge/>
            <w:tcBorders>
              <w:right w:val="single" w:sz="4"/>
            </w:tcBorders>
            <w:shd w:val="clear" w:color="auto" w:fill="CFFFCE"/>
            <w:textDirection w:val="btLr"/>
            <w:vAlign w:val="top"/>
          </w:tcPr>
          <w:p>
            <w:pPr/>
          </w:p>
        </w:tc>
      </w:tr>
      <w:tr>
        <w:trPr>
          <w:trHeight w:val="206" w:hRule="exact"/>
        </w:trPr>
        <w:tc>
          <w:tcPr>
            <w:tcBorders>
              <w:top w:val="single" w:sz="4"/>
              <w:left w:val="single" w:sz="4"/>
            </w:tcBorders>
            <w:shd w:val="clear" w:color="auto" w:fill="CFFFCE"/>
            <w:vAlign w:val="bottom"/>
          </w:tcPr>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Demographic Indicators</w:t>
            </w:r>
          </w:p>
        </w:tc>
        <w:tc>
          <w:tcPr>
            <w:vMerge/>
            <w:tcBorders>
              <w:left w:val="single" w:sz="4"/>
            </w:tcBorders>
            <w:shd w:val="clear" w:color="auto" w:fill="auto"/>
            <w:vAlign w:val="top"/>
          </w:tcPr>
          <w:p>
            <w:pPr/>
          </w:p>
        </w:tc>
        <w:tc>
          <w:tcPr>
            <w:gridSpan w:val="4"/>
            <w:tcBorders/>
            <w:shd w:val="clear" w:color="auto" w:fill="auto"/>
            <w:vAlign w:val="top"/>
          </w:tcPr>
          <w:p>
            <w:pPr>
              <w:pStyle w:val="Style24"/>
              <w:keepNext w:val="0"/>
              <w:keepLines w:val="0"/>
              <w:widowControl w:val="0"/>
              <w:shd w:val="clear" w:color="auto" w:fill="auto"/>
              <w:tabs>
                <w:tab w:pos="586" w:val="left"/>
              </w:tabs>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IGambia</w:t>
              <w:tab/>
              <w:t>□ Africa</w:t>
            </w:r>
          </w:p>
        </w:tc>
        <w:tc>
          <w:tcPr>
            <w:vMerge/>
            <w:tcBorders>
              <w:right w:val="single" w:sz="4"/>
            </w:tcBorders>
            <w:shd w:val="clear" w:color="auto" w:fill="CFFFCE"/>
            <w:textDirection w:val="btLr"/>
            <w:vAlign w:val="top"/>
          </w:tcPr>
          <w:p>
            <w:pPr/>
          </w:p>
        </w:tc>
      </w:tr>
      <w:tr>
        <w:trPr>
          <w:trHeight w:val="192" w:hRule="exact"/>
        </w:trPr>
        <w:tc>
          <w:tcPr>
            <w:tcBorders>
              <w:top w:val="single" w:sz="4"/>
              <w:left w:val="single" w:sz="4"/>
            </w:tcBorders>
            <w:shd w:val="clear" w:color="auto" w:fill="CFFFCE"/>
            <w:vAlign w:val="bottom"/>
          </w:tcPr>
          <w:p>
            <w:pPr>
              <w:pStyle w:val="Style24"/>
              <w:keepNext w:val="0"/>
              <w:keepLines w:val="0"/>
              <w:widowControl w:val="0"/>
              <w:shd w:val="clear" w:color="auto" w:fill="auto"/>
              <w:tabs>
                <w:tab w:pos="4176" w:val="left"/>
                <w:tab w:pos="4992" w:val="left"/>
                <w:tab w:pos="5587" w:val="left"/>
                <w:tab w:pos="6523" w:val="left"/>
                <w:tab w:pos="7373"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Population Growth Rate - Total (%)</w:t>
              <w:tab/>
              <w:t>2019</w:t>
              <w:tab/>
              <w:t>3.0</w:t>
              <w:tab/>
              <w:t>2.7</w:t>
              <w:tab/>
              <w:t>2.7</w:t>
              <w:tab/>
              <w:t>1.2</w:t>
            </w:r>
          </w:p>
        </w:tc>
        <w:tc>
          <w:tcPr>
            <w:gridSpan w:val="5"/>
            <w:tcBorders>
              <w:top w:val="single" w:sz="4"/>
            </w:tcBorders>
            <w:shd w:val="clear" w:color="auto" w:fill="CFFFCE"/>
            <w:vAlign w:val="top"/>
          </w:tcPr>
          <w:p>
            <w:pPr>
              <w:widowControl w:val="0"/>
              <w:rPr>
                <w:sz w:val="10"/>
                <w:szCs w:val="10"/>
              </w:rPr>
            </w:pPr>
          </w:p>
        </w:tc>
        <w:tc>
          <w:tcPr>
            <w:tcBorders>
              <w:top w:val="single" w:sz="4"/>
              <w:right w:val="single" w:sz="4"/>
            </w:tcBorders>
            <w:shd w:val="clear" w:color="auto" w:fill="CFFFCE"/>
            <w:vAlign w:val="top"/>
          </w:tcPr>
          <w:p>
            <w:pPr>
              <w:widowControl w:val="0"/>
              <w:rPr>
                <w:sz w:val="10"/>
                <w:szCs w:val="10"/>
              </w:rPr>
            </w:pPr>
          </w:p>
        </w:tc>
      </w:tr>
      <w:tr>
        <w:trPr>
          <w:trHeight w:val="206" w:hRule="exact"/>
        </w:trPr>
        <w:tc>
          <w:tcPr>
            <w:tcBorders>
              <w:top w:val="single" w:sz="4"/>
              <w:left w:val="single" w:sz="4"/>
            </w:tcBorders>
            <w:shd w:val="clear" w:color="auto" w:fill="CFFFCE"/>
            <w:vAlign w:val="bottom"/>
          </w:tcPr>
          <w:p>
            <w:pPr>
              <w:pStyle w:val="Style24"/>
              <w:keepNext w:val="0"/>
              <w:keepLines w:val="0"/>
              <w:widowControl w:val="0"/>
              <w:shd w:val="clear" w:color="auto" w:fill="auto"/>
              <w:tabs>
                <w:tab w:pos="4176" w:val="left"/>
                <w:tab w:pos="4992" w:val="left"/>
                <w:tab w:pos="5587" w:val="left"/>
                <w:tab w:pos="6523" w:val="left"/>
                <w:tab w:pos="7363"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Population Growth Rate - Urban (%)</w:t>
              <w:tab/>
              <w:t>2019</w:t>
              <w:tab/>
              <w:t>4.1</w:t>
              <w:tab/>
              <w:t>4.1</w:t>
              <w:tab/>
              <w:t>3.6</w:t>
              <w:tab/>
              <w:t>2.3</w:t>
            </w:r>
          </w:p>
        </w:tc>
        <w:tc>
          <w:tcPr>
            <w:gridSpan w:val="5"/>
            <w:vMerge w:val="restart"/>
            <w:tcBorders>
              <w:top w:val="single" w:sz="4"/>
              <w:left w:val="single" w:sz="4"/>
            </w:tcBorders>
            <w:shd w:val="clear" w:color="auto" w:fill="CFFFCE"/>
            <w:vAlign w:val="bottom"/>
          </w:tcPr>
          <w:p>
            <w:pPr>
              <w:pStyle w:val="Style24"/>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b/>
                <w:bCs/>
                <w:color w:val="339966"/>
                <w:spacing w:val="0"/>
                <w:w w:val="100"/>
                <w:position w:val="0"/>
                <w:sz w:val="14"/>
                <w:szCs w:val="14"/>
                <w:shd w:val="clear" w:color="auto" w:fill="auto"/>
                <w:lang w:val="en-US" w:eastAsia="en-US" w:bidi="en-US"/>
              </w:rPr>
              <w:t>Population Growth Rate (%)</w:t>
            </w:r>
          </w:p>
        </w:tc>
        <w:tc>
          <w:tcPr>
            <w:vMerge w:val="restart"/>
            <w:tcBorders>
              <w:top w:val="single" w:sz="4"/>
              <w:right w:val="single" w:sz="4"/>
            </w:tcBorders>
            <w:shd w:val="clear" w:color="auto" w:fill="CFFFCE"/>
            <w:textDirection w:val="btLr"/>
            <w:vAlign w:val="top"/>
          </w:tcPr>
          <w:p>
            <w:pPr>
              <w:pStyle w:val="Style24"/>
              <w:keepNext w:val="0"/>
              <w:keepLines w:val="0"/>
              <w:widowControl w:val="0"/>
              <w:shd w:val="clear" w:color="auto" w:fill="auto"/>
              <w:tabs>
                <w:tab w:leader="dot" w:pos="1882" w:val="right"/>
                <w:tab w:pos="2079" w:val="left"/>
              </w:tabs>
              <w:bidi w:val="0"/>
              <w:spacing w:before="0" w:after="0" w:line="240" w:lineRule="auto"/>
              <w:ind w:left="0" w:right="0" w:firstLine="38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 -</w:t>
            </w:r>
            <w:r>
              <w:rPr>
                <w:rFonts w:ascii="Arial" w:eastAsia="Arial" w:hAnsi="Arial" w:cs="Arial"/>
                <w:b/>
                <w:bCs/>
                <w:color w:val="79798D"/>
                <w:spacing w:val="0"/>
                <w:w w:val="100"/>
                <w:position w:val="0"/>
                <w:sz w:val="14"/>
                <w:szCs w:val="14"/>
                <w:shd w:val="clear" w:color="auto" w:fill="auto"/>
                <w:lang w:val="en-US" w:eastAsia="en-US" w:bidi="en-US"/>
              </w:rPr>
              <w:tab/>
            </w:r>
            <w:r>
              <w:rPr>
                <w:rFonts w:ascii="Arial" w:eastAsia="Arial" w:hAnsi="Arial" w:cs="Arial"/>
                <w:b/>
                <w:bCs/>
                <w:color w:val="007F01"/>
                <w:spacing w:val="0"/>
                <w:w w:val="100"/>
                <w:position w:val="0"/>
                <w:sz w:val="14"/>
                <w:szCs w:val="14"/>
                <w:shd w:val="clear" w:color="auto" w:fill="auto"/>
                <w:lang w:val="en-US" w:eastAsia="en-US" w:bidi="en-US"/>
              </w:rPr>
              <w:t>-</w:t>
              <w:tab/>
            </w:r>
            <w:r>
              <w:rPr>
                <w:rFonts w:ascii="Arial" w:eastAsia="Arial" w:hAnsi="Arial" w:cs="Arial"/>
                <w:b/>
                <w:bCs/>
                <w:color w:val="79798D"/>
                <w:spacing w:val="0"/>
                <w:w w:val="100"/>
                <w:position w:val="0"/>
                <w:sz w:val="14"/>
                <w:szCs w:val="14"/>
                <w:shd w:val="clear" w:color="auto" w:fill="auto"/>
                <w:lang w:val="en-US" w:eastAsia="en-US" w:bidi="en-US"/>
              </w:rPr>
              <w:t>1</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 1 1 1 1 1 1 1 1 1 1 1</w:t>
            </w:r>
          </w:p>
        </w:tc>
      </w:tr>
      <w:tr>
        <w:trPr>
          <w:trHeight w:val="192" w:hRule="exact"/>
        </w:trPr>
        <w:tc>
          <w:tcPr>
            <w:tcBorders>
              <w:top w:val="single" w:sz="4"/>
              <w:left w:val="single" w:sz="4"/>
            </w:tcBorders>
            <w:shd w:val="clear" w:color="auto" w:fill="CFFFCE"/>
            <w:vAlign w:val="bottom"/>
          </w:tcPr>
          <w:p>
            <w:pPr>
              <w:pStyle w:val="Style24"/>
              <w:keepNext w:val="0"/>
              <w:keepLines w:val="0"/>
              <w:widowControl w:val="0"/>
              <w:shd w:val="clear" w:color="auto" w:fill="auto"/>
              <w:tabs>
                <w:tab w:pos="4176" w:val="left"/>
                <w:tab w:pos="4920" w:val="left"/>
                <w:tab w:pos="5515" w:val="left"/>
                <w:tab w:pos="6451" w:val="left"/>
                <w:tab w:pos="7291"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Population &lt; 15 years (%)</w:t>
              <w:tab/>
              <w:t>2019</w:t>
              <w:tab/>
              <w:t>44.1</w:t>
              <w:tab/>
              <w:t>43.4</w:t>
              <w:tab/>
              <w:t>40.6</w:t>
              <w:tab/>
              <w:t>27.6</w:t>
            </w:r>
          </w:p>
        </w:tc>
        <w:tc>
          <w:tcPr>
            <w:gridSpan w:val="5"/>
            <w:vMerge/>
            <w:tcBorders>
              <w:left w:val="single" w:sz="4"/>
            </w:tcBorders>
            <w:shd w:val="clear" w:color="auto" w:fill="CFFFCE"/>
            <w:vAlign w:val="bottom"/>
          </w:tcPr>
          <w:p>
            <w:pPr/>
          </w:p>
        </w:tc>
        <w:tc>
          <w:tcPr>
            <w:vMerge/>
            <w:tcBorders>
              <w:right w:val="single" w:sz="4"/>
            </w:tcBorders>
            <w:shd w:val="clear" w:color="auto" w:fill="CFFFCE"/>
            <w:textDirection w:val="btLr"/>
            <w:vAlign w:val="top"/>
          </w:tcPr>
          <w:p>
            <w:pPr/>
          </w:p>
        </w:tc>
      </w:tr>
      <w:tr>
        <w:trPr>
          <w:trHeight w:val="197" w:hRule="exact"/>
        </w:trPr>
        <w:tc>
          <w:tcPr>
            <w:tcBorders>
              <w:top w:val="single" w:sz="4"/>
              <w:left w:val="single" w:sz="4"/>
            </w:tcBorders>
            <w:shd w:val="clear" w:color="auto" w:fill="CFFFCE"/>
            <w:vAlign w:val="bottom"/>
          </w:tcPr>
          <w:p>
            <w:pPr>
              <w:pStyle w:val="Style24"/>
              <w:keepNext w:val="0"/>
              <w:keepLines w:val="0"/>
              <w:widowControl w:val="0"/>
              <w:shd w:val="clear" w:color="auto" w:fill="auto"/>
              <w:tabs>
                <w:tab w:pos="4176" w:val="left"/>
                <w:tab w:pos="4920" w:val="left"/>
                <w:tab w:pos="5525" w:val="left"/>
                <w:tab w:pos="6461" w:val="left"/>
                <w:tab w:pos="7301"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Population 15-24 years (%)</w:t>
              <w:tab/>
              <w:t>2019</w:t>
              <w:tab/>
              <w:t>20.2</w:t>
              <w:tab/>
              <w:t>19.6</w:t>
              <w:tab/>
              <w:t>19.3</w:t>
              <w:tab/>
              <w:t>16.4</w:t>
            </w:r>
          </w:p>
        </w:tc>
        <w:tc>
          <w:tcPr>
            <w:vMerge w:val="restart"/>
            <w:tcBorders>
              <w:left w:val="single" w:sz="4"/>
            </w:tcBorders>
            <w:shd w:val="clear" w:color="auto" w:fill="CFFFCE"/>
            <w:vAlign w:val="top"/>
          </w:tcPr>
          <w:p>
            <w:pPr>
              <w:widowControl w:val="0"/>
              <w:rPr>
                <w:sz w:val="10"/>
                <w:szCs w:val="10"/>
              </w:rPr>
            </w:pPr>
          </w:p>
        </w:tc>
        <w:tc>
          <w:tcPr>
            <w:gridSpan w:val="4"/>
            <w:vMerge w:val="restart"/>
            <w:tcBorders/>
            <w:shd w:val="clear" w:color="auto" w:fill="CFFFCE"/>
            <w:vAlign w:val="top"/>
          </w:tcPr>
          <w:p>
            <w:pPr>
              <w:widowControl w:val="0"/>
              <w:rPr>
                <w:sz w:val="10"/>
                <w:szCs w:val="10"/>
              </w:rPr>
            </w:pPr>
          </w:p>
        </w:tc>
        <w:tc>
          <w:tcPr>
            <w:vMerge/>
            <w:tcBorders>
              <w:right w:val="single" w:sz="4"/>
            </w:tcBorders>
            <w:shd w:val="clear" w:color="auto" w:fill="CFFFCE"/>
            <w:textDirection w:val="btLr"/>
            <w:vAlign w:val="top"/>
          </w:tcPr>
          <w:p>
            <w:pPr/>
          </w:p>
        </w:tc>
      </w:tr>
      <w:tr>
        <w:trPr>
          <w:trHeight w:val="29" w:hRule="exact"/>
        </w:trPr>
        <w:tc>
          <w:tcPr>
            <w:vMerge w:val="restart"/>
            <w:tcBorders>
              <w:top w:val="single" w:sz="4"/>
              <w:left w:val="single" w:sz="4"/>
            </w:tcBorders>
            <w:shd w:val="clear" w:color="auto" w:fill="CFFFCE"/>
            <w:vAlign w:val="bottom"/>
          </w:tcPr>
          <w:p>
            <w:pPr>
              <w:pStyle w:val="Style24"/>
              <w:keepNext w:val="0"/>
              <w:keepLines w:val="0"/>
              <w:widowControl w:val="0"/>
              <w:shd w:val="clear" w:color="auto" w:fill="auto"/>
              <w:tabs>
                <w:tab w:pos="4176" w:val="left"/>
                <w:tab w:pos="4992" w:val="left"/>
                <w:tab w:pos="5587" w:val="left"/>
                <w:tab w:pos="6523" w:val="left"/>
                <w:tab w:pos="7363"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Population &gt;= 65 years (%)</w:t>
              <w:tab/>
              <w:t>2019</w:t>
              <w:tab/>
              <w:t>2.6</w:t>
              <w:tab/>
              <w:t>2.8</w:t>
              <w:tab/>
              <w:t>3.5</w:t>
              <w:tab/>
              <w:t>7.2</w:t>
            </w:r>
          </w:p>
        </w:tc>
        <w:tc>
          <w:tcPr>
            <w:vMerge/>
            <w:tcBorders>
              <w:left w:val="single" w:sz="4"/>
            </w:tcBorders>
            <w:shd w:val="clear" w:color="auto" w:fill="CFFFCE"/>
            <w:vAlign w:val="top"/>
          </w:tcPr>
          <w:p>
            <w:pPr/>
          </w:p>
        </w:tc>
        <w:tc>
          <w:tcPr>
            <w:gridSpan w:val="4"/>
            <w:vMerge/>
            <w:tcBorders/>
            <w:shd w:val="clear" w:color="auto" w:fill="CFFFCE"/>
            <w:vAlign w:val="top"/>
          </w:tcPr>
          <w:p>
            <w:pPr/>
          </w:p>
        </w:tc>
        <w:tc>
          <w:tcPr>
            <w:vMerge/>
            <w:tcBorders>
              <w:right w:val="single" w:sz="4"/>
            </w:tcBorders>
            <w:shd w:val="clear" w:color="auto" w:fill="CFFFCE"/>
            <w:textDirection w:val="btLr"/>
            <w:vAlign w:val="top"/>
          </w:tcPr>
          <w:p>
            <w:pPr/>
          </w:p>
        </w:tc>
      </w:tr>
      <w:tr>
        <w:trPr>
          <w:trHeight w:val="163" w:hRule="exact"/>
        </w:trPr>
        <w:tc>
          <w:tcPr>
            <w:vMerge/>
            <w:tcBorders>
              <w:left w:val="single" w:sz="4"/>
            </w:tcBorders>
            <w:shd w:val="clear" w:color="auto" w:fill="CFFFCE"/>
            <w:vAlign w:val="bottom"/>
          </w:tcPr>
          <w:p>
            <w:pPr/>
          </w:p>
        </w:tc>
        <w:tc>
          <w:tcPr>
            <w:tcBorders>
              <w:top w:val="single" w:sz="4"/>
              <w:left w:val="single" w:sz="4"/>
            </w:tcBorders>
            <w:shd w:val="clear" w:color="auto" w:fill="CFFFCE"/>
            <w:vAlign w:val="top"/>
          </w:tcPr>
          <w:p>
            <w:pPr>
              <w:widowControl w:val="0"/>
              <w:rPr>
                <w:sz w:val="10"/>
                <w:szCs w:val="10"/>
              </w:rPr>
            </w:pPr>
          </w:p>
        </w:tc>
        <w:tc>
          <w:tcPr>
            <w:gridSpan w:val="4"/>
            <w:tcBorders>
              <w:top w:val="single" w:sz="4"/>
            </w:tcBorders>
            <w:shd w:val="clear" w:color="auto" w:fill="CFFFCE"/>
            <w:vAlign w:val="top"/>
          </w:tcPr>
          <w:p>
            <w:pPr>
              <w:widowControl w:val="0"/>
              <w:rPr>
                <w:sz w:val="10"/>
                <w:szCs w:val="10"/>
              </w:rPr>
            </w:pPr>
          </w:p>
        </w:tc>
        <w:tc>
          <w:tcPr>
            <w:vMerge/>
            <w:tcBorders>
              <w:right w:val="single" w:sz="4"/>
            </w:tcBorders>
            <w:shd w:val="clear" w:color="auto" w:fill="CFFFCE"/>
            <w:textDirection w:val="btLr"/>
            <w:vAlign w:val="top"/>
          </w:tcPr>
          <w:p>
            <w:pPr/>
          </w:p>
        </w:tc>
      </w:tr>
      <w:tr>
        <w:trPr>
          <w:trHeight w:val="197" w:hRule="exact"/>
        </w:trPr>
        <w:tc>
          <w:tcPr>
            <w:tcBorders>
              <w:top w:val="single" w:sz="4"/>
              <w:left w:val="single" w:sz="4"/>
            </w:tcBorders>
            <w:shd w:val="clear" w:color="auto" w:fill="CFFFCE"/>
            <w:vAlign w:val="bottom"/>
          </w:tcPr>
          <w:p>
            <w:pPr>
              <w:pStyle w:val="Style24"/>
              <w:keepNext w:val="0"/>
              <w:keepLines w:val="0"/>
              <w:widowControl w:val="0"/>
              <w:shd w:val="clear" w:color="auto" w:fill="auto"/>
              <w:tabs>
                <w:tab w:pos="4176" w:val="left"/>
                <w:tab w:pos="4920" w:val="left"/>
                <w:tab w:pos="5515" w:val="left"/>
                <w:tab w:pos="6451" w:val="left"/>
                <w:tab w:pos="7291"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Dependency Ratio (%)</w:t>
              <w:tab/>
              <w:t>2019</w:t>
              <w:tab/>
              <w:t>87.6</w:t>
              <w:tab/>
              <w:t>85.8</w:t>
              <w:tab/>
              <w:t>78.7</w:t>
              <w:tab/>
              <w:t>54.6</w:t>
            </w:r>
          </w:p>
        </w:tc>
        <w:tc>
          <w:tcPr>
            <w:vMerge w:val="restart"/>
            <w:tcBorders>
              <w:left w:val="single" w:sz="4"/>
            </w:tcBorders>
            <w:shd w:val="clear" w:color="auto" w:fill="CFFFCE"/>
            <w:vAlign w:val="top"/>
          </w:tcPr>
          <w:p>
            <w:pPr>
              <w:pStyle w:val="Style24"/>
              <w:keepNext w:val="0"/>
              <w:keepLines w:val="0"/>
              <w:widowControl w:val="0"/>
              <w:shd w:val="clear" w:color="auto" w:fill="auto"/>
              <w:bidi w:val="0"/>
              <w:spacing w:before="0" w:after="8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 xml:space="preserve">3,0 </w:t>
            </w:r>
            <w:r>
              <w:rPr>
                <w:rFonts w:ascii="Arial" w:eastAsia="Arial" w:hAnsi="Arial" w:cs="Arial"/>
                <w:color w:val="007F01"/>
                <w:spacing w:val="0"/>
                <w:w w:val="100"/>
                <w:position w:val="0"/>
                <w:sz w:val="8"/>
                <w:szCs w:val="8"/>
                <w:shd w:val="clear" w:color="auto" w:fill="auto"/>
                <w:lang w:val="en-US" w:eastAsia="en-US" w:bidi="en-US"/>
              </w:rPr>
              <w:t>-ass,!</w:t>
            </w:r>
          </w:p>
          <w:p>
            <w:pPr>
              <w:pStyle w:val="Style24"/>
              <w:keepNext w:val="0"/>
              <w:keepLines w:val="0"/>
              <w:widowControl w:val="0"/>
              <w:shd w:val="clear" w:color="auto" w:fill="auto"/>
              <w:tabs>
                <w:tab w:pos="269" w:val="left"/>
              </w:tabs>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2,5</w:t>
              <w:tab/>
              <w:t>-</w:t>
            </w:r>
          </w:p>
        </w:tc>
        <w:tc>
          <w:tcPr>
            <w:gridSpan w:val="4"/>
            <w:vMerge w:val="restart"/>
            <w:tcBorders/>
            <w:shd w:val="clear" w:color="auto" w:fill="CFFFCE"/>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c>
          <w:tcPr>
            <w:vMerge/>
            <w:tcBorders>
              <w:right w:val="single" w:sz="4"/>
            </w:tcBorders>
            <w:shd w:val="clear" w:color="auto" w:fill="CFFFCE"/>
            <w:textDirection w:val="btLr"/>
            <w:vAlign w:val="top"/>
          </w:tcPr>
          <w:p>
            <w:pPr/>
          </w:p>
        </w:tc>
      </w:tr>
      <w:tr>
        <w:trPr>
          <w:trHeight w:val="192" w:hRule="exact"/>
        </w:trPr>
        <w:tc>
          <w:tcPr>
            <w:tcBorders>
              <w:top w:val="single" w:sz="4"/>
              <w:left w:val="single" w:sz="4"/>
            </w:tcBorders>
            <w:shd w:val="clear" w:color="auto" w:fill="CFFFCE"/>
            <w:vAlign w:val="bottom"/>
          </w:tcPr>
          <w:p>
            <w:pPr>
              <w:pStyle w:val="Style24"/>
              <w:keepNext w:val="0"/>
              <w:keepLines w:val="0"/>
              <w:widowControl w:val="0"/>
              <w:shd w:val="clear" w:color="auto" w:fill="auto"/>
              <w:tabs>
                <w:tab w:pos="4176" w:val="left"/>
                <w:tab w:pos="4920" w:val="left"/>
                <w:tab w:pos="5515" w:val="left"/>
                <w:tab w:pos="6451" w:val="left"/>
                <w:tab w:pos="7291"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Female Population 15-49 years (% of total population)</w:t>
              <w:tab/>
              <w:t>2019</w:t>
              <w:tab/>
              <w:t>24.1</w:t>
              <w:tab/>
              <w:t>23.3</w:t>
              <w:tab/>
              <w:t>24.2</w:t>
              <w:tab/>
              <w:t>25.2</w:t>
            </w:r>
          </w:p>
        </w:tc>
        <w:tc>
          <w:tcPr>
            <w:vMerge/>
            <w:tcBorders>
              <w:left w:val="single" w:sz="4"/>
            </w:tcBorders>
            <w:shd w:val="clear" w:color="auto" w:fill="CFFFCE"/>
            <w:vAlign w:val="top"/>
          </w:tcPr>
          <w:p>
            <w:pPr/>
          </w:p>
        </w:tc>
        <w:tc>
          <w:tcPr>
            <w:gridSpan w:val="4"/>
            <w:vMerge/>
            <w:tcBorders/>
            <w:shd w:val="clear" w:color="auto" w:fill="CFFFCE"/>
            <w:vAlign w:val="center"/>
          </w:tcPr>
          <w:p>
            <w:pPr/>
          </w:p>
        </w:tc>
        <w:tc>
          <w:tcPr>
            <w:vMerge/>
            <w:tcBorders>
              <w:right w:val="single" w:sz="4"/>
            </w:tcBorders>
            <w:shd w:val="clear" w:color="auto" w:fill="CFFFCE"/>
            <w:textDirection w:val="btLr"/>
            <w:vAlign w:val="top"/>
          </w:tcPr>
          <w:p>
            <w:pPr/>
          </w:p>
        </w:tc>
      </w:tr>
      <w:tr>
        <w:trPr>
          <w:trHeight w:val="43" w:hRule="exact"/>
        </w:trPr>
        <w:tc>
          <w:tcPr>
            <w:vMerge w:val="restart"/>
            <w:tcBorders>
              <w:top w:val="single" w:sz="4"/>
              <w:left w:val="single" w:sz="4"/>
            </w:tcBorders>
            <w:shd w:val="clear" w:color="auto" w:fill="CFFFCE"/>
            <w:vAlign w:val="bottom"/>
          </w:tcPr>
          <w:p>
            <w:pPr>
              <w:pStyle w:val="Style24"/>
              <w:keepNext w:val="0"/>
              <w:keepLines w:val="0"/>
              <w:widowControl w:val="0"/>
              <w:shd w:val="clear" w:color="auto" w:fill="auto"/>
              <w:tabs>
                <w:tab w:pos="4176" w:val="left"/>
                <w:tab w:pos="4920" w:val="left"/>
                <w:tab w:pos="5515" w:val="left"/>
                <w:tab w:pos="6451" w:val="left"/>
                <w:tab w:pos="7291"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Life Expectancy at Birth - Total (years)</w:t>
              <w:tab/>
              <w:t>2019</w:t>
              <w:tab/>
              <w:t>62.1</w:t>
              <w:tab/>
              <w:t>58.0</w:t>
              <w:tab/>
              <w:t>63.5</w:t>
              <w:tab/>
              <w:t>70.8</w:t>
            </w:r>
          </w:p>
        </w:tc>
        <w:tc>
          <w:tcPr>
            <w:vMerge/>
            <w:tcBorders>
              <w:left w:val="single" w:sz="4"/>
            </w:tcBorders>
            <w:shd w:val="clear" w:color="auto" w:fill="CFFFCE"/>
            <w:vAlign w:val="top"/>
          </w:tcPr>
          <w:p>
            <w:pPr/>
          </w:p>
        </w:tc>
        <w:tc>
          <w:tcPr>
            <w:gridSpan w:val="4"/>
            <w:vMerge/>
            <w:tcBorders/>
            <w:shd w:val="clear" w:color="auto" w:fill="CFFFCE"/>
            <w:vAlign w:val="center"/>
          </w:tcPr>
          <w:p>
            <w:pPr/>
          </w:p>
        </w:tc>
        <w:tc>
          <w:tcPr>
            <w:vMerge/>
            <w:tcBorders>
              <w:right w:val="single" w:sz="4"/>
            </w:tcBorders>
            <w:shd w:val="clear" w:color="auto" w:fill="CFFFCE"/>
            <w:textDirection w:val="btLr"/>
            <w:vAlign w:val="top"/>
          </w:tcPr>
          <w:p>
            <w:pPr/>
          </w:p>
        </w:tc>
      </w:tr>
      <w:tr>
        <w:trPr>
          <w:trHeight w:val="149" w:hRule="exact"/>
        </w:trPr>
        <w:tc>
          <w:tcPr>
            <w:vMerge/>
            <w:tcBorders>
              <w:left w:val="single" w:sz="4"/>
            </w:tcBorders>
            <w:shd w:val="clear" w:color="auto" w:fill="CFFFCE"/>
            <w:vAlign w:val="bottom"/>
          </w:tcPr>
          <w:p>
            <w:pPr/>
          </w:p>
        </w:tc>
        <w:tc>
          <w:tcPr>
            <w:vMerge w:val="restart"/>
            <w:tcBorders>
              <w:top w:val="single" w:sz="4"/>
              <w:left w:val="single" w:sz="4"/>
            </w:tcBorders>
            <w:shd w:val="clear" w:color="auto" w:fill="EAFFEA"/>
            <w:vAlign w:val="top"/>
          </w:tcPr>
          <w:p>
            <w:pPr>
              <w:pStyle w:val="Style24"/>
              <w:keepNext w:val="0"/>
              <w:keepLines w:val="0"/>
              <w:widowControl w:val="0"/>
              <w:shd w:val="clear" w:color="auto" w:fill="auto"/>
              <w:tabs>
                <w:tab w:leader="hyphen" w:pos="634" w:val="left"/>
              </w:tabs>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2,0</w:t>
              <w:tab/>
            </w:r>
          </w:p>
        </w:tc>
        <w:tc>
          <w:tcPr>
            <w:gridSpan w:val="4"/>
            <w:vMerge w:val="restart"/>
            <w:tcBorders>
              <w:top w:val="single" w:sz="4"/>
            </w:tcBorders>
            <w:shd w:val="clear" w:color="auto" w:fill="EAFFEA"/>
            <w:vAlign w:val="top"/>
          </w:tcPr>
          <w:p>
            <w:pPr>
              <w:widowControl w:val="0"/>
              <w:rPr>
                <w:sz w:val="10"/>
                <w:szCs w:val="10"/>
              </w:rPr>
            </w:pPr>
          </w:p>
        </w:tc>
        <w:tc>
          <w:tcPr>
            <w:vMerge/>
            <w:tcBorders>
              <w:right w:val="single" w:sz="4"/>
            </w:tcBorders>
            <w:shd w:val="clear" w:color="auto" w:fill="CFFFCE"/>
            <w:textDirection w:val="btLr"/>
            <w:vAlign w:val="top"/>
          </w:tcPr>
          <w:p>
            <w:pPr/>
          </w:p>
        </w:tc>
      </w:tr>
      <w:tr>
        <w:trPr>
          <w:trHeight w:val="53" w:hRule="exact"/>
        </w:trPr>
        <w:tc>
          <w:tcPr>
            <w:vMerge w:val="restart"/>
            <w:tcBorders>
              <w:top w:val="single" w:sz="4"/>
              <w:left w:val="single" w:sz="4"/>
            </w:tcBorders>
            <w:shd w:val="clear" w:color="auto" w:fill="CFFFCE"/>
            <w:vAlign w:val="bottom"/>
          </w:tcPr>
          <w:p>
            <w:pPr>
              <w:pStyle w:val="Style24"/>
              <w:keepNext w:val="0"/>
              <w:keepLines w:val="0"/>
              <w:widowControl w:val="0"/>
              <w:shd w:val="clear" w:color="auto" w:fill="auto"/>
              <w:tabs>
                <w:tab w:pos="4176" w:val="left"/>
                <w:tab w:pos="4920" w:val="left"/>
                <w:tab w:pos="5515" w:val="left"/>
                <w:tab w:pos="6451" w:val="left"/>
                <w:tab w:pos="7291"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Life Expectancy at Birth - Female (years)</w:t>
              <w:tab/>
              <w:t>2019</w:t>
              <w:tab/>
              <w:t>63.5</w:t>
              <w:tab/>
              <w:t>59.1</w:t>
              <w:tab/>
              <w:t>65.3</w:t>
              <w:tab/>
              <w:t>73.0</w:t>
            </w:r>
          </w:p>
        </w:tc>
        <w:tc>
          <w:tcPr>
            <w:vMerge/>
            <w:tcBorders>
              <w:left w:val="single" w:sz="4"/>
            </w:tcBorders>
            <w:shd w:val="clear" w:color="auto" w:fill="EAFFEA"/>
            <w:vAlign w:val="top"/>
          </w:tcPr>
          <w:p>
            <w:pPr/>
          </w:p>
        </w:tc>
        <w:tc>
          <w:tcPr>
            <w:gridSpan w:val="4"/>
            <w:vMerge/>
            <w:tcBorders/>
            <w:shd w:val="clear" w:color="auto" w:fill="EAFFEA"/>
            <w:vAlign w:val="top"/>
          </w:tcPr>
          <w:p>
            <w:pPr/>
          </w:p>
        </w:tc>
        <w:tc>
          <w:tcPr>
            <w:vMerge/>
            <w:tcBorders>
              <w:right w:val="single" w:sz="4"/>
            </w:tcBorders>
            <w:shd w:val="clear" w:color="auto" w:fill="CFFFCE"/>
            <w:textDirection w:val="btLr"/>
            <w:vAlign w:val="top"/>
          </w:tcPr>
          <w:p>
            <w:pPr/>
          </w:p>
        </w:tc>
      </w:tr>
      <w:tr>
        <w:trPr>
          <w:trHeight w:val="144" w:hRule="exact"/>
        </w:trPr>
        <w:tc>
          <w:tcPr>
            <w:vMerge/>
            <w:tcBorders>
              <w:left w:val="single" w:sz="4"/>
            </w:tcBorders>
            <w:shd w:val="clear" w:color="auto" w:fill="CFFFCE"/>
            <w:vAlign w:val="bottom"/>
          </w:tcPr>
          <w:p>
            <w:pPr/>
          </w:p>
        </w:tc>
        <w:tc>
          <w:tcPr>
            <w:vMerge w:val="restart"/>
            <w:tcBorders>
              <w:top w:val="single" w:sz="4"/>
              <w:left w:val="single" w:sz="4"/>
            </w:tcBorders>
            <w:shd w:val="clear" w:color="auto" w:fill="EAFFEA"/>
            <w:vAlign w:val="top"/>
          </w:tcPr>
          <w:p>
            <w:pPr>
              <w:pStyle w:val="Style24"/>
              <w:keepNext w:val="0"/>
              <w:keepLines w:val="0"/>
              <w:widowControl w:val="0"/>
              <w:shd w:val="clear" w:color="auto" w:fill="auto"/>
              <w:tabs>
                <w:tab w:leader="hyphen" w:pos="624" w:val="left"/>
              </w:tabs>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1,5</w:t>
              <w:tab/>
            </w:r>
          </w:p>
        </w:tc>
        <w:tc>
          <w:tcPr>
            <w:gridSpan w:val="4"/>
            <w:vMerge w:val="restart"/>
            <w:tcBorders>
              <w:top w:val="single" w:sz="4"/>
            </w:tcBorders>
            <w:shd w:val="clear" w:color="auto" w:fill="EAFFEA"/>
            <w:vAlign w:val="top"/>
          </w:tcPr>
          <w:p>
            <w:pPr>
              <w:widowControl w:val="0"/>
              <w:rPr>
                <w:sz w:val="10"/>
                <w:szCs w:val="10"/>
              </w:rPr>
            </w:pPr>
          </w:p>
        </w:tc>
        <w:tc>
          <w:tcPr>
            <w:vMerge/>
            <w:tcBorders>
              <w:right w:val="single" w:sz="4"/>
            </w:tcBorders>
            <w:shd w:val="clear" w:color="auto" w:fill="CFFFCE"/>
            <w:textDirection w:val="btLr"/>
            <w:vAlign w:val="top"/>
          </w:tcPr>
          <w:p>
            <w:pPr/>
          </w:p>
        </w:tc>
      </w:tr>
      <w:tr>
        <w:trPr>
          <w:trHeight w:val="58" w:hRule="exact"/>
        </w:trPr>
        <w:tc>
          <w:tcPr>
            <w:vMerge w:val="restart"/>
            <w:tcBorders>
              <w:top w:val="single" w:sz="4"/>
              <w:left w:val="single" w:sz="4"/>
            </w:tcBorders>
            <w:shd w:val="clear" w:color="auto" w:fill="CFFFCE"/>
            <w:vAlign w:val="bottom"/>
          </w:tcPr>
          <w:p>
            <w:pPr>
              <w:pStyle w:val="Style24"/>
              <w:keepNext w:val="0"/>
              <w:keepLines w:val="0"/>
              <w:widowControl w:val="0"/>
              <w:shd w:val="clear" w:color="auto" w:fill="auto"/>
              <w:tabs>
                <w:tab w:pos="4181" w:val="left"/>
                <w:tab w:pos="4925" w:val="left"/>
                <w:tab w:pos="5520" w:val="left"/>
                <w:tab w:pos="6456" w:val="left"/>
                <w:tab w:pos="7296"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Crude Birth Rate (per 1,000)</w:t>
              <w:tab/>
              <w:t>2019</w:t>
              <w:tab/>
              <w:t>38.1</w:t>
              <w:tab/>
              <w:t>36.8</w:t>
              <w:tab/>
              <w:t>33.0</w:t>
              <w:tab/>
              <w:t>20.2</w:t>
            </w:r>
          </w:p>
        </w:tc>
        <w:tc>
          <w:tcPr>
            <w:vMerge/>
            <w:tcBorders>
              <w:left w:val="single" w:sz="4"/>
            </w:tcBorders>
            <w:shd w:val="clear" w:color="auto" w:fill="EAFFEA"/>
            <w:vAlign w:val="top"/>
          </w:tcPr>
          <w:p>
            <w:pPr/>
          </w:p>
        </w:tc>
        <w:tc>
          <w:tcPr>
            <w:gridSpan w:val="4"/>
            <w:vMerge/>
            <w:tcBorders/>
            <w:shd w:val="clear" w:color="auto" w:fill="EAFFEA"/>
            <w:vAlign w:val="top"/>
          </w:tcPr>
          <w:p>
            <w:pPr/>
          </w:p>
        </w:tc>
        <w:tc>
          <w:tcPr>
            <w:vMerge/>
            <w:tcBorders>
              <w:right w:val="single" w:sz="4"/>
            </w:tcBorders>
            <w:shd w:val="clear" w:color="auto" w:fill="CFFFCE"/>
            <w:textDirection w:val="btLr"/>
            <w:vAlign w:val="top"/>
          </w:tcPr>
          <w:p>
            <w:pPr/>
          </w:p>
        </w:tc>
      </w:tr>
      <w:tr>
        <w:trPr>
          <w:trHeight w:val="149" w:hRule="exact"/>
        </w:trPr>
        <w:tc>
          <w:tcPr>
            <w:vMerge/>
            <w:tcBorders>
              <w:left w:val="single" w:sz="4"/>
            </w:tcBorders>
            <w:shd w:val="clear" w:color="auto" w:fill="CFFFCE"/>
            <w:vAlign w:val="bottom"/>
          </w:tcPr>
          <w:p>
            <w:pP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vertAlign w:val="superscript"/>
                <w:lang w:val="en-US" w:eastAsia="en-US" w:bidi="en-US"/>
              </w:rPr>
              <w:t>1,0</w:t>
            </w:r>
          </w:p>
        </w:tc>
        <w:tc>
          <w:tcPr>
            <w:gridSpan w:val="4"/>
            <w:tcBorders>
              <w:top w:val="single" w:sz="4"/>
            </w:tcBorders>
            <w:shd w:val="clear" w:color="auto" w:fill="auto"/>
            <w:vAlign w:val="top"/>
          </w:tcPr>
          <w:p>
            <w:pPr>
              <w:widowControl w:val="0"/>
              <w:rPr>
                <w:sz w:val="10"/>
                <w:szCs w:val="10"/>
              </w:rPr>
            </w:pPr>
          </w:p>
        </w:tc>
        <w:tc>
          <w:tcPr>
            <w:vMerge/>
            <w:tcBorders>
              <w:right w:val="single" w:sz="4"/>
            </w:tcBorders>
            <w:shd w:val="clear" w:color="auto" w:fill="CFFFCE"/>
            <w:textDirection w:val="btLr"/>
            <w:vAlign w:val="top"/>
          </w:tcPr>
          <w:p>
            <w:pPr/>
          </w:p>
        </w:tc>
      </w:tr>
      <w:tr>
        <w:trPr>
          <w:trHeight w:val="197" w:hRule="exact"/>
        </w:trPr>
        <w:tc>
          <w:tcPr>
            <w:tcBorders>
              <w:top w:val="single" w:sz="4"/>
              <w:left w:val="single" w:sz="4"/>
            </w:tcBorders>
            <w:shd w:val="clear" w:color="auto" w:fill="CFFFCE"/>
            <w:vAlign w:val="top"/>
          </w:tcPr>
          <w:p>
            <w:pPr>
              <w:pStyle w:val="Style24"/>
              <w:keepNext w:val="0"/>
              <w:keepLines w:val="0"/>
              <w:widowControl w:val="0"/>
              <w:shd w:val="clear" w:color="auto" w:fill="auto"/>
              <w:tabs>
                <w:tab w:pos="4181" w:val="left"/>
                <w:tab w:pos="4997" w:val="left"/>
                <w:tab w:pos="5530" w:val="left"/>
                <w:tab w:pos="6528" w:val="left"/>
                <w:tab w:pos="7368"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Crude Death Rate (per 1,000)</w:t>
              <w:tab/>
              <w:t>2019</w:t>
              <w:tab/>
              <w:t>7.7</w:t>
              <w:tab/>
              <w:t>10.0</w:t>
              <w:tab/>
              <w:t>8.0</w:t>
              <w:tab/>
              <w:t>7.3</w:t>
            </w:r>
          </w:p>
        </w:tc>
        <w:tc>
          <w:tcPr>
            <w:tcBorders>
              <w:top w:val="single" w:sz="4"/>
              <w:left w:val="single" w:sz="4"/>
            </w:tcBorders>
            <w:shd w:val="clear" w:color="auto" w:fill="auto"/>
            <w:vAlign w:val="top"/>
          </w:tcPr>
          <w:p>
            <w:pPr>
              <w:pStyle w:val="Style24"/>
              <w:keepNext w:val="0"/>
              <w:keepLines w:val="0"/>
              <w:widowControl w:val="0"/>
              <w:shd w:val="clear" w:color="auto" w:fill="auto"/>
              <w:tabs>
                <w:tab w:leader="hyphen" w:pos="634" w:val="left"/>
              </w:tabs>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0,5</w:t>
              <w:tab/>
            </w:r>
          </w:p>
        </w:tc>
        <w:tc>
          <w:tcPr>
            <w:gridSpan w:val="4"/>
            <w:tcBorders>
              <w:top w:val="single" w:sz="4"/>
            </w:tcBorders>
            <w:shd w:val="clear" w:color="auto" w:fill="auto"/>
            <w:vAlign w:val="top"/>
          </w:tcPr>
          <w:p>
            <w:pPr>
              <w:widowControl w:val="0"/>
              <w:rPr>
                <w:sz w:val="10"/>
                <w:szCs w:val="10"/>
              </w:rPr>
            </w:pPr>
          </w:p>
        </w:tc>
        <w:tc>
          <w:tcPr>
            <w:vMerge/>
            <w:tcBorders>
              <w:right w:val="single" w:sz="4"/>
            </w:tcBorders>
            <w:shd w:val="clear" w:color="auto" w:fill="CFFFCE"/>
            <w:textDirection w:val="btLr"/>
            <w:vAlign w:val="top"/>
          </w:tcPr>
          <w:p>
            <w:pPr/>
          </w:p>
        </w:tc>
      </w:tr>
      <w:tr>
        <w:trPr>
          <w:trHeight w:val="178" w:hRule="exact"/>
        </w:trPr>
        <w:tc>
          <w:tcPr>
            <w:tcBorders>
              <w:top w:val="single" w:sz="4"/>
              <w:left w:val="single" w:sz="4"/>
            </w:tcBorders>
            <w:shd w:val="clear" w:color="auto" w:fill="CFFFCE"/>
            <w:vAlign w:val="bottom"/>
          </w:tcPr>
          <w:p>
            <w:pPr>
              <w:pStyle w:val="Style24"/>
              <w:keepNext w:val="0"/>
              <w:keepLines w:val="0"/>
              <w:widowControl w:val="0"/>
              <w:shd w:val="clear" w:color="auto" w:fill="auto"/>
              <w:tabs>
                <w:tab w:pos="4171" w:val="left"/>
                <w:tab w:pos="4915" w:val="left"/>
                <w:tab w:pos="5510" w:val="left"/>
                <w:tab w:pos="6446" w:val="left"/>
                <w:tab w:pos="7286"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Infant Mortality Rate (per 1,000)</w:t>
              <w:tab/>
              <w:t>2018</w:t>
              <w:tab/>
              <w:t>39.0</w:t>
              <w:tab/>
              <w:t>64.1</w:t>
              <w:tab/>
              <w:t>48.7</w:t>
              <w:tab/>
              <w:t>31.3</w:t>
            </w:r>
          </w:p>
        </w:tc>
        <w:tc>
          <w:tcPr>
            <w:vMerge w:val="restart"/>
            <w:tcBorders>
              <w:top w:val="single" w:sz="4"/>
              <w:left w:val="single" w:sz="4"/>
            </w:tcBorders>
            <w:shd w:val="clear" w:color="auto" w:fill="auto"/>
            <w:vAlign w:val="top"/>
          </w:tcPr>
          <w:p>
            <w:pPr>
              <w:pStyle w:val="Style24"/>
              <w:keepNext w:val="0"/>
              <w:keepLines w:val="0"/>
              <w:widowControl w:val="0"/>
              <w:shd w:val="clear" w:color="auto" w:fill="auto"/>
              <w:tabs>
                <w:tab w:pos="254" w:val="left"/>
                <w:tab w:leader="hyphen" w:pos="499" w:val="left"/>
              </w:tabs>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0,0</w:t>
              <w:tab/>
              <w:tab/>
            </w:r>
          </w:p>
          <w:p>
            <w:pPr>
              <w:pStyle w:val="Style24"/>
              <w:keepNext w:val="0"/>
              <w:keepLines w:val="0"/>
              <w:widowControl w:val="0"/>
              <w:shd w:val="clear" w:color="auto" w:fill="auto"/>
              <w:bidi w:val="0"/>
              <w:spacing w:before="0" w:after="0" w:line="127" w:lineRule="auto"/>
              <w:ind w:left="0" w:right="0" w:firstLine="0"/>
              <w:jc w:val="right"/>
              <w:rPr>
                <w:sz w:val="12"/>
                <w:szCs w:val="12"/>
              </w:rPr>
            </w:pPr>
            <w:r>
              <w:rPr>
                <w:rFonts w:ascii="Arial" w:eastAsia="Arial" w:hAnsi="Arial" w:cs="Arial"/>
                <w:smallCaps/>
                <w:color w:val="000000"/>
                <w:spacing w:val="0"/>
                <w:w w:val="100"/>
                <w:position w:val="0"/>
                <w:sz w:val="10"/>
                <w:szCs w:val="10"/>
                <w:shd w:val="clear" w:color="auto" w:fill="auto"/>
                <w:lang w:val="en-US" w:eastAsia="en-US" w:bidi="en-US"/>
              </w:rPr>
              <w:t xml:space="preserve">kj k </w:t>
            </w:r>
            <w:r>
              <w:rPr>
                <w:rFonts w:ascii="Arial" w:eastAsia="Arial" w:hAnsi="Arial" w:cs="Arial"/>
                <w:color w:val="000000"/>
                <w:spacing w:val="0"/>
                <w:w w:val="100"/>
                <w:position w:val="0"/>
                <w:sz w:val="12"/>
                <w:szCs w:val="12"/>
                <w:shd w:val="clear" w:color="auto" w:fill="auto"/>
                <w:lang w:val="en-US" w:eastAsia="en-US" w:bidi="en-US"/>
              </w:rPr>
              <w:t>o c</w:t>
            </w:r>
          </w:p>
          <w:p>
            <w:pPr>
              <w:pStyle w:val="Style24"/>
              <w:keepNext w:val="0"/>
              <w:keepLines w:val="0"/>
              <w:widowControl w:val="0"/>
              <w:shd w:val="clear" w:color="auto" w:fill="auto"/>
              <w:bidi w:val="0"/>
              <w:spacing w:before="0" w:after="0" w:line="142" w:lineRule="auto"/>
              <w:ind w:left="0" w:right="0" w:firstLine="0"/>
              <w:jc w:val="right"/>
              <w:rPr>
                <w:sz w:val="12"/>
                <w:szCs w:val="12"/>
              </w:rPr>
            </w:pPr>
            <w:r>
              <w:rPr>
                <w:rFonts w:ascii="Arial" w:eastAsia="Arial" w:hAnsi="Arial" w:cs="Arial"/>
                <w:color w:val="000000"/>
                <w:spacing w:val="0"/>
                <w:w w:val="100"/>
                <w:position w:val="0"/>
                <w:sz w:val="8"/>
                <w:szCs w:val="8"/>
                <w:shd w:val="clear" w:color="auto" w:fill="auto"/>
                <w:lang w:val="en-US" w:eastAsia="en-US" w:bidi="en-US"/>
              </w:rPr>
              <w:t xml:space="preserve">o c </w:t>
            </w:r>
            <w:r>
              <w:rPr>
                <w:rFonts w:ascii="Arial" w:eastAsia="Arial" w:hAnsi="Arial" w:cs="Arial"/>
                <w:color w:val="000000"/>
                <w:spacing w:val="0"/>
                <w:w w:val="100"/>
                <w:position w:val="0"/>
                <w:sz w:val="12"/>
                <w:szCs w:val="12"/>
                <w:shd w:val="clear" w:color="auto" w:fill="auto"/>
                <w:lang w:val="en-US" w:eastAsia="en-US" w:bidi="en-US"/>
              </w:rPr>
              <w:t>o -</w:t>
            </w:r>
          </w:p>
        </w:tc>
        <w:tc>
          <w:tcPr>
            <w:gridSpan w:val="4"/>
            <w:vMerge w:val="restart"/>
            <w:tcBorders>
              <w:top w:val="single" w:sz="4"/>
            </w:tcBorders>
            <w:shd w:val="clear" w:color="auto" w:fill="auto"/>
            <w:vAlign w:val="bottom"/>
          </w:tcPr>
          <w:p>
            <w:pPr>
              <w:pStyle w:val="Style24"/>
              <w:keepNext w:val="0"/>
              <w:keepLines w:val="0"/>
              <w:widowControl w:val="0"/>
              <w:shd w:val="clear" w:color="auto" w:fill="auto"/>
              <w:bidi w:val="0"/>
              <w:spacing w:before="0" w:after="0" w:line="168" w:lineRule="auto"/>
              <w:ind w:left="0" w:right="0" w:firstLine="0"/>
              <w:jc w:val="both"/>
              <w:rPr>
                <w:sz w:val="8"/>
                <w:szCs w:val="8"/>
              </w:rPr>
            </w:pPr>
            <w:r>
              <w:rPr>
                <w:rFonts w:ascii="Arial" w:eastAsia="Arial" w:hAnsi="Arial" w:cs="Arial"/>
                <w:smallCaps/>
                <w:color w:val="000000"/>
                <w:spacing w:val="0"/>
                <w:w w:val="100"/>
                <w:position w:val="0"/>
                <w:sz w:val="10"/>
                <w:szCs w:val="10"/>
                <w:shd w:val="clear" w:color="auto" w:fill="auto"/>
                <w:lang w:val="en-US" w:eastAsia="en-US" w:bidi="en-US"/>
              </w:rPr>
              <w:t xml:space="preserve">jkjkjkjkjkjkjn </w:t>
            </w:r>
            <w:r>
              <w:rPr>
                <w:rFonts w:ascii="Arial" w:eastAsia="Arial" w:hAnsi="Arial" w:cs="Arial"/>
                <w:color w:val="000000"/>
                <w:spacing w:val="0"/>
                <w:w w:val="100"/>
                <w:position w:val="0"/>
                <w:sz w:val="8"/>
                <w:szCs w:val="8"/>
                <w:shd w:val="clear" w:color="auto" w:fill="auto"/>
                <w:lang w:val="en-US" w:eastAsia="en-US" w:bidi="en-US"/>
              </w:rPr>
              <w:t>JOOOOOOC</w:t>
            </w:r>
          </w:p>
          <w:p>
            <w:pPr>
              <w:pStyle w:val="Style24"/>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-iroco-umcn-jo:</w:t>
            </w:r>
          </w:p>
        </w:tc>
        <w:tc>
          <w:tcPr>
            <w:vMerge/>
            <w:tcBorders>
              <w:right w:val="single" w:sz="4"/>
            </w:tcBorders>
            <w:shd w:val="clear" w:color="auto" w:fill="CFFFCE"/>
            <w:textDirection w:val="btLr"/>
            <w:vAlign w:val="top"/>
          </w:tcPr>
          <w:p>
            <w:pPr/>
          </w:p>
        </w:tc>
      </w:tr>
      <w:tr>
        <w:trPr>
          <w:trHeight w:val="192" w:hRule="exact"/>
        </w:trPr>
        <w:tc>
          <w:tcPr>
            <w:tcBorders>
              <w:top w:val="single" w:sz="4"/>
              <w:left w:val="single" w:sz="4"/>
            </w:tcBorders>
            <w:shd w:val="clear" w:color="auto" w:fill="CFFFCE"/>
            <w:vAlign w:val="bottom"/>
          </w:tcPr>
          <w:p>
            <w:pPr>
              <w:pStyle w:val="Style24"/>
              <w:keepNext w:val="0"/>
              <w:keepLines w:val="0"/>
              <w:widowControl w:val="0"/>
              <w:shd w:val="clear" w:color="auto" w:fill="auto"/>
              <w:tabs>
                <w:tab w:pos="4181" w:val="left"/>
                <w:tab w:pos="4925" w:val="left"/>
                <w:tab w:pos="5520" w:val="left"/>
                <w:tab w:pos="6456" w:val="left"/>
                <w:tab w:pos="7296"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Child Mortality Rate (per 1,000)</w:t>
              <w:tab/>
              <w:t>2018</w:t>
              <w:tab/>
              <w:t>58.4</w:t>
              <w:tab/>
              <w:t>99.6</w:t>
              <w:tab/>
              <w:t>70.2</w:t>
              <w:tab/>
              <w:t>42.0</w:t>
            </w:r>
          </w:p>
        </w:tc>
        <w:tc>
          <w:tcPr>
            <w:vMerge/>
            <w:tcBorders>
              <w:left w:val="single" w:sz="4"/>
            </w:tcBorders>
            <w:shd w:val="clear" w:color="auto" w:fill="auto"/>
            <w:vAlign w:val="top"/>
          </w:tcPr>
          <w:p>
            <w:pPr/>
          </w:p>
        </w:tc>
        <w:tc>
          <w:tcPr>
            <w:gridSpan w:val="4"/>
            <w:vMerge/>
            <w:tcBorders/>
            <w:shd w:val="clear" w:color="auto" w:fill="auto"/>
            <w:vAlign w:val="bottom"/>
          </w:tcPr>
          <w:p>
            <w:pPr/>
          </w:p>
        </w:tc>
        <w:tc>
          <w:tcPr>
            <w:vMerge/>
            <w:tcBorders>
              <w:right w:val="single" w:sz="4"/>
            </w:tcBorders>
            <w:shd w:val="clear" w:color="auto" w:fill="CFFFCE"/>
            <w:textDirection w:val="btLr"/>
            <w:vAlign w:val="top"/>
          </w:tcPr>
          <w:p>
            <w:pPr/>
          </w:p>
        </w:tc>
      </w:tr>
      <w:tr>
        <w:trPr>
          <w:trHeight w:val="197" w:hRule="exact"/>
        </w:trPr>
        <w:tc>
          <w:tcPr>
            <w:tcBorders>
              <w:top w:val="single" w:sz="4"/>
              <w:left w:val="single" w:sz="4"/>
            </w:tcBorders>
            <w:shd w:val="clear" w:color="auto" w:fill="CFFFCE"/>
            <w:vAlign w:val="bottom"/>
          </w:tcPr>
          <w:p>
            <w:pPr>
              <w:pStyle w:val="Style24"/>
              <w:keepNext w:val="0"/>
              <w:keepLines w:val="0"/>
              <w:widowControl w:val="0"/>
              <w:shd w:val="clear" w:color="auto" w:fill="auto"/>
              <w:tabs>
                <w:tab w:pos="4181" w:val="left"/>
                <w:tab w:pos="4997" w:val="left"/>
                <w:tab w:pos="5592" w:val="left"/>
                <w:tab w:pos="6528" w:val="left"/>
                <w:tab w:pos="7368"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Total Fertility Rate (per woman)</w:t>
              <w:tab/>
              <w:t>2019</w:t>
              <w:tab/>
              <w:t>5.2</w:t>
              <w:tab/>
              <w:t>5.1</w:t>
              <w:tab/>
              <w:t>4.4</w:t>
              <w:tab/>
              <w:t>2.6</w:t>
            </w:r>
          </w:p>
        </w:tc>
        <w:tc>
          <w:tcPr>
            <w:vMerge/>
            <w:tcBorders>
              <w:left w:val="single" w:sz="4"/>
            </w:tcBorders>
            <w:shd w:val="clear" w:color="auto" w:fill="auto"/>
            <w:vAlign w:val="top"/>
          </w:tcPr>
          <w:p>
            <w:pPr/>
          </w:p>
        </w:tc>
        <w:tc>
          <w:tcPr>
            <w:tcBorders/>
            <w:shd w:val="clear" w:color="auto" w:fill="auto"/>
            <w:vAlign w:val="top"/>
          </w:tcPr>
          <w:p>
            <w:pPr>
              <w:widowControl w:val="0"/>
              <w:rPr>
                <w:sz w:val="10"/>
                <w:szCs w:val="10"/>
              </w:rPr>
            </w:pPr>
          </w:p>
        </w:tc>
        <w:tc>
          <w:tcPr>
            <w:gridSpan w:val="3"/>
            <w:vMerge w:val="restart"/>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62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Africa</w:t>
            </w:r>
          </w:p>
        </w:tc>
        <w:tc>
          <w:tcPr>
            <w:vMerge/>
            <w:tcBorders>
              <w:right w:val="single" w:sz="4"/>
            </w:tcBorders>
            <w:shd w:val="clear" w:color="auto" w:fill="CFFFCE"/>
            <w:textDirection w:val="btLr"/>
            <w:vAlign w:val="top"/>
          </w:tcPr>
          <w:p>
            <w:pPr/>
          </w:p>
        </w:tc>
      </w:tr>
      <w:tr>
        <w:trPr>
          <w:trHeight w:val="197" w:hRule="exact"/>
        </w:trPr>
        <w:tc>
          <w:tcPr>
            <w:tcBorders>
              <w:top w:val="single" w:sz="4"/>
              <w:left w:val="single" w:sz="4"/>
            </w:tcBorders>
            <w:shd w:val="clear" w:color="auto" w:fill="CFFFCE"/>
            <w:vAlign w:val="bottom"/>
          </w:tcPr>
          <w:p>
            <w:pPr>
              <w:pStyle w:val="Style24"/>
              <w:keepNext w:val="0"/>
              <w:keepLines w:val="0"/>
              <w:widowControl w:val="0"/>
              <w:shd w:val="clear" w:color="auto" w:fill="auto"/>
              <w:tabs>
                <w:tab w:pos="4176" w:val="left"/>
                <w:tab w:pos="4848" w:val="left"/>
                <w:tab w:pos="5443" w:val="left"/>
                <w:tab w:pos="6374" w:val="left"/>
                <w:tab w:pos="7214"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Maternal Mortality Rate (per 100,000)</w:t>
              <w:tab/>
              <w:t>2017</w:t>
              <w:tab/>
              <w:t>597.0</w:t>
              <w:tab/>
              <w:t>704.7</w:t>
              <w:tab/>
              <w:t>432.3</w:t>
              <w:tab/>
              <w:t>230.0</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Gambia</w:t>
            </w:r>
          </w:p>
        </w:tc>
        <w:tc>
          <w:tcPr>
            <w:gridSpan w:val="3"/>
            <w:vMerge/>
            <w:tcBorders/>
            <w:shd w:val="clear" w:color="auto" w:fill="auto"/>
            <w:vAlign w:val="center"/>
          </w:tcPr>
          <w:p>
            <w:pPr/>
          </w:p>
        </w:tc>
        <w:tc>
          <w:tcPr>
            <w:vMerge/>
            <w:tcBorders>
              <w:right w:val="single" w:sz="4"/>
            </w:tcBorders>
            <w:shd w:val="clear" w:color="auto" w:fill="CFFFCE"/>
            <w:textDirection w:val="btLr"/>
            <w:vAlign w:val="top"/>
          </w:tcPr>
          <w:p>
            <w:pPr/>
          </w:p>
        </w:tc>
      </w:tr>
      <w:tr>
        <w:trPr>
          <w:trHeight w:val="202" w:hRule="exact"/>
        </w:trPr>
        <w:tc>
          <w:tcPr>
            <w:gridSpan w:val="7"/>
            <w:tcBorders>
              <w:top w:val="single" w:sz="4"/>
              <w:left w:val="single" w:sz="4"/>
              <w:right w:val="single" w:sz="4"/>
            </w:tcBorders>
            <w:shd w:val="clear" w:color="auto" w:fill="CFFFCE"/>
            <w:vAlign w:val="bottom"/>
          </w:tcPr>
          <w:p>
            <w:pPr>
              <w:pStyle w:val="Style24"/>
              <w:keepNext w:val="0"/>
              <w:keepLines w:val="0"/>
              <w:widowControl w:val="0"/>
              <w:shd w:val="clear" w:color="auto" w:fill="auto"/>
              <w:tabs>
                <w:tab w:pos="4181" w:val="left"/>
                <w:tab w:pos="4934" w:val="left"/>
                <w:tab w:pos="5520" w:val="left"/>
                <w:tab w:pos="6456" w:val="left"/>
                <w:tab w:pos="7296"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Women Using Contraception (%)</w:t>
              <w:tab/>
              <w:t>2019</w:t>
              <w:tab/>
              <w:t>13.5</w:t>
              <w:tab/>
              <w:t>21.9</w:t>
              <w:tab/>
              <w:t>39.1</w:t>
              <w:tab/>
              <w:t>61.7</w:t>
            </w:r>
          </w:p>
        </w:tc>
      </w:tr>
      <w:tr>
        <w:trPr>
          <w:trHeight w:val="182" w:hRule="exact"/>
        </w:trPr>
        <w:tc>
          <w:tcPr>
            <w:tcBorders>
              <w:top w:val="single" w:sz="4"/>
              <w:left w:val="single" w:sz="4"/>
            </w:tcBorders>
            <w:shd w:val="clear" w:color="auto" w:fill="CFFFCE"/>
            <w:vAlign w:val="top"/>
          </w:tcPr>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Health &amp; Nutrition Indicators</w:t>
            </w:r>
          </w:p>
        </w:tc>
        <w:tc>
          <w:tcPr>
            <w:gridSpan w:val="2"/>
            <w:tcBorders>
              <w:top w:val="single" w:sz="4"/>
              <w:left w:val="single" w:sz="4"/>
            </w:tcBorders>
            <w:shd w:val="clear" w:color="auto" w:fill="CFFFCE"/>
            <w:vAlign w:val="top"/>
          </w:tcPr>
          <w:p>
            <w:pPr>
              <w:widowControl w:val="0"/>
              <w:rPr>
                <w:sz w:val="10"/>
                <w:szCs w:val="10"/>
              </w:rPr>
            </w:pPr>
          </w:p>
        </w:tc>
        <w:tc>
          <w:tcPr>
            <w:gridSpan w:val="3"/>
            <w:vMerge w:val="restart"/>
            <w:tcBorders>
              <w:top w:val="single" w:sz="4"/>
            </w:tcBorders>
            <w:shd w:val="clear" w:color="auto" w:fill="CFFFCE"/>
            <w:vAlign w:val="bottom"/>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8080"/>
                <w:spacing w:val="0"/>
                <w:w w:val="100"/>
                <w:position w:val="0"/>
                <w:sz w:val="14"/>
                <w:szCs w:val="14"/>
                <w:shd w:val="clear" w:color="auto" w:fill="auto"/>
                <w:lang w:val="en-US" w:eastAsia="en-US" w:bidi="en-US"/>
              </w:rPr>
              <w:t>ncy at Birth</w:t>
            </w:r>
          </w:p>
        </w:tc>
        <w:tc>
          <w:tcPr>
            <w:tcBorders>
              <w:top w:val="single" w:sz="4"/>
              <w:right w:val="single" w:sz="4"/>
            </w:tcBorders>
            <w:shd w:val="clear" w:color="auto" w:fill="CFFFCE"/>
            <w:vAlign w:val="top"/>
          </w:tcPr>
          <w:p>
            <w:pPr>
              <w:widowControl w:val="0"/>
              <w:rPr>
                <w:sz w:val="10"/>
                <w:szCs w:val="10"/>
              </w:rPr>
            </w:pPr>
          </w:p>
        </w:tc>
      </w:tr>
      <w:tr>
        <w:trPr>
          <w:trHeight w:val="192" w:hRule="exact"/>
        </w:trPr>
        <w:tc>
          <w:tcPr>
            <w:tcBorders>
              <w:top w:val="single" w:sz="4"/>
              <w:left w:val="single" w:sz="4"/>
            </w:tcBorders>
            <w:shd w:val="clear" w:color="auto" w:fill="CFFFCE"/>
            <w:vAlign w:val="bottom"/>
          </w:tcPr>
          <w:p>
            <w:pPr>
              <w:pStyle w:val="Style24"/>
              <w:keepNext w:val="0"/>
              <w:keepLines w:val="0"/>
              <w:widowControl w:val="0"/>
              <w:shd w:val="clear" w:color="auto" w:fill="auto"/>
              <w:tabs>
                <w:tab w:pos="3974" w:val="left"/>
                <w:tab w:pos="4920" w:val="left"/>
                <w:tab w:pos="5515" w:val="left"/>
                <w:tab w:pos="6451" w:val="left"/>
                <w:tab w:pos="7224"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Physicians (per 100,000 people)</w:t>
              <w:tab/>
              <w:t>2010-18</w:t>
              <w:tab/>
              <w:t>10.2</w:t>
              <w:tab/>
              <w:t>25.1</w:t>
              <w:tab/>
              <w:t>33.4</w:t>
              <w:tab/>
              <w:t>121.8</w:t>
            </w:r>
          </w:p>
        </w:tc>
        <w:tc>
          <w:tcPr>
            <w:gridSpan w:val="2"/>
            <w:tcBorders>
              <w:left w:val="single" w:sz="4"/>
            </w:tcBorders>
            <w:shd w:val="clear" w:color="auto" w:fill="CFFFCE"/>
            <w:vAlign w:val="top"/>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008080"/>
                <w:spacing w:val="0"/>
                <w:w w:val="100"/>
                <w:position w:val="0"/>
                <w:sz w:val="14"/>
                <w:szCs w:val="14"/>
                <w:shd w:val="clear" w:color="auto" w:fill="auto"/>
                <w:lang w:val="en-US" w:eastAsia="en-US" w:bidi="en-US"/>
              </w:rPr>
              <w:t>Life Expecta</w:t>
            </w:r>
          </w:p>
        </w:tc>
        <w:tc>
          <w:tcPr>
            <w:gridSpan w:val="3"/>
            <w:vMerge/>
            <w:tcBorders/>
            <w:shd w:val="clear" w:color="auto" w:fill="CFFFCE"/>
            <w:vAlign w:val="bottom"/>
          </w:tcPr>
          <w:p>
            <w:pPr/>
          </w:p>
        </w:tc>
        <w:tc>
          <w:tcPr>
            <w:tcBorders>
              <w:right w:val="single" w:sz="4"/>
            </w:tcBorders>
            <w:shd w:val="clear" w:color="auto" w:fill="CFFFCE"/>
            <w:vAlign w:val="top"/>
          </w:tcPr>
          <w:p>
            <w:pPr>
              <w:widowControl w:val="0"/>
              <w:rPr>
                <w:sz w:val="10"/>
                <w:szCs w:val="10"/>
              </w:rPr>
            </w:pPr>
          </w:p>
        </w:tc>
      </w:tr>
      <w:tr>
        <w:trPr>
          <w:trHeight w:val="202" w:hRule="exact"/>
        </w:trPr>
        <w:tc>
          <w:tcPr>
            <w:tcBorders>
              <w:left w:val="single" w:sz="4"/>
            </w:tcBorders>
            <w:shd w:val="clear" w:color="auto" w:fill="CFFFCE"/>
            <w:vAlign w:val="bottom"/>
          </w:tcPr>
          <w:p>
            <w:pPr>
              <w:pStyle w:val="Style24"/>
              <w:keepNext w:val="0"/>
              <w:keepLines w:val="0"/>
              <w:widowControl w:val="0"/>
              <w:shd w:val="clear" w:color="auto" w:fill="auto"/>
              <w:tabs>
                <w:tab w:pos="3960" w:val="left"/>
                <w:tab w:pos="4843" w:val="left"/>
                <w:tab w:pos="5515" w:val="left"/>
                <w:tab w:pos="6384" w:val="left"/>
                <w:tab w:pos="7214"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Nurses and midwives (per 100,000 people)</w:t>
              <w:tab/>
              <w:t>2010-18</w:t>
              <w:tab/>
              <w:t>154.5</w:t>
              <w:tab/>
              <w:t>98.7</w:t>
              <w:tab/>
              <w:t>107.8</w:t>
              <w:tab/>
              <w:t>240.8</w:t>
            </w:r>
          </w:p>
        </w:tc>
        <w:tc>
          <w:tcPr>
            <w:tcBorders>
              <w:left w:val="single" w:sz="4"/>
            </w:tcBorders>
            <w:shd w:val="clear" w:color="auto" w:fill="CFFFCE"/>
            <w:vAlign w:val="top"/>
          </w:tcPr>
          <w:p>
            <w:pPr>
              <w:widowControl w:val="0"/>
              <w:rPr>
                <w:sz w:val="10"/>
                <w:szCs w:val="10"/>
              </w:rPr>
            </w:pPr>
          </w:p>
        </w:tc>
        <w:tc>
          <w:tcPr>
            <w:gridSpan w:val="4"/>
            <w:tcBorders/>
            <w:shd w:val="clear" w:color="auto" w:fill="CFFFCE"/>
            <w:vAlign w:val="top"/>
          </w:tcPr>
          <w:p>
            <w:pPr>
              <w:pStyle w:val="Style24"/>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b/>
                <w:bCs/>
                <w:color w:val="008080"/>
                <w:spacing w:val="0"/>
                <w:w w:val="100"/>
                <w:position w:val="0"/>
                <w:sz w:val="14"/>
                <w:szCs w:val="14"/>
                <w:shd w:val="clear" w:color="auto" w:fill="auto"/>
                <w:lang w:val="en-US" w:eastAsia="en-US" w:bidi="en-US"/>
              </w:rPr>
              <w:t>(years)</w:t>
            </w:r>
          </w:p>
        </w:tc>
        <w:tc>
          <w:tcPr>
            <w:tcBorders>
              <w:right w:val="single" w:sz="4"/>
            </w:tcBorders>
            <w:shd w:val="clear" w:color="auto" w:fill="CFFFCE"/>
            <w:vAlign w:val="top"/>
          </w:tcPr>
          <w:p>
            <w:pPr>
              <w:widowControl w:val="0"/>
              <w:rPr>
                <w:sz w:val="10"/>
                <w:szCs w:val="10"/>
              </w:rPr>
            </w:pPr>
          </w:p>
        </w:tc>
      </w:tr>
      <w:tr>
        <w:trPr>
          <w:trHeight w:val="130" w:hRule="exact"/>
        </w:trPr>
        <w:tc>
          <w:tcPr>
            <w:vMerge w:val="restart"/>
            <w:tcBorders>
              <w:left w:val="single" w:sz="4"/>
            </w:tcBorders>
            <w:shd w:val="clear" w:color="auto" w:fill="CFFFCE"/>
            <w:vAlign w:val="bottom"/>
          </w:tcPr>
          <w:p>
            <w:pPr>
              <w:pStyle w:val="Style24"/>
              <w:keepNext w:val="0"/>
              <w:keepLines w:val="0"/>
              <w:widowControl w:val="0"/>
              <w:shd w:val="clear" w:color="auto" w:fill="auto"/>
              <w:tabs>
                <w:tab w:pos="3984" w:val="left"/>
                <w:tab w:pos="4920" w:val="left"/>
                <w:tab w:pos="5515" w:val="left"/>
                <w:tab w:pos="6451" w:val="left"/>
                <w:tab w:pos="7291"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Births attended by Trained Health Personnel (%)</w:t>
              <w:tab/>
              <w:t>2010-17</w:t>
              <w:tab/>
              <w:t>57.2</w:t>
              <w:tab/>
              <w:t>50.5</w:t>
              <w:tab/>
              <w:t>61.7</w:t>
              <w:tab/>
              <w:t>78.5</w:t>
            </w:r>
          </w:p>
        </w:tc>
        <w:tc>
          <w:tcPr>
            <w:tcBorders>
              <w:left w:val="single" w:sz="4"/>
            </w:tcBorders>
            <w:shd w:val="clear" w:color="auto" w:fill="CFFFCE"/>
            <w:vAlign w:val="top"/>
          </w:tcPr>
          <w:p>
            <w:pPr>
              <w:widowControl w:val="0"/>
              <w:rPr>
                <w:sz w:val="10"/>
                <w:szCs w:val="10"/>
              </w:rPr>
            </w:pPr>
          </w:p>
        </w:tc>
        <w:tc>
          <w:tcPr>
            <w:gridSpan w:val="4"/>
            <w:tcBorders/>
            <w:shd w:val="clear" w:color="auto" w:fill="CFFFCE"/>
            <w:vAlign w:val="top"/>
          </w:tcPr>
          <w:p>
            <w:pPr>
              <w:widowControl w:val="0"/>
              <w:rPr>
                <w:sz w:val="10"/>
                <w:szCs w:val="10"/>
              </w:rPr>
            </w:pPr>
          </w:p>
        </w:tc>
        <w:tc>
          <w:tcPr>
            <w:vMerge w:val="restart"/>
            <w:tcBorders>
              <w:left w:val="single" w:sz="4"/>
              <w:right w:val="single" w:sz="4"/>
            </w:tcBorders>
            <w:shd w:val="clear" w:color="auto" w:fill="CFFFCE"/>
            <w:vAlign w:val="top"/>
          </w:tcPr>
          <w:p>
            <w:pPr>
              <w:widowControl w:val="0"/>
              <w:rPr>
                <w:sz w:val="10"/>
                <w:szCs w:val="10"/>
              </w:rPr>
            </w:pPr>
          </w:p>
        </w:tc>
      </w:tr>
      <w:tr>
        <w:trPr>
          <w:trHeight w:val="77" w:hRule="exact"/>
        </w:trPr>
        <w:tc>
          <w:tcPr>
            <w:vMerge/>
            <w:tcBorders>
              <w:left w:val="single" w:sz="4"/>
            </w:tcBorders>
            <w:shd w:val="clear" w:color="auto" w:fill="CFFFCE"/>
            <w:vAlign w:val="bottom"/>
          </w:tcPr>
          <w:p>
            <w:pPr/>
          </w:p>
        </w:tc>
        <w:tc>
          <w:tcPr>
            <w:tcBorders>
              <w:top w:val="single" w:sz="4"/>
              <w:left w:val="single" w:sz="4"/>
            </w:tcBorders>
            <w:shd w:val="clear" w:color="auto" w:fill="CFFFCE"/>
            <w:vAlign w:val="top"/>
          </w:tcPr>
          <w:p>
            <w:pPr>
              <w:widowControl w:val="0"/>
              <w:rPr>
                <w:sz w:val="10"/>
                <w:szCs w:val="10"/>
              </w:rPr>
            </w:pPr>
          </w:p>
        </w:tc>
        <w:tc>
          <w:tcPr>
            <w:gridSpan w:val="4"/>
            <w:tcBorders>
              <w:top w:val="single" w:sz="4"/>
            </w:tcBorders>
            <w:shd w:val="clear" w:color="auto" w:fill="CFFFCE"/>
            <w:vAlign w:val="top"/>
          </w:tcPr>
          <w:p>
            <w:pPr>
              <w:widowControl w:val="0"/>
              <w:rPr>
                <w:sz w:val="10"/>
                <w:szCs w:val="10"/>
              </w:rPr>
            </w:pPr>
          </w:p>
        </w:tc>
        <w:tc>
          <w:tcPr>
            <w:vMerge/>
            <w:tcBorders>
              <w:left w:val="single" w:sz="4"/>
              <w:right w:val="single" w:sz="4"/>
            </w:tcBorders>
            <w:shd w:val="clear" w:color="auto" w:fill="CFFFCE"/>
            <w:vAlign w:val="top"/>
          </w:tcPr>
          <w:p>
            <w:pPr/>
          </w:p>
        </w:tc>
      </w:tr>
      <w:tr>
        <w:trPr>
          <w:trHeight w:val="178" w:hRule="exact"/>
        </w:trPr>
        <w:tc>
          <w:tcPr>
            <w:tcBorders>
              <w:top w:val="single" w:sz="4"/>
              <w:left w:val="single" w:sz="4"/>
            </w:tcBorders>
            <w:shd w:val="clear" w:color="auto" w:fill="CFFFCE"/>
            <w:vAlign w:val="bottom"/>
          </w:tcPr>
          <w:p>
            <w:pPr>
              <w:pStyle w:val="Style24"/>
              <w:keepNext w:val="0"/>
              <w:keepLines w:val="0"/>
              <w:widowControl w:val="0"/>
              <w:shd w:val="clear" w:color="auto" w:fill="auto"/>
              <w:tabs>
                <w:tab w:pos="4176" w:val="left"/>
                <w:tab w:pos="4920" w:val="left"/>
                <w:tab w:pos="5515" w:val="left"/>
                <w:tab w:pos="6451" w:val="left"/>
                <w:tab w:pos="7291"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Peop. Using at least basic drinking water services (% of pop)</w:t>
              <w:tab/>
              <w:t>2017</w:t>
              <w:tab/>
              <w:t>78.0</w:t>
              <w:tab/>
              <w:t>69.8</w:t>
              <w:tab/>
              <w:t>66.3</w:t>
              <w:tab/>
              <w:t>87.7</w:t>
            </w:r>
          </w:p>
        </w:tc>
        <w:tc>
          <w:tcPr>
            <w:vMerge w:val="restart"/>
            <w:tcBorders>
              <w:top w:val="single" w:sz="4"/>
              <w:left w:val="single" w:sz="4"/>
            </w:tcBorders>
            <w:shd w:val="clear" w:color="auto" w:fill="CFFFCE"/>
            <w:vAlign w:val="bottom"/>
          </w:tcPr>
          <w:p>
            <w:pPr>
              <w:pStyle w:val="Style24"/>
              <w:keepNext w:val="0"/>
              <w:keepLines w:val="0"/>
              <w:widowControl w:val="0"/>
              <w:shd w:val="clear" w:color="auto" w:fill="auto"/>
              <w:tabs>
                <w:tab w:leader="hyphen" w:pos="667" w:val="left"/>
              </w:tabs>
              <w:bidi w:val="0"/>
              <w:spacing w:before="0" w:after="0" w:line="192"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70</w:t>
              <w:tab/>
            </w:r>
          </w:p>
          <w:p>
            <w:pPr>
              <w:pStyle w:val="Style24"/>
              <w:keepNext w:val="0"/>
              <w:keepLines w:val="0"/>
              <w:widowControl w:val="0"/>
              <w:shd w:val="clear" w:color="auto" w:fill="auto"/>
              <w:bidi w:val="0"/>
              <w:spacing w:before="0" w:after="0" w:line="192"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60 --=^— cn -</w:t>
            </w:r>
          </w:p>
        </w:tc>
        <w:tc>
          <w:tcPr>
            <w:gridSpan w:val="4"/>
            <w:vMerge w:val="restart"/>
            <w:tcBorders>
              <w:top w:val="single" w:sz="4"/>
            </w:tcBorders>
            <w:shd w:val="clear" w:color="auto" w:fill="CFFFCE"/>
            <w:vAlign w:val="top"/>
          </w:tcPr>
          <w:p>
            <w:pPr>
              <w:widowControl w:val="0"/>
              <w:rPr>
                <w:sz w:val="10"/>
                <w:szCs w:val="10"/>
              </w:rPr>
            </w:pPr>
          </w:p>
        </w:tc>
        <w:tc>
          <w:tcPr>
            <w:tcBorders>
              <w:left w:val="single" w:sz="4"/>
              <w:right w:val="single" w:sz="4"/>
            </w:tcBorders>
            <w:shd w:val="clear" w:color="auto" w:fill="CFFFCE"/>
            <w:vAlign w:val="top"/>
          </w:tcPr>
          <w:p>
            <w:pPr>
              <w:widowControl w:val="0"/>
              <w:rPr>
                <w:sz w:val="10"/>
                <w:szCs w:val="10"/>
              </w:rPr>
            </w:pPr>
          </w:p>
        </w:tc>
      </w:tr>
      <w:tr>
        <w:trPr>
          <w:trHeight w:val="178" w:hRule="exact"/>
        </w:trPr>
        <w:tc>
          <w:tcPr>
            <w:vMerge w:val="restart"/>
            <w:tcBorders>
              <w:top w:val="single" w:sz="4"/>
              <w:left w:val="single" w:sz="4"/>
            </w:tcBorders>
            <w:shd w:val="clear" w:color="auto" w:fill="CFFFCE"/>
            <w:vAlign w:val="bottom"/>
          </w:tcPr>
          <w:p>
            <w:pPr>
              <w:pStyle w:val="Style24"/>
              <w:keepNext w:val="0"/>
              <w:keepLines w:val="0"/>
              <w:widowControl w:val="0"/>
              <w:shd w:val="clear" w:color="auto" w:fill="auto"/>
              <w:tabs>
                <w:tab w:pos="4176" w:val="left"/>
                <w:tab w:pos="4920" w:val="left"/>
                <w:tab w:pos="5515" w:val="left"/>
                <w:tab w:pos="6451" w:val="left"/>
                <w:tab w:pos="7291"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Peop. Using at least basic sanitation services (% of</w:t>
              <w:tab/>
              <w:t>2017</w:t>
              <w:tab/>
              <w:t>39.2</w:t>
              <w:tab/>
              <w:t>32.5</w:t>
              <w:tab/>
              <w:t>40.3</w:t>
              <w:tab/>
              <w:t>68.5</w:t>
            </w:r>
          </w:p>
        </w:tc>
        <w:tc>
          <w:tcPr>
            <w:vMerge/>
            <w:tcBorders>
              <w:left w:val="single" w:sz="4"/>
            </w:tcBorders>
            <w:shd w:val="clear" w:color="auto" w:fill="CFFFCE"/>
            <w:vAlign w:val="bottom"/>
          </w:tcPr>
          <w:p>
            <w:pPr/>
          </w:p>
        </w:tc>
        <w:tc>
          <w:tcPr>
            <w:gridSpan w:val="4"/>
            <w:vMerge/>
            <w:tcBorders/>
            <w:shd w:val="clear" w:color="auto" w:fill="CFFFCE"/>
            <w:vAlign w:val="top"/>
          </w:tcPr>
          <w:p>
            <w:pPr/>
          </w:p>
        </w:tc>
        <w:tc>
          <w:tcPr>
            <w:vMerge w:val="restart"/>
            <w:tcBorders>
              <w:left w:val="single" w:sz="4"/>
              <w:right w:val="single" w:sz="4"/>
            </w:tcBorders>
            <w:shd w:val="clear" w:color="auto" w:fill="CFFFCE"/>
            <w:vAlign w:val="top"/>
          </w:tcPr>
          <w:p>
            <w:pPr>
              <w:widowControl w:val="0"/>
              <w:rPr>
                <w:sz w:val="10"/>
                <w:szCs w:val="10"/>
              </w:rPr>
            </w:pPr>
          </w:p>
        </w:tc>
      </w:tr>
      <w:tr>
        <w:trPr>
          <w:trHeight w:val="14" w:hRule="exact"/>
        </w:trPr>
        <w:tc>
          <w:tcPr>
            <w:vMerge/>
            <w:tcBorders>
              <w:left w:val="single" w:sz="4"/>
            </w:tcBorders>
            <w:shd w:val="clear" w:color="auto" w:fill="CFFFCE"/>
            <w:vAlign w:val="bottom"/>
          </w:tcPr>
          <w:p>
            <w:pPr/>
          </w:p>
        </w:tc>
        <w:tc>
          <w:tcPr>
            <w:vMerge w:val="restart"/>
            <w:tcBorders>
              <w:top w:val="single" w:sz="4"/>
              <w:left w:val="single" w:sz="4"/>
            </w:tcBorders>
            <w:shd w:val="clear" w:color="auto" w:fill="EAFFEA"/>
            <w:vAlign w:val="bottom"/>
          </w:tcPr>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zin -</w:t>
            </w:r>
          </w:p>
        </w:tc>
        <w:tc>
          <w:tcPr>
            <w:gridSpan w:val="4"/>
            <w:vMerge w:val="restart"/>
            <w:tcBorders>
              <w:top w:val="single" w:sz="4"/>
            </w:tcBorders>
            <w:shd w:val="clear" w:color="auto" w:fill="EAFFEA"/>
            <w:vAlign w:val="top"/>
          </w:tcPr>
          <w:p>
            <w:pPr>
              <w:widowControl w:val="0"/>
              <w:rPr>
                <w:sz w:val="10"/>
                <w:szCs w:val="10"/>
              </w:rPr>
            </w:pPr>
          </w:p>
        </w:tc>
        <w:tc>
          <w:tcPr>
            <w:vMerge/>
            <w:tcBorders>
              <w:left w:val="single" w:sz="4"/>
              <w:right w:val="single" w:sz="4"/>
            </w:tcBorders>
            <w:shd w:val="clear" w:color="auto" w:fill="CFFFCE"/>
            <w:vAlign w:val="top"/>
          </w:tcPr>
          <w:p>
            <w:pPr/>
          </w:p>
        </w:tc>
      </w:tr>
      <w:tr>
        <w:trPr>
          <w:trHeight w:val="130" w:hRule="exact"/>
        </w:trPr>
        <w:tc>
          <w:tcPr>
            <w:vMerge w:val="restart"/>
            <w:tcBorders>
              <w:top w:val="single" w:sz="4"/>
              <w:left w:val="single" w:sz="4"/>
            </w:tcBorders>
            <w:shd w:val="clear" w:color="auto" w:fill="CFFFCE"/>
            <w:vAlign w:val="bottom"/>
          </w:tcPr>
          <w:p>
            <w:pPr>
              <w:pStyle w:val="Style24"/>
              <w:keepNext w:val="0"/>
              <w:keepLines w:val="0"/>
              <w:widowControl w:val="0"/>
              <w:shd w:val="clear" w:color="auto" w:fill="auto"/>
              <w:tabs>
                <w:tab w:pos="4176" w:val="left"/>
                <w:tab w:pos="5002" w:val="left"/>
                <w:tab w:pos="5597" w:val="left"/>
                <w:tab w:pos="6523" w:val="left"/>
                <w:tab w:pos="7445"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Percent. of Adults (aged 15-49) Living with HIV/AIDS</w:t>
              <w:tab/>
              <w:t>2018</w:t>
              <w:tab/>
              <w:t>1.9</w:t>
              <w:tab/>
              <w:t>1.5</w:t>
              <w:tab/>
              <w:t>3.4</w:t>
              <w:tab/>
              <w:t>...</w:t>
            </w:r>
          </w:p>
        </w:tc>
        <w:tc>
          <w:tcPr>
            <w:vMerge/>
            <w:tcBorders>
              <w:left w:val="single" w:sz="4"/>
            </w:tcBorders>
            <w:shd w:val="clear" w:color="auto" w:fill="EAFFEA"/>
            <w:vAlign w:val="bottom"/>
          </w:tcPr>
          <w:p>
            <w:pPr/>
          </w:p>
        </w:tc>
        <w:tc>
          <w:tcPr>
            <w:gridSpan w:val="4"/>
            <w:vMerge/>
            <w:tcBorders/>
            <w:shd w:val="clear" w:color="auto" w:fill="EAFFEA"/>
            <w:vAlign w:val="top"/>
          </w:tcPr>
          <w:p>
            <w:pPr/>
          </w:p>
        </w:tc>
        <w:tc>
          <w:tcPr>
            <w:vMerge w:val="restart"/>
            <w:tcBorders>
              <w:left w:val="single" w:sz="4"/>
              <w:right w:val="single" w:sz="4"/>
            </w:tcBorders>
            <w:shd w:val="clear" w:color="auto" w:fill="CFFFCE"/>
            <w:vAlign w:val="top"/>
          </w:tcPr>
          <w:p>
            <w:pPr>
              <w:widowControl w:val="0"/>
              <w:rPr>
                <w:sz w:val="10"/>
                <w:szCs w:val="10"/>
              </w:rPr>
            </w:pPr>
          </w:p>
        </w:tc>
      </w:tr>
      <w:tr>
        <w:trPr>
          <w:trHeight w:val="86" w:hRule="exact"/>
        </w:trPr>
        <w:tc>
          <w:tcPr>
            <w:vMerge/>
            <w:tcBorders>
              <w:left w:val="single" w:sz="4"/>
            </w:tcBorders>
            <w:shd w:val="clear" w:color="auto" w:fill="CFFFCE"/>
            <w:vAlign w:val="bottom"/>
          </w:tcPr>
          <w:p>
            <w:pPr/>
          </w:p>
        </w:tc>
        <w:tc>
          <w:tcPr>
            <w:tcBorders>
              <w:top w:val="single" w:sz="4"/>
              <w:left w:val="single" w:sz="4"/>
            </w:tcBorders>
            <w:shd w:val="clear" w:color="auto" w:fill="EAFFEA"/>
            <w:vAlign w:val="top"/>
          </w:tcPr>
          <w:p>
            <w:pPr>
              <w:widowControl w:val="0"/>
              <w:rPr>
                <w:sz w:val="10"/>
                <w:szCs w:val="10"/>
              </w:rPr>
            </w:pPr>
          </w:p>
        </w:tc>
        <w:tc>
          <w:tcPr>
            <w:gridSpan w:val="4"/>
            <w:tcBorders>
              <w:top w:val="single" w:sz="4"/>
            </w:tcBorders>
            <w:shd w:val="clear" w:color="auto" w:fill="EAFFEA"/>
            <w:vAlign w:val="top"/>
          </w:tcPr>
          <w:p>
            <w:pPr>
              <w:widowControl w:val="0"/>
              <w:rPr>
                <w:sz w:val="10"/>
                <w:szCs w:val="10"/>
              </w:rPr>
            </w:pPr>
          </w:p>
        </w:tc>
        <w:tc>
          <w:tcPr>
            <w:vMerge/>
            <w:tcBorders>
              <w:left w:val="single" w:sz="4"/>
              <w:right w:val="single" w:sz="4"/>
            </w:tcBorders>
            <w:shd w:val="clear" w:color="auto" w:fill="CFFFCE"/>
            <w:vAlign w:val="top"/>
          </w:tcPr>
          <w:p>
            <w:pPr/>
          </w:p>
        </w:tc>
      </w:tr>
      <w:tr>
        <w:trPr>
          <w:trHeight w:val="173" w:hRule="exact"/>
        </w:trPr>
        <w:tc>
          <w:tcPr>
            <w:tcBorders>
              <w:top w:val="single" w:sz="4"/>
              <w:left w:val="single" w:sz="4"/>
            </w:tcBorders>
            <w:shd w:val="clear" w:color="auto" w:fill="CFFFCE"/>
            <w:vAlign w:val="top"/>
          </w:tcPr>
          <w:p>
            <w:pPr>
              <w:pStyle w:val="Style24"/>
              <w:keepNext w:val="0"/>
              <w:keepLines w:val="0"/>
              <w:widowControl w:val="0"/>
              <w:shd w:val="clear" w:color="auto" w:fill="auto"/>
              <w:tabs>
                <w:tab w:pos="4171" w:val="left"/>
                <w:tab w:pos="4853" w:val="left"/>
                <w:tab w:pos="5448" w:val="left"/>
                <w:tab w:pos="6370" w:val="left"/>
                <w:tab w:pos="7219"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Incidence of Tuberculosis (per 100,000)</w:t>
              <w:tab/>
              <w:t>2018</w:t>
              <w:tab/>
              <w:t>174.0</w:t>
              <w:tab/>
              <w:t>171.5</w:t>
              <w:tab/>
              <w:t>202.3</w:t>
              <w:tab/>
              <w:t>154.0</w:t>
            </w:r>
          </w:p>
        </w:tc>
        <w:tc>
          <w:tcPr>
            <w:vMerge w:val="restart"/>
            <w:tcBorders>
              <w:top w:val="single" w:sz="4"/>
              <w:left w:val="single" w:sz="4"/>
            </w:tcBorders>
            <w:shd w:val="clear" w:color="auto" w:fill="EAFFEA"/>
            <w:vAlign w:val="bottom"/>
          </w:tcPr>
          <w:p>
            <w:pPr>
              <w:pStyle w:val="Style24"/>
              <w:keepNext w:val="0"/>
              <w:keepLines w:val="0"/>
              <w:widowControl w:val="0"/>
              <w:shd w:val="clear" w:color="auto" w:fill="auto"/>
              <w:tabs>
                <w:tab w:leader="hyphen" w:pos="672" w:val="left"/>
              </w:tabs>
              <w:bidi w:val="0"/>
              <w:spacing w:before="0" w:after="0" w:line="202"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30</w:t>
              <w:tab/>
              <w:t xml:space="preserve"> on .</w:t>
            </w:r>
          </w:p>
        </w:tc>
        <w:tc>
          <w:tcPr>
            <w:gridSpan w:val="4"/>
            <w:vMerge w:val="restart"/>
            <w:tcBorders>
              <w:top w:val="single" w:sz="4"/>
            </w:tcBorders>
            <w:shd w:val="clear" w:color="auto" w:fill="auto"/>
            <w:vAlign w:val="top"/>
          </w:tcPr>
          <w:p>
            <w:pPr>
              <w:widowControl w:val="0"/>
              <w:rPr>
                <w:sz w:val="10"/>
                <w:szCs w:val="10"/>
              </w:rPr>
            </w:pPr>
          </w:p>
        </w:tc>
        <w:tc>
          <w:tcPr>
            <w:tcBorders>
              <w:left w:val="single" w:sz="4"/>
              <w:right w:val="single" w:sz="4"/>
            </w:tcBorders>
            <w:shd w:val="clear" w:color="auto" w:fill="CFFFCE"/>
            <w:vAlign w:val="top"/>
          </w:tcPr>
          <w:p>
            <w:pPr>
              <w:widowControl w:val="0"/>
              <w:rPr>
                <w:sz w:val="10"/>
                <w:szCs w:val="10"/>
              </w:rPr>
            </w:pPr>
          </w:p>
        </w:tc>
      </w:tr>
      <w:tr>
        <w:trPr>
          <w:trHeight w:val="29" w:hRule="exact"/>
        </w:trPr>
        <w:tc>
          <w:tcPr>
            <w:vMerge w:val="restart"/>
            <w:tcBorders>
              <w:top w:val="single" w:sz="4"/>
              <w:left w:val="single" w:sz="4"/>
            </w:tcBorders>
            <w:shd w:val="clear" w:color="auto" w:fill="CFFFCE"/>
            <w:vAlign w:val="bottom"/>
          </w:tcPr>
          <w:p>
            <w:pPr>
              <w:pStyle w:val="Style24"/>
              <w:keepNext w:val="0"/>
              <w:keepLines w:val="0"/>
              <w:widowControl w:val="0"/>
              <w:shd w:val="clear" w:color="auto" w:fill="auto"/>
              <w:tabs>
                <w:tab w:pos="4181" w:val="left"/>
                <w:tab w:pos="4925" w:val="left"/>
                <w:tab w:pos="5520" w:val="left"/>
                <w:tab w:pos="6456" w:val="left"/>
                <w:tab w:pos="7296"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Child Immunization Against Tuberculosis (%)</w:t>
              <w:tab/>
              <w:t>2018</w:t>
              <w:tab/>
              <w:t>94.0</w:t>
              <w:tab/>
              <w:t>70.4</w:t>
              <w:tab/>
              <w:t>81.4</w:t>
              <w:tab/>
              <w:t>84.9</w:t>
            </w:r>
          </w:p>
        </w:tc>
        <w:tc>
          <w:tcPr>
            <w:vMerge/>
            <w:tcBorders>
              <w:left w:val="single" w:sz="4"/>
            </w:tcBorders>
            <w:shd w:val="clear" w:color="auto" w:fill="EAFFEA"/>
            <w:vAlign w:val="bottom"/>
          </w:tcPr>
          <w:p>
            <w:pPr/>
          </w:p>
        </w:tc>
        <w:tc>
          <w:tcPr>
            <w:gridSpan w:val="4"/>
            <w:vMerge/>
            <w:tcBorders/>
            <w:shd w:val="clear" w:color="auto" w:fill="auto"/>
            <w:vAlign w:val="top"/>
          </w:tcPr>
          <w:p>
            <w:pPr/>
          </w:p>
        </w:tc>
        <w:tc>
          <w:tcPr>
            <w:vMerge w:val="restart"/>
            <w:tcBorders>
              <w:left w:val="single" w:sz="4"/>
              <w:right w:val="single" w:sz="4"/>
            </w:tcBorders>
            <w:shd w:val="clear" w:color="auto" w:fill="CFFFCE"/>
            <w:vAlign w:val="top"/>
          </w:tcPr>
          <w:p>
            <w:pPr>
              <w:widowControl w:val="0"/>
              <w:rPr>
                <w:sz w:val="10"/>
                <w:szCs w:val="10"/>
              </w:rPr>
            </w:pPr>
          </w:p>
        </w:tc>
      </w:tr>
      <w:tr>
        <w:trPr>
          <w:trHeight w:val="144" w:hRule="exact"/>
        </w:trPr>
        <w:tc>
          <w:tcPr>
            <w:vMerge/>
            <w:tcBorders>
              <w:left w:val="single" w:sz="4"/>
            </w:tcBorders>
            <w:shd w:val="clear" w:color="auto" w:fill="CFFFCE"/>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in -</w:t>
            </w:r>
          </w:p>
        </w:tc>
        <w:tc>
          <w:tcPr>
            <w:gridSpan w:val="4"/>
            <w:tcBorders>
              <w:top w:val="single" w:sz="4"/>
            </w:tcBorders>
            <w:shd w:val="clear" w:color="auto" w:fill="auto"/>
            <w:vAlign w:val="top"/>
          </w:tcPr>
          <w:p>
            <w:pPr>
              <w:widowControl w:val="0"/>
              <w:rPr>
                <w:sz w:val="10"/>
                <w:szCs w:val="10"/>
              </w:rPr>
            </w:pPr>
          </w:p>
        </w:tc>
        <w:tc>
          <w:tcPr>
            <w:vMerge/>
            <w:tcBorders>
              <w:left w:val="single" w:sz="4"/>
              <w:right w:val="single" w:sz="4"/>
            </w:tcBorders>
            <w:shd w:val="clear" w:color="auto" w:fill="CFFFCE"/>
            <w:vAlign w:val="top"/>
          </w:tcPr>
          <w:p>
            <w:pPr/>
          </w:p>
        </w:tc>
      </w:tr>
      <w:tr>
        <w:trPr>
          <w:trHeight w:val="19" w:hRule="exact"/>
        </w:trPr>
        <w:tc>
          <w:tcPr>
            <w:vMerge/>
            <w:tcBorders>
              <w:left w:val="single" w:sz="4"/>
            </w:tcBorders>
            <w:shd w:val="clear" w:color="auto" w:fill="CFFFCE"/>
            <w:vAlign w:val="bottom"/>
          </w:tcPr>
          <w:p>
            <w:pPr/>
          </w:p>
        </w:tc>
        <w:tc>
          <w:tcPr>
            <w:vMerge w:val="restart"/>
            <w:tcBorders>
              <w:top w:val="single" w:sz="4"/>
              <w:left w:val="single" w:sz="4"/>
            </w:tcBorders>
            <w:shd w:val="clear" w:color="auto" w:fill="auto"/>
            <w:vAlign w:val="top"/>
          </w:tcPr>
          <w:p>
            <w:pPr>
              <w:widowControl w:val="0"/>
              <w:rPr>
                <w:sz w:val="10"/>
                <w:szCs w:val="10"/>
              </w:rPr>
            </w:pPr>
          </w:p>
        </w:tc>
        <w:tc>
          <w:tcPr>
            <w:gridSpan w:val="4"/>
            <w:vMerge w:val="restart"/>
            <w:tcBorders>
              <w:top w:val="single" w:sz="4"/>
            </w:tcBorders>
            <w:shd w:val="clear" w:color="auto" w:fill="auto"/>
            <w:vAlign w:val="top"/>
          </w:tcPr>
          <w:p>
            <w:pPr>
              <w:widowControl w:val="0"/>
              <w:rPr>
                <w:sz w:val="10"/>
                <w:szCs w:val="10"/>
              </w:rPr>
            </w:pPr>
          </w:p>
        </w:tc>
        <w:tc>
          <w:tcPr>
            <w:vMerge/>
            <w:tcBorders>
              <w:left w:val="single" w:sz="4"/>
              <w:right w:val="single" w:sz="4"/>
            </w:tcBorders>
            <w:shd w:val="clear" w:color="auto" w:fill="CFFFCE"/>
            <w:vAlign w:val="top"/>
          </w:tcPr>
          <w:p>
            <w:pPr/>
          </w:p>
        </w:tc>
      </w:tr>
      <w:tr>
        <w:trPr>
          <w:trHeight w:val="120" w:hRule="exact"/>
        </w:trPr>
        <w:tc>
          <w:tcPr>
            <w:vMerge w:val="restart"/>
            <w:tcBorders>
              <w:top w:val="single" w:sz="4"/>
              <w:left w:val="single" w:sz="4"/>
            </w:tcBorders>
            <w:shd w:val="clear" w:color="auto" w:fill="CFFFCE"/>
            <w:vAlign w:val="bottom"/>
          </w:tcPr>
          <w:p>
            <w:pPr>
              <w:pStyle w:val="Style24"/>
              <w:keepNext w:val="0"/>
              <w:keepLines w:val="0"/>
              <w:widowControl w:val="0"/>
              <w:shd w:val="clear" w:color="auto" w:fill="auto"/>
              <w:tabs>
                <w:tab w:pos="4181" w:val="left"/>
                <w:tab w:pos="4925" w:val="left"/>
                <w:tab w:pos="5520" w:val="left"/>
                <w:tab w:pos="6456" w:val="left"/>
                <w:tab w:pos="7296"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Child Immunization Against Measles (%)</w:t>
              <w:tab/>
              <w:t>2018</w:t>
              <w:tab/>
              <w:t>91.0</w:t>
              <w:tab/>
              <w:t>71.0</w:t>
              <w:tab/>
              <w:t>76.1</w:t>
              <w:tab/>
              <w:t>85.2</w:t>
            </w:r>
          </w:p>
        </w:tc>
        <w:tc>
          <w:tcPr>
            <w:vMerge/>
            <w:tcBorders>
              <w:left w:val="single" w:sz="4"/>
            </w:tcBorders>
            <w:shd w:val="clear" w:color="auto" w:fill="auto"/>
            <w:vAlign w:val="top"/>
          </w:tcPr>
          <w:p>
            <w:pPr/>
          </w:p>
        </w:tc>
        <w:tc>
          <w:tcPr>
            <w:gridSpan w:val="4"/>
            <w:vMerge/>
            <w:tcBorders/>
            <w:shd w:val="clear" w:color="auto" w:fill="auto"/>
            <w:vAlign w:val="top"/>
          </w:tcPr>
          <w:p>
            <w:pPr/>
          </w:p>
        </w:tc>
        <w:tc>
          <w:tcPr>
            <w:vMerge w:val="restart"/>
            <w:tcBorders>
              <w:right w:val="single" w:sz="4"/>
            </w:tcBorders>
            <w:shd w:val="clear" w:color="auto" w:fill="auto"/>
            <w:vAlign w:val="top"/>
          </w:tcPr>
          <w:p>
            <w:pPr>
              <w:widowControl w:val="0"/>
              <w:rPr>
                <w:sz w:val="10"/>
                <w:szCs w:val="10"/>
              </w:rPr>
            </w:pPr>
          </w:p>
        </w:tc>
      </w:tr>
      <w:tr>
        <w:trPr>
          <w:trHeight w:val="77" w:hRule="exact"/>
        </w:trPr>
        <w:tc>
          <w:tcPr>
            <w:vMerge/>
            <w:tcBorders>
              <w:left w:val="single" w:sz="4"/>
            </w:tcBorders>
            <w:shd w:val="clear" w:color="auto" w:fill="CFFFCE"/>
            <w:vAlign w:val="bottom"/>
          </w:tcPr>
          <w:p>
            <w:pPr/>
          </w:p>
        </w:tc>
        <w:tc>
          <w:tcPr>
            <w:vMerge w:val="restart"/>
            <w:tcBorders>
              <w:top w:val="single" w:sz="4"/>
              <w:left w:val="single" w:sz="4"/>
            </w:tcBorders>
            <w:shd w:val="clear" w:color="auto" w:fill="auto"/>
            <w:textDirection w:val="tbRl"/>
            <w:vAlign w:val="top"/>
          </w:tcPr>
          <w:p>
            <w:pPr>
              <w:pStyle w:val="Style24"/>
              <w:keepNext w:val="0"/>
              <w:keepLines w:val="0"/>
              <w:widowControl w:val="0"/>
              <w:shd w:val="clear" w:color="auto" w:fill="auto"/>
              <w:bidi w:val="0"/>
              <w:spacing w:before="0" w:after="0" w:line="418"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2007</w:t>
            </w:r>
          </w:p>
          <w:p>
            <w:pPr>
              <w:pStyle w:val="Style24"/>
              <w:keepNext w:val="0"/>
              <w:keepLines w:val="0"/>
              <w:widowControl w:val="0"/>
              <w:shd w:val="clear" w:color="auto" w:fill="auto"/>
              <w:bidi w:val="0"/>
              <w:spacing w:before="0" w:after="0" w:line="418"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2000 D</w:t>
            </w:r>
          </w:p>
        </w:tc>
        <w:tc>
          <w:tcPr>
            <w:gridSpan w:val="4"/>
            <w:vMerge w:val="restart"/>
            <w:tcBorders>
              <w:top w:val="single" w:sz="4"/>
            </w:tcBorders>
            <w:shd w:val="clear" w:color="auto" w:fill="auto"/>
            <w:vAlign w:val="center"/>
          </w:tcPr>
          <w:p>
            <w:pPr>
              <w:pStyle w:val="Style24"/>
              <w:keepNext w:val="0"/>
              <w:keepLines w:val="0"/>
              <w:widowControl w:val="0"/>
              <w:shd w:val="clear" w:color="auto" w:fill="auto"/>
              <w:tabs>
                <w:tab w:pos="360" w:val="right"/>
                <w:tab w:pos="590" w:val="right"/>
                <w:tab w:pos="845" w:val="right"/>
                <w:tab w:pos="1080" w:val="right"/>
                <w:tab w:pos="1334" w:val="right"/>
                <w:tab w:pos="1555" w:val="right"/>
              </w:tabs>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KJ</w:t>
              <w:tab/>
              <w:t>KJ</w:t>
              <w:tab/>
              <w:t>KJ</w:t>
              <w:tab/>
              <w:t>KJ</w:t>
              <w:tab/>
              <w:t>KJ</w:t>
              <w:tab/>
              <w:t>KJ</w:t>
              <w:tab/>
              <w:t>KJ</w:t>
            </w:r>
          </w:p>
          <w:p>
            <w:pPr>
              <w:pStyle w:val="Style24"/>
              <w:keepNext w:val="0"/>
              <w:keepLines w:val="0"/>
              <w:widowControl w:val="0"/>
              <w:shd w:val="clear" w:color="auto" w:fill="auto"/>
              <w:tabs>
                <w:tab w:pos="360" w:val="right"/>
                <w:tab w:pos="590" w:val="right"/>
                <w:tab w:pos="845" w:val="right"/>
                <w:tab w:pos="1080" w:val="right"/>
                <w:tab w:pos="1334" w:val="right"/>
                <w:tab w:pos="1555" w:val="right"/>
              </w:tabs>
              <w:bidi w:val="0"/>
              <w:spacing w:before="0" w:after="40" w:line="18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O</w:t>
              <w:tab/>
              <w:t>O</w:t>
              <w:tab/>
              <w:t>O</w:t>
              <w:tab/>
              <w:t>O</w:t>
              <w:tab/>
              <w:t>O</w:t>
              <w:tab/>
              <w:t>O</w:t>
              <w:tab/>
              <w:t>O</w:t>
            </w:r>
          </w:p>
          <w:p>
            <w:pPr>
              <w:pStyle w:val="Style24"/>
              <w:keepNext w:val="0"/>
              <w:keepLines w:val="0"/>
              <w:widowControl w:val="0"/>
              <w:shd w:val="clear" w:color="auto" w:fill="auto"/>
              <w:tabs>
                <w:tab w:pos="360" w:val="right"/>
                <w:tab w:pos="590" w:val="right"/>
                <w:tab w:pos="845" w:val="right"/>
                <w:tab w:pos="1080" w:val="right"/>
                <w:tab w:pos="1334" w:val="right"/>
                <w:tab w:pos="1555" w:val="right"/>
              </w:tabs>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KJ</w:t>
              <w:tab/>
              <w:t>CO</w:t>
              <w:tab/>
              <w:t>4^</w:t>
              <w:tab/>
              <w:t>O1</w:t>
              <w:tab/>
              <w:t>O)</w:t>
              <w:tab/>
              <w:t>--4</w:t>
              <w:tab/>
              <w:t>CO</w:t>
            </w:r>
          </w:p>
        </w:tc>
        <w:tc>
          <w:tcPr>
            <w:vMerge/>
            <w:tcBorders>
              <w:right w:val="single" w:sz="4"/>
            </w:tcBorders>
            <w:shd w:val="clear" w:color="auto" w:fill="auto"/>
            <w:vAlign w:val="top"/>
          </w:tcPr>
          <w:p>
            <w:pPr/>
          </w:p>
        </w:tc>
      </w:tr>
      <w:tr>
        <w:trPr>
          <w:trHeight w:val="192" w:hRule="exact"/>
        </w:trPr>
        <w:tc>
          <w:tcPr>
            <w:tcBorders>
              <w:top w:val="single" w:sz="4"/>
              <w:left w:val="single" w:sz="4"/>
            </w:tcBorders>
            <w:shd w:val="clear" w:color="auto" w:fill="CFFFCE"/>
            <w:vAlign w:val="bottom"/>
          </w:tcPr>
          <w:p>
            <w:pPr>
              <w:pStyle w:val="Style24"/>
              <w:keepNext w:val="0"/>
              <w:keepLines w:val="0"/>
              <w:widowControl w:val="0"/>
              <w:shd w:val="clear" w:color="auto" w:fill="auto"/>
              <w:tabs>
                <w:tab w:pos="3955" w:val="left"/>
                <w:tab w:pos="4910" w:val="left"/>
                <w:tab w:pos="5525" w:val="left"/>
                <w:tab w:pos="6461" w:val="left"/>
                <w:tab w:pos="7301"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Underweight Children (% of children under 5 years)</w:t>
              <w:tab/>
              <w:t>2010-17</w:t>
              <w:tab/>
              <w:t>16.4</w:t>
              <w:tab/>
              <w:t>19.8</w:t>
              <w:tab/>
              <w:t>17.5</w:t>
              <w:tab/>
              <w:t>14.5</w:t>
            </w:r>
          </w:p>
        </w:tc>
        <w:tc>
          <w:tcPr>
            <w:vMerge/>
            <w:tcBorders>
              <w:left w:val="single" w:sz="4"/>
            </w:tcBorders>
            <w:shd w:val="clear" w:color="auto" w:fill="auto"/>
            <w:textDirection w:val="tbRl"/>
            <w:vAlign w:val="top"/>
          </w:tcPr>
          <w:p>
            <w:pPr/>
          </w:p>
        </w:tc>
        <w:tc>
          <w:tcPr>
            <w:gridSpan w:val="4"/>
            <w:vMerge/>
            <w:tcBorders/>
            <w:shd w:val="clear" w:color="auto" w:fill="auto"/>
            <w:vAlign w:val="center"/>
          </w:tcPr>
          <w:p>
            <w:pPr/>
          </w:p>
        </w:tc>
        <w:tc>
          <w:tcPr>
            <w:tcBorders>
              <w:right w:val="single" w:sz="4"/>
            </w:tcBorders>
            <w:shd w:val="clear" w:color="auto" w:fill="auto"/>
            <w:vAlign w:val="top"/>
          </w:tcPr>
          <w:p>
            <w:pPr>
              <w:widowControl w:val="0"/>
              <w:rPr>
                <w:sz w:val="10"/>
                <w:szCs w:val="10"/>
              </w:rPr>
            </w:pPr>
          </w:p>
        </w:tc>
      </w:tr>
      <w:tr>
        <w:trPr>
          <w:trHeight w:val="197" w:hRule="exact"/>
        </w:trPr>
        <w:tc>
          <w:tcPr>
            <w:tcBorders>
              <w:top w:val="single" w:sz="4"/>
              <w:left w:val="single" w:sz="4"/>
            </w:tcBorders>
            <w:shd w:val="clear" w:color="auto" w:fill="CFFFCE"/>
            <w:vAlign w:val="bottom"/>
          </w:tcPr>
          <w:p>
            <w:pPr>
              <w:pStyle w:val="Style24"/>
              <w:keepNext w:val="0"/>
              <w:keepLines w:val="0"/>
              <w:widowControl w:val="0"/>
              <w:shd w:val="clear" w:color="auto" w:fill="auto"/>
              <w:tabs>
                <w:tab w:pos="3984" w:val="left"/>
                <w:tab w:pos="4920" w:val="left"/>
                <w:tab w:pos="5515" w:val="left"/>
                <w:tab w:pos="6451" w:val="left"/>
                <w:tab w:pos="7291"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Prevalence of stunting</w:t>
              <w:tab/>
              <w:t>2010-17</w:t>
              <w:tab/>
              <w:t>25.0</w:t>
              <w:tab/>
              <w:t>36.3</w:t>
              <w:tab/>
              <w:t>34.0</w:t>
              <w:tab/>
              <w:t>23.6</w:t>
            </w:r>
          </w:p>
        </w:tc>
        <w:tc>
          <w:tcPr>
            <w:vMerge/>
            <w:tcBorders>
              <w:left w:val="single" w:sz="4"/>
            </w:tcBorders>
            <w:shd w:val="clear" w:color="auto" w:fill="auto"/>
            <w:textDirection w:val="tbRl"/>
            <w:vAlign w:val="top"/>
          </w:tcPr>
          <w:p>
            <w:pPr/>
          </w:p>
        </w:tc>
        <w:tc>
          <w:tcPr>
            <w:gridSpan w:val="4"/>
            <w:vMerge/>
            <w:tcBorders/>
            <w:shd w:val="clear" w:color="auto" w:fill="auto"/>
            <w:vAlign w:val="center"/>
          </w:tcPr>
          <w:p>
            <w:pPr/>
          </w:p>
        </w:tc>
        <w:tc>
          <w:tcPr>
            <w:vMerge w:val="restart"/>
            <w:tcBorders>
              <w:right w:val="single" w:sz="4"/>
            </w:tcBorders>
            <w:shd w:val="clear" w:color="auto" w:fill="auto"/>
            <w:vAlign w:val="top"/>
          </w:tcPr>
          <w:p>
            <w:pPr>
              <w:widowControl w:val="0"/>
              <w:rPr>
                <w:sz w:val="10"/>
                <w:szCs w:val="10"/>
              </w:rPr>
            </w:pPr>
          </w:p>
        </w:tc>
      </w:tr>
      <w:tr>
        <w:trPr>
          <w:trHeight w:val="192" w:hRule="exact"/>
        </w:trPr>
        <w:tc>
          <w:tcPr>
            <w:tcBorders>
              <w:top w:val="single" w:sz="4"/>
              <w:left w:val="single" w:sz="4"/>
            </w:tcBorders>
            <w:shd w:val="clear" w:color="auto" w:fill="CFFFCE"/>
            <w:vAlign w:val="bottom"/>
          </w:tcPr>
          <w:p>
            <w:pPr>
              <w:pStyle w:val="Style24"/>
              <w:keepNext w:val="0"/>
              <w:keepLines w:val="0"/>
              <w:widowControl w:val="0"/>
              <w:shd w:val="clear" w:color="auto" w:fill="auto"/>
              <w:tabs>
                <w:tab w:pos="4176" w:val="left"/>
                <w:tab w:pos="4930" w:val="left"/>
                <w:tab w:pos="5525" w:val="left"/>
                <w:tab w:pos="6461" w:val="left"/>
                <w:tab w:pos="7301"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Prevalence of undernourishment (% of pop.)</w:t>
              <w:tab/>
              <w:t>2017</w:t>
              <w:tab/>
              <w:t>10.2</w:t>
              <w:tab/>
              <w:t>13.9</w:t>
              <w:tab/>
              <w:t>18.5</w:t>
              <w:tab/>
              <w:t>12.3</w:t>
            </w:r>
          </w:p>
        </w:tc>
        <w:tc>
          <w:tcPr>
            <w:tcBorders>
              <w:left w:val="single" w:sz="4"/>
            </w:tcBorders>
            <w:shd w:val="clear" w:color="auto" w:fill="auto"/>
            <w:vAlign w:val="top"/>
          </w:tcPr>
          <w:p>
            <w:pPr>
              <w:widowControl w:val="0"/>
              <w:rPr>
                <w:sz w:val="10"/>
                <w:szCs w:val="10"/>
              </w:rPr>
            </w:pPr>
          </w:p>
        </w:tc>
        <w:tc>
          <w:tcPr>
            <w:gridSpan w:val="4"/>
            <w:vMerge w:val="restart"/>
            <w:tcBorders/>
            <w:shd w:val="clear" w:color="auto" w:fill="auto"/>
            <w:vAlign w:val="center"/>
          </w:tcPr>
          <w:p>
            <w:pPr>
              <w:pStyle w:val="Style24"/>
              <w:keepNext w:val="0"/>
              <w:keepLines w:val="0"/>
              <w:widowControl w:val="0"/>
              <w:shd w:val="clear" w:color="auto" w:fill="auto"/>
              <w:tabs>
                <w:tab w:pos="787" w:val="left"/>
              </w:tabs>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mbia</w:t>
              <w:tab/>
              <w:t>Africa</w:t>
            </w:r>
          </w:p>
        </w:tc>
        <w:tc>
          <w:tcPr>
            <w:vMerge/>
            <w:tcBorders>
              <w:right w:val="single" w:sz="4"/>
            </w:tcBorders>
            <w:shd w:val="clear" w:color="auto" w:fill="auto"/>
            <w:vAlign w:val="top"/>
          </w:tcPr>
          <w:p>
            <w:pPr/>
          </w:p>
        </w:tc>
      </w:tr>
      <w:tr>
        <w:trPr>
          <w:trHeight w:val="202" w:hRule="exact"/>
        </w:trPr>
        <w:tc>
          <w:tcPr>
            <w:tcBorders>
              <w:top w:val="single" w:sz="4"/>
              <w:left w:val="single" w:sz="4"/>
            </w:tcBorders>
            <w:shd w:val="clear" w:color="auto" w:fill="CFFFCE"/>
            <w:vAlign w:val="bottom"/>
          </w:tcPr>
          <w:p>
            <w:pPr>
              <w:pStyle w:val="Style24"/>
              <w:keepNext w:val="0"/>
              <w:keepLines w:val="0"/>
              <w:widowControl w:val="0"/>
              <w:shd w:val="clear" w:color="auto" w:fill="auto"/>
              <w:tabs>
                <w:tab w:pos="4181" w:val="left"/>
                <w:tab w:pos="4997" w:val="left"/>
                <w:tab w:pos="5592" w:val="left"/>
                <w:tab w:pos="6528" w:val="left"/>
                <w:tab w:pos="7368"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Current health expenditure (% of GDP)</w:t>
              <w:tab/>
              <w:t>2016</w:t>
              <w:tab/>
              <w:t>4.4</w:t>
              <w:tab/>
              <w:t>4.1</w:t>
              <w:tab/>
              <w:t>5.3</w:t>
              <w:tab/>
              <w:t>5.4</w:t>
            </w:r>
          </w:p>
        </w:tc>
        <w:tc>
          <w:tcPr>
            <w:tcBorders>
              <w:left w:val="single" w:sz="4"/>
            </w:tcBorders>
            <w:shd w:val="clear" w:color="auto" w:fill="auto"/>
            <w:vAlign w:val="top"/>
          </w:tcPr>
          <w:p>
            <w:pPr>
              <w:widowControl w:val="0"/>
              <w:rPr>
                <w:sz w:val="10"/>
                <w:szCs w:val="10"/>
              </w:rPr>
            </w:pPr>
          </w:p>
        </w:tc>
        <w:tc>
          <w:tcPr>
            <w:gridSpan w:val="4"/>
            <w:vMerge/>
            <w:tcBorders/>
            <w:shd w:val="clear" w:color="auto" w:fill="auto"/>
            <w:vAlign w:val="center"/>
          </w:tcPr>
          <w:p>
            <w:pPr/>
          </w:p>
        </w:tc>
        <w:tc>
          <w:tcPr>
            <w:tcBorders>
              <w:right w:val="single" w:sz="4"/>
            </w:tcBorders>
            <w:shd w:val="clear" w:color="auto" w:fill="auto"/>
            <w:vAlign w:val="top"/>
          </w:tcPr>
          <w:p>
            <w:pPr>
              <w:widowControl w:val="0"/>
              <w:rPr>
                <w:sz w:val="10"/>
                <w:szCs w:val="10"/>
              </w:rPr>
            </w:pPr>
          </w:p>
        </w:tc>
      </w:tr>
      <w:tr>
        <w:trPr>
          <w:trHeight w:val="192" w:hRule="exact"/>
        </w:trPr>
        <w:tc>
          <w:tcPr>
            <w:tcBorders>
              <w:top w:val="single" w:sz="4"/>
              <w:left w:val="single" w:sz="4"/>
            </w:tcBorders>
            <w:shd w:val="clear" w:color="auto" w:fill="CFFFCE"/>
            <w:vAlign w:val="top"/>
          </w:tcPr>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Education Indicators</w:t>
            </w:r>
          </w:p>
        </w:tc>
        <w:tc>
          <w:tcPr>
            <w:gridSpan w:val="5"/>
            <w:tcBorders>
              <w:top w:val="single" w:sz="4"/>
            </w:tcBorders>
            <w:shd w:val="clear" w:color="auto" w:fill="CFFFCE"/>
            <w:vAlign w:val="top"/>
          </w:tcPr>
          <w:p>
            <w:pPr>
              <w:widowControl w:val="0"/>
              <w:rPr>
                <w:sz w:val="10"/>
                <w:szCs w:val="10"/>
              </w:rPr>
            </w:pPr>
          </w:p>
        </w:tc>
        <w:tc>
          <w:tcPr>
            <w:tcBorders>
              <w:top w:val="single" w:sz="4"/>
              <w:right w:val="single" w:sz="4"/>
            </w:tcBorders>
            <w:shd w:val="clear" w:color="auto" w:fill="CFFFCE"/>
            <w:vAlign w:val="top"/>
          </w:tcPr>
          <w:p>
            <w:pPr>
              <w:widowControl w:val="0"/>
              <w:rPr>
                <w:sz w:val="10"/>
                <w:szCs w:val="10"/>
              </w:rPr>
            </w:pPr>
          </w:p>
        </w:tc>
      </w:tr>
      <w:tr>
        <w:trPr>
          <w:trHeight w:val="187" w:hRule="exact"/>
        </w:trPr>
        <w:tc>
          <w:tcPr>
            <w:tcBorders>
              <w:top w:val="single" w:sz="4"/>
              <w:left w:val="single" w:sz="4"/>
            </w:tcBorders>
            <w:shd w:val="clear" w:color="auto" w:fill="CFFFCE"/>
            <w:vAlign w:val="bottom"/>
          </w:tcPr>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Gross Enrolment Ratio (%)</w:t>
            </w:r>
          </w:p>
        </w:tc>
        <w:tc>
          <w:tcPr>
            <w:tcBorders>
              <w:top w:val="single" w:sz="4"/>
              <w:left w:val="single" w:sz="4"/>
            </w:tcBorders>
            <w:shd w:val="clear" w:color="auto" w:fill="CFFFCE"/>
            <w:vAlign w:val="top"/>
          </w:tcPr>
          <w:p>
            <w:pPr>
              <w:widowControl w:val="0"/>
              <w:rPr>
                <w:sz w:val="10"/>
                <w:szCs w:val="10"/>
              </w:rPr>
            </w:pPr>
          </w:p>
        </w:tc>
        <w:tc>
          <w:tcPr>
            <w:gridSpan w:val="4"/>
            <w:tcBorders>
              <w:top w:val="single" w:sz="4"/>
            </w:tcBorders>
            <w:shd w:val="clear" w:color="auto" w:fill="CFFFCE"/>
            <w:vAlign w:val="top"/>
          </w:tcPr>
          <w:p>
            <w:pPr>
              <w:widowControl w:val="0"/>
              <w:rPr>
                <w:sz w:val="10"/>
                <w:szCs w:val="10"/>
              </w:rPr>
            </w:pPr>
          </w:p>
        </w:tc>
        <w:tc>
          <w:tcPr>
            <w:tcBorders>
              <w:top w:val="single" w:sz="4"/>
              <w:right w:val="single" w:sz="4"/>
            </w:tcBorders>
            <w:shd w:val="clear" w:color="auto" w:fill="CFFFCE"/>
            <w:vAlign w:val="top"/>
          </w:tcPr>
          <w:p>
            <w:pPr>
              <w:widowControl w:val="0"/>
              <w:rPr>
                <w:sz w:val="10"/>
                <w:szCs w:val="10"/>
              </w:rPr>
            </w:pPr>
          </w:p>
        </w:tc>
      </w:tr>
      <w:tr>
        <w:trPr>
          <w:trHeight w:val="197" w:hRule="exact"/>
        </w:trPr>
        <w:tc>
          <w:tcPr>
            <w:tcBorders>
              <w:top w:val="single" w:sz="4"/>
              <w:left w:val="single" w:sz="4"/>
            </w:tcBorders>
            <w:shd w:val="clear" w:color="auto" w:fill="CFFFCE"/>
            <w:vAlign w:val="bottom"/>
          </w:tcPr>
          <w:p>
            <w:pPr>
              <w:pStyle w:val="Style24"/>
              <w:keepNext w:val="0"/>
              <w:keepLines w:val="0"/>
              <w:widowControl w:val="0"/>
              <w:shd w:val="clear" w:color="auto" w:fill="auto"/>
              <w:tabs>
                <w:tab w:pos="1473" w:val="left"/>
                <w:tab w:pos="4108" w:val="left"/>
                <w:tab w:pos="5044" w:val="left"/>
                <w:tab w:pos="5639" w:val="left"/>
                <w:tab w:pos="6508" w:val="left"/>
                <w:tab w:pos="7348" w:val="left"/>
              </w:tabs>
              <w:bidi w:val="0"/>
              <w:spacing w:before="0" w:after="0" w:line="240" w:lineRule="auto"/>
              <w:ind w:left="0" w:right="0" w:firstLine="34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Primary School</w:t>
              <w:tab/>
              <w:t>- Total</w:t>
              <w:tab/>
              <w:t>2010-19</w:t>
              <w:tab/>
              <w:t>98.0</w:t>
              <w:tab/>
              <w:t>89.4</w:t>
              <w:tab/>
              <w:t>100.1</w:t>
              <w:tab/>
              <w:t>104.1</w:t>
            </w:r>
          </w:p>
        </w:tc>
        <w:tc>
          <w:tcPr>
            <w:gridSpan w:val="5"/>
            <w:tcBorders>
              <w:left w:val="single" w:sz="4"/>
            </w:tcBorders>
            <w:shd w:val="clear" w:color="auto" w:fill="CFFFCE"/>
            <w:vAlign w:val="top"/>
          </w:tcPr>
          <w:p>
            <w:pPr>
              <w:pStyle w:val="Style24"/>
              <w:keepNext w:val="0"/>
              <w:keepLines w:val="0"/>
              <w:widowControl w:val="0"/>
              <w:shd w:val="clear" w:color="auto" w:fill="auto"/>
              <w:bidi w:val="0"/>
              <w:spacing w:before="0" w:after="0" w:line="166" w:lineRule="auto"/>
              <w:ind w:left="0" w:right="0" w:firstLine="0"/>
              <w:jc w:val="center"/>
              <w:rPr>
                <w:sz w:val="14"/>
                <w:szCs w:val="14"/>
              </w:rPr>
            </w:pPr>
            <w:r>
              <w:rPr>
                <w:rFonts w:ascii="Arial" w:eastAsia="Arial" w:hAnsi="Arial" w:cs="Arial"/>
                <w:b/>
                <w:bCs/>
                <w:color w:val="339966"/>
                <w:spacing w:val="0"/>
                <w:w w:val="100"/>
                <w:position w:val="0"/>
                <w:sz w:val="14"/>
                <w:szCs w:val="14"/>
                <w:shd w:val="clear" w:color="auto" w:fill="auto"/>
                <w:lang w:val="en-US" w:eastAsia="en-US" w:bidi="en-US"/>
              </w:rPr>
              <w:t>Infant Mortality Rate / Dnrinnn \</w:t>
            </w:r>
          </w:p>
        </w:tc>
        <w:tc>
          <w:tcPr>
            <w:tcBorders>
              <w:right w:val="single" w:sz="4"/>
            </w:tcBorders>
            <w:shd w:val="clear" w:color="auto" w:fill="CFFFCE"/>
            <w:vAlign w:val="top"/>
          </w:tcPr>
          <w:p>
            <w:pPr>
              <w:widowControl w:val="0"/>
              <w:rPr>
                <w:sz w:val="10"/>
                <w:szCs w:val="10"/>
              </w:rPr>
            </w:pPr>
          </w:p>
        </w:tc>
      </w:tr>
      <w:tr>
        <w:trPr>
          <w:trHeight w:val="192" w:hRule="exact"/>
        </w:trPr>
        <w:tc>
          <w:tcPr>
            <w:tcBorders>
              <w:top w:val="single" w:sz="4"/>
              <w:left w:val="single" w:sz="4"/>
            </w:tcBorders>
            <w:shd w:val="clear" w:color="auto" w:fill="CFFFCE"/>
            <w:vAlign w:val="bottom"/>
          </w:tcPr>
          <w:p>
            <w:pPr>
              <w:pStyle w:val="Style24"/>
              <w:keepNext w:val="0"/>
              <w:keepLines w:val="0"/>
              <w:widowControl w:val="0"/>
              <w:shd w:val="clear" w:color="auto" w:fill="auto"/>
              <w:tabs>
                <w:tab w:pos="1473" w:val="left"/>
                <w:tab w:pos="4108" w:val="left"/>
                <w:tab w:pos="4982" w:val="left"/>
                <w:tab w:pos="5639" w:val="left"/>
                <w:tab w:pos="6575" w:val="left"/>
                <w:tab w:pos="7348" w:val="left"/>
              </w:tabs>
              <w:bidi w:val="0"/>
              <w:spacing w:before="0" w:after="0" w:line="240" w:lineRule="auto"/>
              <w:ind w:left="0" w:right="0" w:firstLine="34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Primary School</w:t>
              <w:tab/>
              <w:t>- Female</w:t>
              <w:tab/>
              <w:t>2010-19</w:t>
              <w:tab/>
              <w:t>102.5</w:t>
              <w:tab/>
              <w:t>87.1</w:t>
              <w:tab/>
              <w:t>98.0</w:t>
              <w:tab/>
              <w:t>104.4</w:t>
            </w:r>
          </w:p>
        </w:tc>
        <w:tc>
          <w:tcPr>
            <w:vMerge w:val="restart"/>
            <w:tcBorders>
              <w:left w:val="single" w:sz="4"/>
            </w:tcBorders>
            <w:shd w:val="clear" w:color="auto" w:fill="CFFFCE"/>
            <w:vAlign w:val="top"/>
          </w:tcPr>
          <w:p>
            <w:pPr>
              <w:widowControl w:val="0"/>
              <w:rPr>
                <w:sz w:val="10"/>
                <w:szCs w:val="10"/>
              </w:rPr>
            </w:pPr>
          </w:p>
        </w:tc>
        <w:tc>
          <w:tcPr>
            <w:gridSpan w:val="4"/>
            <w:vMerge w:val="restart"/>
            <w:tcBorders/>
            <w:shd w:val="clear" w:color="auto" w:fill="CFFFCE"/>
            <w:vAlign w:val="top"/>
          </w:tcPr>
          <w:p>
            <w:pPr>
              <w:pStyle w:val="Style24"/>
              <w:keepNext w:val="0"/>
              <w:keepLines w:val="0"/>
              <w:widowControl w:val="0"/>
              <w:shd w:val="clear" w:color="auto" w:fill="auto"/>
              <w:bidi w:val="0"/>
              <w:spacing w:before="0" w:after="0" w:line="240" w:lineRule="auto"/>
              <w:ind w:left="0" w:right="0" w:firstLine="160"/>
              <w:jc w:val="left"/>
              <w:rPr>
                <w:sz w:val="12"/>
                <w:szCs w:val="12"/>
              </w:rPr>
            </w:pPr>
            <w:r>
              <w:rPr>
                <w:color w:val="339966"/>
                <w:spacing w:val="0"/>
                <w:w w:val="100"/>
                <w:position w:val="0"/>
                <w:sz w:val="12"/>
                <w:szCs w:val="12"/>
                <w:shd w:val="clear" w:color="auto" w:fill="auto"/>
                <w:lang w:val="en-US" w:eastAsia="en-US" w:bidi="en-US"/>
              </w:rPr>
              <w:t>( rei ivvv )</w:t>
            </w:r>
          </w:p>
        </w:tc>
        <w:tc>
          <w:tcPr>
            <w:tcBorders>
              <w:right w:val="single" w:sz="4"/>
            </w:tcBorders>
            <w:shd w:val="clear" w:color="auto" w:fill="CFFFCE"/>
            <w:vAlign w:val="top"/>
          </w:tcPr>
          <w:p>
            <w:pPr>
              <w:widowControl w:val="0"/>
              <w:rPr>
                <w:sz w:val="10"/>
                <w:szCs w:val="10"/>
              </w:rPr>
            </w:pPr>
          </w:p>
        </w:tc>
      </w:tr>
      <w:tr>
        <w:trPr>
          <w:trHeight w:val="29" w:hRule="exact"/>
        </w:trPr>
        <w:tc>
          <w:tcPr>
            <w:vMerge w:val="restart"/>
            <w:tcBorders>
              <w:top w:val="single" w:sz="4"/>
              <w:left w:val="single" w:sz="4"/>
            </w:tcBorders>
            <w:shd w:val="clear" w:color="auto" w:fill="CFFFCE"/>
            <w:vAlign w:val="bottom"/>
          </w:tcPr>
          <w:p>
            <w:pPr>
              <w:pStyle w:val="Style24"/>
              <w:keepNext w:val="0"/>
              <w:keepLines w:val="0"/>
              <w:widowControl w:val="0"/>
              <w:shd w:val="clear" w:color="auto" w:fill="auto"/>
              <w:tabs>
                <w:tab w:pos="4098" w:val="left"/>
                <w:tab w:pos="5039" w:val="left"/>
                <w:tab w:pos="5644" w:val="left"/>
                <w:tab w:pos="6580" w:val="left"/>
                <w:tab w:pos="7420" w:val="left"/>
              </w:tabs>
              <w:bidi w:val="0"/>
              <w:spacing w:before="0" w:after="0" w:line="240" w:lineRule="auto"/>
              <w:ind w:left="0" w:right="0" w:firstLine="34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Secondary School - Total</w:t>
              <w:tab/>
              <w:t>2010-19</w:t>
              <w:tab/>
              <w:t>50.1</w:t>
              <w:tab/>
              <w:t>44.9</w:t>
              <w:tab/>
              <w:t>52.6</w:t>
              <w:tab/>
              <w:t>71.9</w:t>
            </w:r>
          </w:p>
        </w:tc>
        <w:tc>
          <w:tcPr>
            <w:vMerge/>
            <w:tcBorders>
              <w:left w:val="single" w:sz="4"/>
            </w:tcBorders>
            <w:shd w:val="clear" w:color="auto" w:fill="CFFFCE"/>
            <w:vAlign w:val="top"/>
          </w:tcPr>
          <w:p>
            <w:pPr/>
          </w:p>
        </w:tc>
        <w:tc>
          <w:tcPr>
            <w:gridSpan w:val="4"/>
            <w:vMerge/>
            <w:tcBorders/>
            <w:shd w:val="clear" w:color="auto" w:fill="CFFFCE"/>
            <w:vAlign w:val="top"/>
          </w:tcPr>
          <w:p>
            <w:pPr/>
          </w:p>
        </w:tc>
        <w:tc>
          <w:tcPr>
            <w:vMerge w:val="restart"/>
            <w:tcBorders>
              <w:left w:val="single" w:sz="4"/>
              <w:right w:val="single" w:sz="4"/>
            </w:tcBorders>
            <w:shd w:val="clear" w:color="auto" w:fill="CFFFCE"/>
            <w:vAlign w:val="top"/>
          </w:tcPr>
          <w:p>
            <w:pPr>
              <w:widowControl w:val="0"/>
              <w:rPr>
                <w:sz w:val="10"/>
                <w:szCs w:val="10"/>
              </w:rPr>
            </w:pPr>
          </w:p>
        </w:tc>
      </w:tr>
      <w:tr>
        <w:trPr>
          <w:trHeight w:val="139" w:hRule="exact"/>
        </w:trPr>
        <w:tc>
          <w:tcPr>
            <w:vMerge/>
            <w:tcBorders>
              <w:left w:val="single" w:sz="4"/>
            </w:tcBorders>
            <w:shd w:val="clear" w:color="auto" w:fill="CFFFCE"/>
            <w:vAlign w:val="bottom"/>
          </w:tcPr>
          <w:p>
            <w:pPr/>
          </w:p>
        </w:tc>
        <w:tc>
          <w:tcPr>
            <w:tcBorders>
              <w:top w:val="single" w:sz="4"/>
              <w:left w:val="single" w:sz="4"/>
            </w:tcBorders>
            <w:shd w:val="clear" w:color="auto" w:fill="CFFFCE"/>
            <w:vAlign w:val="top"/>
          </w:tcPr>
          <w:p>
            <w:pPr>
              <w:widowControl w:val="0"/>
              <w:rPr>
                <w:sz w:val="10"/>
                <w:szCs w:val="10"/>
              </w:rPr>
            </w:pPr>
          </w:p>
        </w:tc>
        <w:tc>
          <w:tcPr>
            <w:gridSpan w:val="4"/>
            <w:tcBorders>
              <w:top w:val="single" w:sz="4"/>
            </w:tcBorders>
            <w:shd w:val="clear" w:color="auto" w:fill="CFFFCE"/>
            <w:vAlign w:val="top"/>
          </w:tcPr>
          <w:p>
            <w:pPr>
              <w:widowControl w:val="0"/>
              <w:rPr>
                <w:sz w:val="10"/>
                <w:szCs w:val="10"/>
              </w:rPr>
            </w:pPr>
          </w:p>
        </w:tc>
        <w:tc>
          <w:tcPr>
            <w:vMerge/>
            <w:tcBorders>
              <w:left w:val="single" w:sz="4"/>
              <w:right w:val="single" w:sz="4"/>
            </w:tcBorders>
            <w:shd w:val="clear" w:color="auto" w:fill="CFFFCE"/>
            <w:vAlign w:val="top"/>
          </w:tcPr>
          <w:p>
            <w:pPr/>
          </w:p>
        </w:tc>
      </w:tr>
      <w:tr>
        <w:trPr>
          <w:trHeight w:val="29" w:hRule="exact"/>
        </w:trPr>
        <w:tc>
          <w:tcPr>
            <w:vMerge/>
            <w:tcBorders>
              <w:left w:val="single" w:sz="4"/>
            </w:tcBorders>
            <w:shd w:val="clear" w:color="auto" w:fill="CFFFCE"/>
            <w:vAlign w:val="bottom"/>
          </w:tcPr>
          <w:p>
            <w:pPr/>
          </w:p>
        </w:tc>
        <w:tc>
          <w:tcPr>
            <w:vMerge w:val="restart"/>
            <w:tcBorders>
              <w:top w:val="single" w:sz="4"/>
              <w:left w:val="single" w:sz="4"/>
            </w:tcBorders>
            <w:shd w:val="clear" w:color="auto" w:fill="CFFFCE"/>
            <w:vAlign w:val="top"/>
          </w:tcPr>
          <w:p>
            <w:pPr>
              <w:pStyle w:val="Style24"/>
              <w:keepNext w:val="0"/>
              <w:keepLines w:val="0"/>
              <w:widowControl w:val="0"/>
              <w:shd w:val="clear" w:color="auto" w:fill="auto"/>
              <w:tabs>
                <w:tab w:pos="437" w:val="left"/>
                <w:tab w:leader="hyphen" w:pos="653"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80 --</w:t>
              <w:tab/>
              <w:tab/>
            </w:r>
          </w:p>
        </w:tc>
        <w:tc>
          <w:tcPr>
            <w:gridSpan w:val="4"/>
            <w:vMerge w:val="restart"/>
            <w:tcBorders>
              <w:top w:val="single" w:sz="4"/>
            </w:tcBorders>
            <w:shd w:val="clear" w:color="auto" w:fill="CFFFCE"/>
            <w:vAlign w:val="top"/>
          </w:tcPr>
          <w:p>
            <w:pPr>
              <w:widowControl w:val="0"/>
              <w:rPr>
                <w:sz w:val="10"/>
                <w:szCs w:val="10"/>
              </w:rPr>
            </w:pPr>
          </w:p>
        </w:tc>
        <w:tc>
          <w:tcPr>
            <w:vMerge/>
            <w:tcBorders>
              <w:left w:val="single" w:sz="4"/>
              <w:right w:val="single" w:sz="4"/>
            </w:tcBorders>
            <w:shd w:val="clear" w:color="auto" w:fill="CFFFCE"/>
            <w:vAlign w:val="top"/>
          </w:tcPr>
          <w:p>
            <w:pPr/>
          </w:p>
        </w:tc>
      </w:tr>
      <w:tr>
        <w:trPr>
          <w:trHeight w:val="115" w:hRule="exact"/>
        </w:trPr>
        <w:tc>
          <w:tcPr>
            <w:vMerge w:val="restart"/>
            <w:tcBorders>
              <w:top w:val="single" w:sz="4"/>
              <w:left w:val="single" w:sz="4"/>
            </w:tcBorders>
            <w:shd w:val="clear" w:color="auto" w:fill="CFFFCE"/>
            <w:vAlign w:val="bottom"/>
          </w:tcPr>
          <w:p>
            <w:pPr>
              <w:pStyle w:val="Style24"/>
              <w:keepNext w:val="0"/>
              <w:keepLines w:val="0"/>
              <w:widowControl w:val="0"/>
              <w:shd w:val="clear" w:color="auto" w:fill="auto"/>
              <w:tabs>
                <w:tab w:pos="4113" w:val="left"/>
                <w:tab w:pos="5049" w:val="left"/>
                <w:tab w:pos="5644" w:val="left"/>
                <w:tab w:pos="6580" w:val="left"/>
                <w:tab w:pos="7420" w:val="left"/>
              </w:tabs>
              <w:bidi w:val="0"/>
              <w:spacing w:before="0" w:after="0" w:line="240" w:lineRule="auto"/>
              <w:ind w:left="0" w:right="0" w:firstLine="34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Secondary School - Female</w:t>
              <w:tab/>
              <w:t>2010-19</w:t>
              <w:tab/>
              <w:t>49.1</w:t>
              <w:tab/>
              <w:t>42.1</w:t>
              <w:tab/>
              <w:t>50.4</w:t>
              <w:tab/>
              <w:t>71.4</w:t>
            </w:r>
          </w:p>
        </w:tc>
        <w:tc>
          <w:tcPr>
            <w:vMerge/>
            <w:tcBorders>
              <w:left w:val="single" w:sz="4"/>
            </w:tcBorders>
            <w:shd w:val="clear" w:color="auto" w:fill="CFFFCE"/>
            <w:vAlign w:val="top"/>
          </w:tcPr>
          <w:p>
            <w:pPr/>
          </w:p>
        </w:tc>
        <w:tc>
          <w:tcPr>
            <w:gridSpan w:val="4"/>
            <w:vMerge/>
            <w:tcBorders/>
            <w:shd w:val="clear" w:color="auto" w:fill="CFFFCE"/>
            <w:vAlign w:val="top"/>
          </w:tcPr>
          <w:p>
            <w:pPr/>
          </w:p>
        </w:tc>
        <w:tc>
          <w:tcPr>
            <w:vMerge w:val="restart"/>
            <w:tcBorders>
              <w:left w:val="single" w:sz="4"/>
              <w:right w:val="single" w:sz="4"/>
            </w:tcBorders>
            <w:shd w:val="clear" w:color="auto" w:fill="CFFFCE"/>
            <w:vAlign w:val="top"/>
          </w:tcPr>
          <w:p>
            <w:pPr>
              <w:widowControl w:val="0"/>
              <w:rPr>
                <w:sz w:val="10"/>
                <w:szCs w:val="10"/>
              </w:rPr>
            </w:pPr>
          </w:p>
        </w:tc>
      </w:tr>
      <w:tr>
        <w:trPr>
          <w:trHeight w:val="77" w:hRule="exact"/>
        </w:trPr>
        <w:tc>
          <w:tcPr>
            <w:vMerge/>
            <w:tcBorders>
              <w:left w:val="single" w:sz="4"/>
            </w:tcBorders>
            <w:shd w:val="clear" w:color="auto" w:fill="CFFFCE"/>
            <w:vAlign w:val="bottom"/>
          </w:tcPr>
          <w:p>
            <w:pPr/>
          </w:p>
        </w:tc>
        <w:tc>
          <w:tcPr>
            <w:vMerge w:val="restart"/>
            <w:tcBorders>
              <w:top w:val="single" w:sz="4"/>
              <w:left w:val="single" w:sz="4"/>
            </w:tcBorders>
            <w:shd w:val="clear" w:color="auto" w:fill="CFFFCE"/>
            <w:vAlign w:val="top"/>
          </w:tcPr>
          <w:p>
            <w:pPr>
              <w:widowControl w:val="0"/>
              <w:rPr>
                <w:sz w:val="10"/>
                <w:szCs w:val="10"/>
              </w:rPr>
            </w:pPr>
          </w:p>
        </w:tc>
        <w:tc>
          <w:tcPr>
            <w:gridSpan w:val="4"/>
            <w:vMerge w:val="restart"/>
            <w:tcBorders>
              <w:top w:val="single" w:sz="4"/>
              <w:left w:val="single" w:sz="4"/>
            </w:tcBorders>
            <w:shd w:val="clear" w:color="auto" w:fill="CFFFCE"/>
            <w:vAlign w:val="top"/>
          </w:tcPr>
          <w:p>
            <w:pPr>
              <w:widowControl w:val="0"/>
              <w:rPr>
                <w:sz w:val="10"/>
                <w:szCs w:val="10"/>
              </w:rPr>
            </w:pPr>
          </w:p>
        </w:tc>
        <w:tc>
          <w:tcPr>
            <w:vMerge/>
            <w:tcBorders>
              <w:left w:val="single" w:sz="4"/>
              <w:right w:val="single" w:sz="4"/>
            </w:tcBorders>
            <w:shd w:val="clear" w:color="auto" w:fill="CFFFCE"/>
            <w:vAlign w:val="top"/>
          </w:tcPr>
          <w:p>
            <w:pPr/>
          </w:p>
        </w:tc>
      </w:tr>
      <w:tr>
        <w:trPr>
          <w:trHeight w:val="62" w:hRule="exact"/>
        </w:trPr>
        <w:tc>
          <w:tcPr>
            <w:vMerge w:val="restart"/>
            <w:tcBorders>
              <w:top w:val="single" w:sz="4"/>
              <w:left w:val="single" w:sz="4"/>
            </w:tcBorders>
            <w:shd w:val="clear" w:color="auto" w:fill="CFFFCE"/>
            <w:vAlign w:val="bottom"/>
          </w:tcPr>
          <w:p>
            <w:pPr>
              <w:pStyle w:val="Style24"/>
              <w:keepNext w:val="0"/>
              <w:keepLines w:val="0"/>
              <w:widowControl w:val="0"/>
              <w:shd w:val="clear" w:color="auto" w:fill="auto"/>
              <w:tabs>
                <w:tab w:pos="3984" w:val="left"/>
                <w:tab w:pos="4920" w:val="left"/>
                <w:tab w:pos="5515" w:val="left"/>
                <w:tab w:pos="6451" w:val="left"/>
                <w:tab w:pos="7291"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Primary School Female Teaching Staff (% of Total)</w:t>
              <w:tab/>
              <w:t>2010-18</w:t>
              <w:tab/>
              <w:t>35.5</w:t>
              <w:tab/>
              <w:t>40.2</w:t>
              <w:tab/>
              <w:t>48.6</w:t>
              <w:tab/>
              <w:t>62.9</w:t>
            </w:r>
          </w:p>
        </w:tc>
        <w:tc>
          <w:tcPr>
            <w:vMerge/>
            <w:tcBorders>
              <w:left w:val="single" w:sz="4"/>
            </w:tcBorders>
            <w:shd w:val="clear" w:color="auto" w:fill="CFFFCE"/>
            <w:vAlign w:val="top"/>
          </w:tcPr>
          <w:p>
            <w:pPr/>
          </w:p>
        </w:tc>
        <w:tc>
          <w:tcPr>
            <w:gridSpan w:val="4"/>
            <w:vMerge/>
            <w:tcBorders>
              <w:left w:val="single" w:sz="4"/>
            </w:tcBorders>
            <w:shd w:val="clear" w:color="auto" w:fill="CFFFCE"/>
            <w:vAlign w:val="top"/>
          </w:tcPr>
          <w:p>
            <w:pPr/>
          </w:p>
        </w:tc>
        <w:tc>
          <w:tcPr>
            <w:vMerge w:val="restart"/>
            <w:tcBorders>
              <w:left w:val="single" w:sz="4"/>
              <w:right w:val="single" w:sz="4"/>
            </w:tcBorders>
            <w:shd w:val="clear" w:color="auto" w:fill="CFFFCE"/>
            <w:vAlign w:val="top"/>
          </w:tcPr>
          <w:p>
            <w:pPr>
              <w:widowControl w:val="0"/>
              <w:rPr>
                <w:sz w:val="10"/>
                <w:szCs w:val="10"/>
              </w:rPr>
            </w:pPr>
          </w:p>
        </w:tc>
      </w:tr>
      <w:tr>
        <w:trPr>
          <w:trHeight w:val="130" w:hRule="exact"/>
        </w:trPr>
        <w:tc>
          <w:tcPr>
            <w:vMerge/>
            <w:tcBorders>
              <w:left w:val="single" w:sz="4"/>
            </w:tcBorders>
            <w:shd w:val="clear" w:color="auto" w:fill="CFFFCE"/>
            <w:vAlign w:val="bottom"/>
          </w:tcPr>
          <w:p>
            <w:pPr/>
          </w:p>
        </w:tc>
        <w:tc>
          <w:tcPr>
            <w:vMerge w:val="restart"/>
            <w:tcBorders>
              <w:top w:val="single" w:sz="4"/>
              <w:left w:val="single" w:sz="4"/>
            </w:tcBorders>
            <w:shd w:val="clear" w:color="auto" w:fill="EAFFEA"/>
            <w:vAlign w:val="center"/>
          </w:tcPr>
          <w:p>
            <w:pPr>
              <w:pStyle w:val="Style24"/>
              <w:keepNext w:val="0"/>
              <w:keepLines w:val="0"/>
              <w:widowControl w:val="0"/>
              <w:shd w:val="clear" w:color="auto" w:fill="auto"/>
              <w:tabs>
                <w:tab w:pos="211" w:val="left"/>
                <w:tab w:pos="422"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50</w:t>
              <w:tab/>
              <w:t>--</w:t>
              <w:tab/>
              <w:t>-r-</w:t>
            </w:r>
          </w:p>
          <w:p>
            <w:pPr>
              <w:pStyle w:val="Style24"/>
              <w:keepNext w:val="0"/>
              <w:keepLines w:val="0"/>
              <w:widowControl w:val="0"/>
              <w:shd w:val="clear" w:color="auto" w:fill="auto"/>
              <w:tabs>
                <w:tab w:pos="211" w:val="left"/>
                <w:tab w:pos="422"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40</w:t>
              <w:tab/>
              <w:t>--</w:t>
              <w:tab/>
              <w:t>-</w:t>
            </w:r>
          </w:p>
          <w:p>
            <w:pPr>
              <w:pStyle w:val="Style24"/>
              <w:keepNext w:val="0"/>
              <w:keepLines w:val="0"/>
              <w:widowControl w:val="0"/>
              <w:shd w:val="clear" w:color="auto" w:fill="auto"/>
              <w:tabs>
                <w:tab w:pos="422"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30</w:t>
              <w:tab/>
              <w:t>-</w:t>
            </w:r>
          </w:p>
          <w:p>
            <w:pPr>
              <w:pStyle w:val="Style24"/>
              <w:keepNext w:val="0"/>
              <w:keepLines w:val="0"/>
              <w:widowControl w:val="0"/>
              <w:shd w:val="clear" w:color="auto" w:fill="auto"/>
              <w:tabs>
                <w:tab w:pos="422"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w:t>
              <w:tab/>
              <w:t>-</w:t>
            </w:r>
          </w:p>
          <w:p>
            <w:pPr>
              <w:pStyle w:val="Style24"/>
              <w:keepNext w:val="0"/>
              <w:keepLines w:val="0"/>
              <w:widowControl w:val="0"/>
              <w:shd w:val="clear" w:color="auto" w:fill="auto"/>
              <w:tabs>
                <w:tab w:pos="418"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w:t>
              <w:tab/>
              <w:t>-</w:t>
            </w:r>
          </w:p>
        </w:tc>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120" w:after="0" w:line="240" w:lineRule="auto"/>
              <w:ind w:left="0" w:right="0" w:firstLine="0"/>
              <w:jc w:val="both"/>
              <w:rPr>
                <w:sz w:val="14"/>
                <w:szCs w:val="14"/>
              </w:rPr>
            </w:pPr>
            <w:r>
              <w:rPr>
                <w:rFonts w:ascii="Arial" w:eastAsia="Arial" w:hAnsi="Arial" w:cs="Arial"/>
                <w:b/>
                <w:bCs/>
                <w:color w:val="000000"/>
                <w:spacing w:val="0"/>
                <w:w w:val="100"/>
                <w:position w:val="0"/>
                <w:sz w:val="14"/>
                <w:szCs w:val="14"/>
                <w:u w:val="single"/>
                <w:shd w:val="clear" w:color="auto" w:fill="auto"/>
                <w:lang w:val="en-US" w:eastAsia="en-US" w:bidi="en-US"/>
              </w:rPr>
              <w:t>~~ ~~</w:t>
            </w:r>
          </w:p>
        </w:tc>
        <w:tc>
          <w:tcPr>
            <w:tcBorders>
              <w:top w:val="single" w:sz="4"/>
              <w:left w:val="single" w:sz="4"/>
            </w:tcBorders>
            <w:shd w:val="clear" w:color="auto" w:fill="EAFFEA"/>
            <w:vAlign w:val="top"/>
          </w:tcPr>
          <w:p>
            <w:pPr>
              <w:widowControl w:val="0"/>
              <w:rPr>
                <w:sz w:val="10"/>
                <w:szCs w:val="10"/>
              </w:rPr>
            </w:pPr>
          </w:p>
        </w:tc>
        <w:tc>
          <w:tcPr>
            <w:gridSpan w:val="2"/>
            <w:tcBorders>
              <w:top w:val="single" w:sz="4"/>
            </w:tcBorders>
            <w:shd w:val="clear" w:color="auto" w:fill="EAFFEA"/>
            <w:vAlign w:val="top"/>
          </w:tcPr>
          <w:p>
            <w:pPr>
              <w:widowControl w:val="0"/>
              <w:rPr>
                <w:sz w:val="10"/>
                <w:szCs w:val="10"/>
              </w:rPr>
            </w:pPr>
          </w:p>
        </w:tc>
        <w:tc>
          <w:tcPr>
            <w:vMerge/>
            <w:tcBorders>
              <w:left w:val="single" w:sz="4"/>
              <w:right w:val="single" w:sz="4"/>
            </w:tcBorders>
            <w:shd w:val="clear" w:color="auto" w:fill="CFFFCE"/>
            <w:vAlign w:val="top"/>
          </w:tcPr>
          <w:p>
            <w:pPr/>
          </w:p>
        </w:tc>
      </w:tr>
      <w:tr>
        <w:trPr>
          <w:trHeight w:val="197" w:hRule="exact"/>
        </w:trPr>
        <w:tc>
          <w:tcPr>
            <w:tcBorders>
              <w:top w:val="single" w:sz="4"/>
              <w:left w:val="single" w:sz="4"/>
            </w:tcBorders>
            <w:shd w:val="clear" w:color="auto" w:fill="CFFFCE"/>
            <w:vAlign w:val="bottom"/>
          </w:tcPr>
          <w:p>
            <w:pPr>
              <w:pStyle w:val="Style24"/>
              <w:keepNext w:val="0"/>
              <w:keepLines w:val="0"/>
              <w:widowControl w:val="0"/>
              <w:shd w:val="clear" w:color="auto" w:fill="auto"/>
              <w:tabs>
                <w:tab w:pos="3965" w:val="left"/>
                <w:tab w:pos="4906" w:val="left"/>
                <w:tab w:pos="5525" w:val="left"/>
                <w:tab w:pos="6461" w:val="left"/>
                <w:tab w:pos="7301"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Adult literacy Rate - Total (%)</w:t>
              <w:tab/>
              <w:t>2010-18</w:t>
              <w:tab/>
              <w:t>50.8</w:t>
              <w:tab/>
              <w:t>56.0</w:t>
              <w:tab/>
              <w:t>66.9</w:t>
              <w:tab/>
              <w:t>84.0</w:t>
            </w:r>
          </w:p>
        </w:tc>
        <w:tc>
          <w:tcPr>
            <w:vMerge/>
            <w:tcBorders>
              <w:left w:val="single" w:sz="4"/>
            </w:tcBorders>
            <w:shd w:val="clear" w:color="auto" w:fill="EAFFEA"/>
            <w:vAlign w:val="center"/>
          </w:tcPr>
          <w:p>
            <w:pPr/>
          </w:p>
        </w:tc>
        <w:tc>
          <w:tcPr>
            <w:vMerge/>
            <w:tcBorders>
              <w:left w:val="single" w:sz="4"/>
            </w:tcBorders>
            <w:shd w:val="clear" w:color="auto" w:fill="auto"/>
            <w:vAlign w:val="top"/>
          </w:tcPr>
          <w:p>
            <w:pP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 -</w:t>
            </w:r>
          </w:p>
        </w:tc>
        <w:tc>
          <w:tcPr>
            <w:vMerge w:val="restart"/>
            <w:tcBorders>
              <w:top w:val="single" w:sz="4"/>
              <w:left w:val="single" w:sz="4"/>
            </w:tcBorders>
            <w:shd w:val="clear" w:color="auto" w:fill="FEFF99"/>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-r</w:t>
            </w:r>
          </w:p>
        </w:tc>
        <w:tc>
          <w:tcPr>
            <w:vMerge w:val="restart"/>
            <w:tcBorders>
              <w:top w:val="single" w:sz="4"/>
              <w:left w:val="single" w:sz="4"/>
            </w:tcBorders>
            <w:shd w:val="clear" w:color="auto" w:fill="9A99FF"/>
            <w:vAlign w:val="top"/>
          </w:tcPr>
          <w:p>
            <w:pPr>
              <w:pStyle w:val="Style24"/>
              <w:keepNext w:val="0"/>
              <w:keepLines w:val="0"/>
              <w:widowControl w:val="0"/>
              <w:shd w:val="clear" w:color="auto" w:fill="auto"/>
              <w:bidi w:val="0"/>
              <w:spacing w:before="140" w:after="0" w:line="240" w:lineRule="auto"/>
              <w:ind w:left="0" w:right="0" w:firstLine="0"/>
              <w:jc w:val="both"/>
              <w:rPr>
                <w:sz w:val="14"/>
                <w:szCs w:val="14"/>
              </w:rPr>
            </w:pPr>
            <w:r>
              <w:rPr>
                <w:rFonts w:ascii="Arial" w:eastAsia="Arial" w:hAnsi="Arial" w:cs="Arial"/>
                <w:b/>
                <w:bCs/>
                <w:color w:val="000000"/>
                <w:spacing w:val="0"/>
                <w:w w:val="100"/>
                <w:position w:val="0"/>
                <w:sz w:val="14"/>
                <w:szCs w:val="14"/>
                <w:shd w:val="clear" w:color="auto" w:fill="auto"/>
                <w:lang w:val="en-US" w:eastAsia="en-US" w:bidi="en-US"/>
              </w:rPr>
              <w:t>-■ -■</w:t>
            </w:r>
          </w:p>
        </w:tc>
        <w:tc>
          <w:tcPr>
            <w:tcBorders>
              <w:left w:val="single" w:sz="4"/>
              <w:right w:val="single" w:sz="4"/>
            </w:tcBorders>
            <w:shd w:val="clear" w:color="auto" w:fill="CFFFCE"/>
            <w:vAlign w:val="top"/>
          </w:tcPr>
          <w:p>
            <w:pPr>
              <w:widowControl w:val="0"/>
              <w:rPr>
                <w:sz w:val="10"/>
                <w:szCs w:val="10"/>
              </w:rPr>
            </w:pPr>
          </w:p>
        </w:tc>
      </w:tr>
      <w:tr>
        <w:trPr>
          <w:trHeight w:val="192" w:hRule="exact"/>
        </w:trPr>
        <w:tc>
          <w:tcPr>
            <w:tcBorders>
              <w:top w:val="single" w:sz="4"/>
              <w:left w:val="single" w:sz="4"/>
            </w:tcBorders>
            <w:shd w:val="clear" w:color="auto" w:fill="CFFFCE"/>
            <w:vAlign w:val="bottom"/>
          </w:tcPr>
          <w:p>
            <w:pPr>
              <w:pStyle w:val="Style24"/>
              <w:keepNext w:val="0"/>
              <w:keepLines w:val="0"/>
              <w:widowControl w:val="0"/>
              <w:shd w:val="clear" w:color="auto" w:fill="auto"/>
              <w:tabs>
                <w:tab w:pos="3965" w:val="left"/>
                <w:tab w:pos="4906" w:val="left"/>
                <w:tab w:pos="5525" w:val="left"/>
                <w:tab w:pos="6461" w:val="left"/>
                <w:tab w:pos="7301"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Adult literacy Rate - Male (%)</w:t>
              <w:tab/>
              <w:t>2010-18</w:t>
              <w:tab/>
              <w:t>85.9</w:t>
              <w:tab/>
              <w:t>53.6</w:t>
              <w:tab/>
              <w:t>70.8</w:t>
              <w:tab/>
              <w:t>88.2</w:t>
            </w:r>
          </w:p>
        </w:tc>
        <w:tc>
          <w:tcPr>
            <w:vMerge/>
            <w:tcBorders>
              <w:left w:val="single" w:sz="4"/>
            </w:tcBorders>
            <w:shd w:val="clear" w:color="auto" w:fill="EAFFEA"/>
            <w:vAlign w:val="center"/>
          </w:tcPr>
          <w:p>
            <w:pPr/>
          </w:p>
        </w:tc>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vMerge/>
            <w:tcBorders>
              <w:left w:val="single" w:sz="4"/>
            </w:tcBorders>
            <w:shd w:val="clear" w:color="auto" w:fill="FEFF99"/>
            <w:vAlign w:val="top"/>
          </w:tcPr>
          <w:p>
            <w:pPr/>
          </w:p>
        </w:tc>
        <w:tc>
          <w:tcPr>
            <w:vMerge/>
            <w:tcBorders>
              <w:left w:val="single" w:sz="4"/>
            </w:tcBorders>
            <w:shd w:val="clear" w:color="auto" w:fill="9A99FF"/>
            <w:vAlign w:val="top"/>
          </w:tcPr>
          <w:p>
            <w:pPr/>
          </w:p>
        </w:tc>
        <w:tc>
          <w:tcPr>
            <w:tcBorders>
              <w:left w:val="single" w:sz="4"/>
              <w:right w:val="single" w:sz="4"/>
            </w:tcBorders>
            <w:shd w:val="clear" w:color="auto" w:fill="CFFFCE"/>
            <w:vAlign w:val="top"/>
          </w:tcPr>
          <w:p>
            <w:pPr>
              <w:widowControl w:val="0"/>
              <w:rPr>
                <w:sz w:val="10"/>
                <w:szCs w:val="10"/>
              </w:rPr>
            </w:pPr>
          </w:p>
        </w:tc>
      </w:tr>
      <w:tr>
        <w:trPr>
          <w:trHeight w:val="341" w:hRule="exact"/>
        </w:trPr>
        <w:tc>
          <w:tcPr>
            <w:vMerge w:val="restart"/>
            <w:tcBorders>
              <w:top w:val="single" w:sz="4"/>
              <w:left w:val="single" w:sz="4"/>
            </w:tcBorders>
            <w:shd w:val="clear" w:color="auto" w:fill="CFFFCE"/>
            <w:vAlign w:val="bottom"/>
          </w:tcPr>
          <w:p>
            <w:pPr>
              <w:pStyle w:val="Style24"/>
              <w:keepNext w:val="0"/>
              <w:keepLines w:val="0"/>
              <w:widowControl w:val="0"/>
              <w:shd w:val="clear" w:color="auto" w:fill="auto"/>
              <w:tabs>
                <w:tab w:pos="3994" w:val="left"/>
                <w:tab w:pos="4906" w:val="left"/>
                <w:tab w:pos="5515" w:val="left"/>
                <w:tab w:pos="6446" w:val="left"/>
                <w:tab w:pos="7282" w:val="left"/>
              </w:tabs>
              <w:bidi w:val="0"/>
              <w:spacing w:before="0" w:after="4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Adult literacy Rate - Female (%)</w:t>
              <w:tab/>
              <w:t>2010-18</w:t>
              <w:tab/>
              <w:t>41.6</w:t>
              <w:tab/>
              <w:t>46.8</w:t>
              <w:tab/>
              <w:t>60.0</w:t>
              <w:tab/>
              <w:t>79.8</w:t>
            </w:r>
          </w:p>
          <w:p>
            <w:pPr>
              <w:pStyle w:val="Style24"/>
              <w:keepNext w:val="0"/>
              <w:keepLines w:val="0"/>
              <w:widowControl w:val="0"/>
              <w:shd w:val="clear" w:color="auto" w:fill="auto"/>
              <w:tabs>
                <w:tab w:pos="2323" w:val="left"/>
                <w:tab w:pos="3989" w:val="left"/>
                <w:tab w:pos="4997" w:val="left"/>
                <w:tab w:pos="5592" w:val="left"/>
                <w:tab w:pos="6528" w:val="left"/>
                <w:tab w:pos="7368"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Government expenditure on Education</w:t>
              <w:tab/>
              <w:t>(% of GDP)</w:t>
              <w:tab/>
              <w:t>2010-17</w:t>
              <w:tab/>
              <w:t>2.1</w:t>
              <w:tab/>
              <w:t>4.1</w:t>
              <w:tab/>
              <w:t>4.3</w:t>
              <w:tab/>
              <w:t>4.1</w:t>
            </w:r>
          </w:p>
        </w:tc>
        <w:tc>
          <w:tcPr>
            <w:vMerge/>
            <w:tcBorders>
              <w:left w:val="single" w:sz="4"/>
            </w:tcBorders>
            <w:shd w:val="clear" w:color="auto" w:fill="EAFFEA"/>
            <w:vAlign w:val="center"/>
          </w:tcPr>
          <w:p>
            <w:pPr/>
          </w:p>
        </w:tc>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vMerge/>
            <w:tcBorders>
              <w:left w:val="single" w:sz="4"/>
            </w:tcBorders>
            <w:shd w:val="clear" w:color="auto" w:fill="FEFF99"/>
            <w:vAlign w:val="top"/>
          </w:tcPr>
          <w:p>
            <w:pPr/>
          </w:p>
        </w:tc>
        <w:tc>
          <w:tcPr>
            <w:vMerge/>
            <w:tcBorders>
              <w:left w:val="single" w:sz="4"/>
            </w:tcBorders>
            <w:shd w:val="clear" w:color="auto" w:fill="9A99FF"/>
            <w:vAlign w:val="top"/>
          </w:tcPr>
          <w:p>
            <w:pPr/>
          </w:p>
        </w:tc>
        <w:tc>
          <w:tcPr>
            <w:tcBorders>
              <w:left w:val="single" w:sz="4"/>
              <w:right w:val="single" w:sz="4"/>
            </w:tcBorders>
            <w:shd w:val="clear" w:color="auto" w:fill="CFFFCE"/>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r>
      <w:tr>
        <w:trPr>
          <w:trHeight w:val="48" w:hRule="exact"/>
        </w:trPr>
        <w:tc>
          <w:tcPr>
            <w:vMerge/>
            <w:tcBorders>
              <w:left w:val="single" w:sz="4"/>
            </w:tcBorders>
            <w:shd w:val="clear" w:color="auto" w:fill="CFFFCE"/>
            <w:vAlign w:val="bottom"/>
          </w:tcPr>
          <w:p>
            <w:pPr/>
          </w:p>
        </w:tc>
        <w:tc>
          <w:tcPr>
            <w:vMerge w:val="restart"/>
            <w:tcBorders>
              <w:top w:val="single" w:sz="4"/>
              <w:left w:val="single" w:sz="4"/>
            </w:tcBorders>
            <w:shd w:val="clear" w:color="auto" w:fill="auto"/>
            <w:textDirection w:val="tbRl"/>
            <w:vAlign w:val="top"/>
          </w:tcPr>
          <w:p>
            <w:pPr>
              <w:pStyle w:val="Style24"/>
              <w:keepNext w:val="0"/>
              <w:keepLines w:val="0"/>
              <w:widowControl w:val="0"/>
              <w:shd w:val="clear" w:color="auto" w:fill="auto"/>
              <w:bidi w:val="0"/>
              <w:spacing w:before="0" w:after="0" w:line="418"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2008</w:t>
            </w:r>
          </w:p>
          <w:p>
            <w:pPr>
              <w:pStyle w:val="Style24"/>
              <w:keepNext w:val="0"/>
              <w:keepLines w:val="0"/>
              <w:widowControl w:val="0"/>
              <w:shd w:val="clear" w:color="auto" w:fill="auto"/>
              <w:bidi w:val="0"/>
              <w:spacing w:before="0" w:after="0" w:line="418"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2000 3</w:t>
            </w:r>
          </w:p>
        </w:tc>
        <w:tc>
          <w:tcPr>
            <w:gridSpan w:val="4"/>
            <w:vMerge w:val="restart"/>
            <w:tcBorders>
              <w:top w:val="single" w:sz="4"/>
            </w:tcBorders>
            <w:shd w:val="clear" w:color="auto" w:fill="auto"/>
            <w:vAlign w:val="top"/>
          </w:tcPr>
          <w:p>
            <w:pPr>
              <w:pStyle w:val="Style24"/>
              <w:keepNext w:val="0"/>
              <w:keepLines w:val="0"/>
              <w:widowControl w:val="0"/>
              <w:shd w:val="clear" w:color="auto" w:fill="auto"/>
              <w:tabs>
                <w:tab w:pos="350" w:val="right"/>
                <w:tab w:pos="595" w:val="right"/>
                <w:tab w:pos="715" w:val="left"/>
                <w:tab w:pos="1094" w:val="right"/>
                <w:tab w:pos="1334" w:val="right"/>
                <w:tab w:pos="1560" w:val="right"/>
              </w:tabs>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KJ</w:t>
              <w:tab/>
              <w:t>KJ</w:t>
              <w:tab/>
              <w:t>KJ</w:t>
              <w:tab/>
              <w:t>KJ</w:t>
              <w:tab/>
              <w:t>KJ</w:t>
              <w:tab/>
              <w:t>KJ</w:t>
              <w:tab/>
              <w:t>KJ</w:t>
            </w:r>
          </w:p>
          <w:p>
            <w:pPr>
              <w:pStyle w:val="Style24"/>
              <w:keepNext w:val="0"/>
              <w:keepLines w:val="0"/>
              <w:widowControl w:val="0"/>
              <w:shd w:val="clear" w:color="auto" w:fill="auto"/>
              <w:tabs>
                <w:tab w:pos="350" w:val="right"/>
                <w:tab w:pos="595" w:val="right"/>
                <w:tab w:pos="715" w:val="left"/>
                <w:tab w:pos="1094" w:val="right"/>
                <w:tab w:pos="1334" w:val="right"/>
                <w:tab w:pos="1560" w:val="right"/>
              </w:tabs>
              <w:bidi w:val="0"/>
              <w:spacing w:before="0" w:after="40" w:line="18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O</w:t>
              <w:tab/>
              <w:t>O</w:t>
              <w:tab/>
              <w:t>O</w:t>
              <w:tab/>
              <w:t>O</w:t>
              <w:tab/>
              <w:t>O</w:t>
              <w:tab/>
              <w:t>O</w:t>
              <w:tab/>
              <w:t>O</w:t>
            </w:r>
          </w:p>
          <w:p>
            <w:pPr>
              <w:pStyle w:val="Style24"/>
              <w:keepNext w:val="0"/>
              <w:keepLines w:val="0"/>
              <w:widowControl w:val="0"/>
              <w:shd w:val="clear" w:color="auto" w:fill="auto"/>
              <w:tabs>
                <w:tab w:pos="350" w:val="right"/>
                <w:tab w:pos="595" w:val="right"/>
                <w:tab w:pos="715" w:val="left"/>
                <w:tab w:pos="1094" w:val="right"/>
                <w:tab w:pos="1334" w:val="right"/>
                <w:tab w:pos="1560" w:val="right"/>
              </w:tabs>
              <w:bidi w:val="0"/>
              <w:spacing w:before="0" w:after="18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KJ</w:t>
              <w:tab/>
              <w:t>co</w:t>
              <w:tab/>
              <w:t>-t*</w:t>
              <w:tab/>
              <w:t>cn</w:t>
              <w:tab/>
              <w:t>O)</w:t>
              <w:tab/>
              <w:t>--4</w:t>
              <w:tab/>
              <w:t>CO</w:t>
            </w:r>
          </w:p>
          <w:p>
            <w:pPr>
              <w:pStyle w:val="Style24"/>
              <w:keepNext w:val="0"/>
              <w:keepLines w:val="0"/>
              <w:widowControl w:val="0"/>
              <w:shd w:val="clear" w:color="auto" w:fill="auto"/>
              <w:tabs>
                <w:tab w:pos="768" w:val="left"/>
              </w:tabs>
              <w:bidi w:val="0"/>
              <w:spacing w:before="0" w:after="10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□Gambia</w:t>
              <w:tab/>
              <w:t>O Africa</w:t>
            </w:r>
          </w:p>
        </w:tc>
        <w:tc>
          <w:tcPr>
            <w:tcBorders>
              <w:right w:val="single" w:sz="4"/>
            </w:tcBorders>
            <w:shd w:val="clear" w:color="auto" w:fill="CFFFCE"/>
            <w:vAlign w:val="top"/>
          </w:tcPr>
          <w:p>
            <w:pPr>
              <w:widowControl w:val="0"/>
              <w:rPr>
                <w:sz w:val="10"/>
                <w:szCs w:val="10"/>
              </w:rPr>
            </w:pPr>
          </w:p>
        </w:tc>
      </w:tr>
      <w:tr>
        <w:trPr>
          <w:trHeight w:val="192" w:hRule="exact"/>
        </w:trPr>
        <w:tc>
          <w:tcPr>
            <w:tcBorders>
              <w:top w:val="single" w:sz="4"/>
              <w:left w:val="single" w:sz="4"/>
            </w:tcBorders>
            <w:shd w:val="clear" w:color="auto" w:fill="CFFFCE"/>
            <w:vAlign w:val="bottom"/>
          </w:tcPr>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Environmental Indicators</w:t>
            </w:r>
          </w:p>
        </w:tc>
        <w:tc>
          <w:tcPr>
            <w:vMerge/>
            <w:tcBorders>
              <w:left w:val="single" w:sz="4"/>
            </w:tcBorders>
            <w:shd w:val="clear" w:color="auto" w:fill="auto"/>
            <w:textDirection w:val="tbRl"/>
            <w:vAlign w:val="top"/>
          </w:tcPr>
          <w:p>
            <w:pPr/>
          </w:p>
        </w:tc>
        <w:tc>
          <w:tcPr>
            <w:gridSpan w:val="4"/>
            <w:vMerge/>
            <w:tcBorders/>
            <w:shd w:val="clear" w:color="auto" w:fill="auto"/>
            <w:vAlign w:val="top"/>
          </w:tcPr>
          <w:p>
            <w:pPr/>
          </w:p>
        </w:tc>
        <w:tc>
          <w:tcPr>
            <w:tcBorders>
              <w:right w:val="single" w:sz="4"/>
            </w:tcBorders>
            <w:shd w:val="clear" w:color="auto" w:fill="CFFFCE"/>
            <w:vAlign w:val="top"/>
          </w:tcPr>
          <w:p>
            <w:pPr>
              <w:widowControl w:val="0"/>
              <w:rPr>
                <w:sz w:val="10"/>
                <w:szCs w:val="10"/>
              </w:rPr>
            </w:pPr>
          </w:p>
        </w:tc>
      </w:tr>
      <w:tr>
        <w:trPr>
          <w:trHeight w:val="197" w:hRule="exact"/>
        </w:trPr>
        <w:tc>
          <w:tcPr>
            <w:tcBorders>
              <w:top w:val="single" w:sz="4"/>
              <w:left w:val="single" w:sz="4"/>
            </w:tcBorders>
            <w:shd w:val="clear" w:color="auto" w:fill="CFFFCE"/>
            <w:vAlign w:val="bottom"/>
          </w:tcPr>
          <w:p>
            <w:pPr>
              <w:pStyle w:val="Style24"/>
              <w:keepNext w:val="0"/>
              <w:keepLines w:val="0"/>
              <w:widowControl w:val="0"/>
              <w:shd w:val="clear" w:color="auto" w:fill="auto"/>
              <w:tabs>
                <w:tab w:pos="4176" w:val="left"/>
                <w:tab w:pos="4920" w:val="left"/>
                <w:tab w:pos="5525" w:val="left"/>
                <w:tab w:pos="6523" w:val="left"/>
                <w:tab w:pos="7301"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Land Use (Arable Land as % of Total Land Area)</w:t>
              <w:tab/>
              <w:t>2016</w:t>
              <w:tab/>
              <w:t>43.5</w:t>
              <w:tab/>
              <w:t>17.0</w:t>
              <w:tab/>
              <w:t>8.0</w:t>
              <w:tab/>
              <w:t>11.4</w:t>
            </w:r>
          </w:p>
        </w:tc>
        <w:tc>
          <w:tcPr>
            <w:vMerge/>
            <w:tcBorders>
              <w:left w:val="single" w:sz="4"/>
            </w:tcBorders>
            <w:shd w:val="clear" w:color="auto" w:fill="auto"/>
            <w:textDirection w:val="tbRl"/>
            <w:vAlign w:val="top"/>
          </w:tcPr>
          <w:p>
            <w:pPr/>
          </w:p>
        </w:tc>
        <w:tc>
          <w:tcPr>
            <w:gridSpan w:val="4"/>
            <w:vMerge/>
            <w:tcBorders/>
            <w:shd w:val="clear" w:color="auto" w:fill="auto"/>
            <w:vAlign w:val="top"/>
          </w:tcPr>
          <w:p>
            <w:pPr/>
          </w:p>
        </w:tc>
        <w:tc>
          <w:tcPr>
            <w:tcBorders>
              <w:right w:val="single" w:sz="4"/>
            </w:tcBorders>
            <w:shd w:val="clear" w:color="auto" w:fill="CFFFCE"/>
            <w:vAlign w:val="top"/>
          </w:tcPr>
          <w:p>
            <w:pPr>
              <w:widowControl w:val="0"/>
              <w:rPr>
                <w:sz w:val="10"/>
                <w:szCs w:val="10"/>
              </w:rPr>
            </w:pPr>
          </w:p>
        </w:tc>
      </w:tr>
      <w:tr>
        <w:trPr>
          <w:trHeight w:val="192" w:hRule="exact"/>
        </w:trPr>
        <w:tc>
          <w:tcPr>
            <w:tcBorders>
              <w:top w:val="single" w:sz="4"/>
              <w:left w:val="single" w:sz="4"/>
            </w:tcBorders>
            <w:shd w:val="clear" w:color="auto" w:fill="CFFFCE"/>
            <w:vAlign w:val="bottom"/>
          </w:tcPr>
          <w:p>
            <w:pPr>
              <w:pStyle w:val="Style24"/>
              <w:keepNext w:val="0"/>
              <w:keepLines w:val="0"/>
              <w:widowControl w:val="0"/>
              <w:shd w:val="clear" w:color="auto" w:fill="auto"/>
              <w:tabs>
                <w:tab w:pos="4186" w:val="left"/>
                <w:tab w:pos="4930" w:val="left"/>
                <w:tab w:pos="5525" w:val="left"/>
                <w:tab w:pos="6461" w:val="left"/>
                <w:tab w:pos="7301"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Agricultural Land (as % of land area)</w:t>
              <w:tab/>
              <w:t>2016</w:t>
              <w:tab/>
              <w:t>59.8</w:t>
              <w:tab/>
              <w:t>48.9</w:t>
              <w:tab/>
              <w:t>38.2</w:t>
              <w:tab/>
              <w:t>38.3</w:t>
            </w:r>
          </w:p>
        </w:tc>
        <w:tc>
          <w:tcPr>
            <w:vMerge/>
            <w:tcBorders>
              <w:left w:val="single" w:sz="4"/>
            </w:tcBorders>
            <w:shd w:val="clear" w:color="auto" w:fill="auto"/>
            <w:textDirection w:val="tbRl"/>
            <w:vAlign w:val="top"/>
          </w:tcPr>
          <w:p>
            <w:pPr/>
          </w:p>
        </w:tc>
        <w:tc>
          <w:tcPr>
            <w:gridSpan w:val="4"/>
            <w:vMerge/>
            <w:tcBorders/>
            <w:shd w:val="clear" w:color="auto" w:fill="auto"/>
            <w:vAlign w:val="top"/>
          </w:tcPr>
          <w:p>
            <w:pPr/>
          </w:p>
        </w:tc>
        <w:tc>
          <w:tcPr>
            <w:tcBorders>
              <w:right w:val="single" w:sz="4"/>
            </w:tcBorders>
            <w:shd w:val="clear" w:color="auto" w:fill="CFFFCE"/>
            <w:vAlign w:val="top"/>
          </w:tcPr>
          <w:p>
            <w:pPr>
              <w:widowControl w:val="0"/>
              <w:rPr>
                <w:sz w:val="10"/>
                <w:szCs w:val="10"/>
              </w:rPr>
            </w:pPr>
          </w:p>
        </w:tc>
      </w:tr>
      <w:tr>
        <w:trPr>
          <w:trHeight w:val="211" w:hRule="exact"/>
        </w:trPr>
        <w:tc>
          <w:tcPr>
            <w:tcBorders>
              <w:top w:val="single" w:sz="4"/>
              <w:left w:val="single" w:sz="4"/>
            </w:tcBorders>
            <w:shd w:val="clear" w:color="auto" w:fill="CFFFCE"/>
            <w:vAlign w:val="center"/>
          </w:tcPr>
          <w:p>
            <w:pPr>
              <w:pStyle w:val="Style24"/>
              <w:keepNext w:val="0"/>
              <w:keepLines w:val="0"/>
              <w:widowControl w:val="0"/>
              <w:shd w:val="clear" w:color="auto" w:fill="auto"/>
              <w:tabs>
                <w:tab w:pos="4176" w:val="left"/>
                <w:tab w:pos="4920" w:val="left"/>
                <w:tab w:pos="5587" w:val="left"/>
                <w:tab w:pos="6461" w:val="left"/>
                <w:tab w:pos="7291"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Forest (As % of land Area)</w:t>
              <w:tab/>
              <w:t>2016</w:t>
              <w:tab/>
              <w:t>48 4</w:t>
              <w:tab/>
              <w:t>9 2</w:t>
              <w:tab/>
              <w:t>13 2</w:t>
              <w:tab/>
              <w:t>31 9</w:t>
            </w:r>
          </w:p>
        </w:tc>
        <w:tc>
          <w:tcPr>
            <w:vMerge/>
            <w:tcBorders>
              <w:left w:val="single" w:sz="4"/>
            </w:tcBorders>
            <w:shd w:val="clear" w:color="auto" w:fill="auto"/>
            <w:textDirection w:val="tbRl"/>
            <w:vAlign w:val="top"/>
          </w:tcPr>
          <w:p>
            <w:pPr/>
          </w:p>
        </w:tc>
        <w:tc>
          <w:tcPr>
            <w:gridSpan w:val="4"/>
            <w:vMerge/>
            <w:tcBorders/>
            <w:shd w:val="clear" w:color="auto" w:fill="auto"/>
            <w:vAlign w:val="top"/>
          </w:tcPr>
          <w:p>
            <w:pPr/>
          </w:p>
        </w:tc>
        <w:tc>
          <w:tcPr>
            <w:tcBorders>
              <w:right w:val="single" w:sz="4"/>
            </w:tcBorders>
            <w:shd w:val="clear" w:color="auto" w:fill="auto"/>
            <w:vAlign w:val="top"/>
          </w:tcPr>
          <w:p>
            <w:pPr>
              <w:widowControl w:val="0"/>
              <w:rPr>
                <w:sz w:val="10"/>
                <w:szCs w:val="10"/>
              </w:rPr>
            </w:pPr>
          </w:p>
        </w:tc>
      </w:tr>
    </w:tbl>
    <w:p>
      <w:pPr>
        <w:pStyle w:val="Style20"/>
        <w:keepNext w:val="0"/>
        <w:keepLines w:val="0"/>
        <w:widowControl w:val="0"/>
        <w:shd w:val="clear" w:color="auto" w:fill="auto"/>
        <w:bidi w:val="0"/>
        <w:spacing w:before="0" w:after="0" w:line="240" w:lineRule="auto"/>
        <w:ind w:left="0" w:right="0" w:firstLine="0"/>
        <w:jc w:val="both"/>
        <w:rPr>
          <w:sz w:val="16"/>
          <w:szCs w:val="16"/>
        </w:rPr>
      </w:pPr>
      <w:r>
        <w:rPr>
          <w:i w:val="0"/>
          <w:iCs w:val="0"/>
          <w:color w:val="000000"/>
          <w:spacing w:val="0"/>
          <w:w w:val="100"/>
          <w:position w:val="0"/>
          <w:sz w:val="16"/>
          <w:szCs w:val="16"/>
          <w:shd w:val="clear" w:color="auto" w:fill="auto"/>
          <w:lang w:val="en-US" w:eastAsia="en-US" w:bidi="en-US"/>
        </w:rPr>
        <w:t>Source: AfDB Statistics Department Databases; World Bank: World Development Indicators. UNAIDS; UNSD; WHO, UNICEF, UNDP; Country Reports. Note: n.a.: Not Applicable; ... Data Not Available. * Data Not Available. *Labor force participation rate, total (% of total population ages 15+). ** Labor force participation rate, female (% of female population ages 15+).Last update: April 2020.</w:t>
      </w:r>
      <w:r>
        <w:br w:type="page"/>
      </w:r>
    </w:p>
    <w:p>
      <w:pPr>
        <w:pStyle w:val="Style30"/>
        <w:keepNext/>
        <w:keepLines/>
        <w:widowControl w:val="0"/>
        <w:numPr>
          <w:ilvl w:val="0"/>
          <w:numId w:val="41"/>
        </w:numPr>
        <w:shd w:val="clear" w:color="auto" w:fill="auto"/>
        <w:tabs>
          <w:tab w:pos="1722" w:val="left"/>
        </w:tabs>
        <w:bidi w:val="0"/>
        <w:spacing w:before="0" w:after="120" w:line="240" w:lineRule="auto"/>
        <w:ind w:left="0" w:right="0" w:firstLine="0"/>
        <w:jc w:val="center"/>
      </w:pPr>
      <w:bookmarkStart w:id="105" w:name="bookmark105"/>
      <w:r>
        <w:rPr>
          <w:color w:val="000000"/>
          <w:spacing w:val="0"/>
          <w:w w:val="100"/>
          <w:position w:val="0"/>
          <w:shd w:val="clear" w:color="auto" w:fill="auto"/>
          <w:lang w:val="en-US" w:eastAsia="en-US" w:bidi="en-US"/>
        </w:rPr>
        <w:t>Selected macro-economic indicators</w:t>
      </w:r>
      <w:bookmarkEnd w:id="105"/>
    </w:p>
    <w:tbl>
      <w:tblPr>
        <w:tblOverlap w:val="never"/>
        <w:jc w:val="center"/>
        <w:tblLayout w:type="fixed"/>
      </w:tblPr>
      <w:tblGrid>
        <w:gridCol w:w="547"/>
        <w:gridCol w:w="754"/>
        <w:gridCol w:w="2035"/>
        <w:gridCol w:w="182"/>
        <w:gridCol w:w="331"/>
        <w:gridCol w:w="3082"/>
        <w:gridCol w:w="154"/>
        <w:gridCol w:w="485"/>
        <w:gridCol w:w="197"/>
        <w:gridCol w:w="365"/>
        <w:gridCol w:w="221"/>
        <w:gridCol w:w="451"/>
        <w:gridCol w:w="451"/>
        <w:gridCol w:w="446"/>
        <w:gridCol w:w="226"/>
        <w:gridCol w:w="451"/>
        <w:gridCol w:w="115"/>
        <w:gridCol w:w="101"/>
        <w:gridCol w:w="134"/>
      </w:tblGrid>
      <w:tr>
        <w:trPr>
          <w:trHeight w:val="850" w:hRule="exact"/>
        </w:trPr>
        <w:tc>
          <w:tcPr>
            <w:gridSpan w:val="19"/>
            <w:tcBorders>
              <w:top w:val="single" w:sz="4"/>
              <w:left w:val="single" w:sz="4"/>
              <w:right w:val="single" w:sz="4"/>
            </w:tcBorders>
            <w:shd w:val="clear" w:color="auto" w:fill="CFFFCE"/>
            <w:vAlign w:val="center"/>
          </w:tcPr>
          <w:p>
            <w:pPr>
              <w:pStyle w:val="Style24"/>
              <w:keepNext w:val="0"/>
              <w:keepLines w:val="0"/>
              <w:widowControl w:val="0"/>
              <w:shd w:val="clear" w:color="auto" w:fill="auto"/>
              <w:tabs>
                <w:tab w:pos="3394" w:val="left"/>
                <w:tab w:pos="4402" w:val="left"/>
                <w:tab w:pos="5285" w:val="left"/>
                <w:tab w:pos="6168" w:val="left"/>
                <w:tab w:pos="7258" w:val="left"/>
                <w:tab w:pos="8141" w:val="left"/>
                <w:tab w:pos="8827" w:val="left"/>
                <w:tab w:pos="9701" w:val="left"/>
              </w:tabs>
              <w:bidi w:val="0"/>
              <w:spacing w:before="0" w:after="0" w:line="240" w:lineRule="auto"/>
              <w:ind w:left="0" w:right="0" w:firstLine="0"/>
              <w:jc w:val="left"/>
              <w:rPr>
                <w:sz w:val="12"/>
                <w:szCs w:val="12"/>
              </w:rPr>
            </w:pPr>
            <w:bookmarkStart w:id="107" w:name="bookmark107"/>
            <w:r>
              <w:rPr>
                <w:rFonts w:ascii="Arial" w:eastAsia="Arial" w:hAnsi="Arial" w:cs="Arial"/>
                <w:b/>
                <w:bCs/>
                <w:color w:val="000000"/>
                <w:spacing w:val="0"/>
                <w:w w:val="100"/>
                <w:position w:val="0"/>
                <w:sz w:val="12"/>
                <w:szCs w:val="12"/>
                <w:shd w:val="clear" w:color="auto" w:fill="auto"/>
                <w:lang w:val="en-US" w:eastAsia="en-US" w:bidi="en-US"/>
              </w:rPr>
              <w:t>Indicators</w:t>
              <w:tab/>
              <w:t>Unit</w:t>
              <w:tab/>
              <w:t>2010</w:t>
              <w:tab/>
              <w:t>2015</w:t>
              <w:tab/>
              <w:t>2016</w:t>
              <w:tab/>
              <w:t>2017</w:t>
              <w:tab/>
              <w:t>2018</w:t>
              <w:tab/>
              <w:t>2019 (e)</w:t>
              <w:tab/>
              <w:t>2020 (p)</w:t>
            </w:r>
            <w:bookmarkEnd w:id="107"/>
          </w:p>
        </w:tc>
      </w:tr>
      <w:tr>
        <w:trPr>
          <w:trHeight w:val="245" w:hRule="exact"/>
        </w:trPr>
        <w:tc>
          <w:tcPr>
            <w:gridSpan w:val="19"/>
            <w:tcBorders>
              <w:top w:val="single" w:sz="4"/>
              <w:left w:val="single" w:sz="4"/>
              <w:right w:val="single" w:sz="4"/>
            </w:tcBorders>
            <w:shd w:val="clear" w:color="auto" w:fill="CFFFCE"/>
            <w:vAlign w:val="center"/>
          </w:tcPr>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National Accounts</w:t>
            </w:r>
          </w:p>
        </w:tc>
      </w:tr>
      <w:tr>
        <w:trPr>
          <w:trHeight w:val="259" w:hRule="exact"/>
        </w:trPr>
        <w:tc>
          <w:tcPr>
            <w:gridSpan w:val="19"/>
            <w:tcBorders>
              <w:top w:val="single" w:sz="4"/>
              <w:left w:val="single" w:sz="4"/>
              <w:right w:val="single" w:sz="4"/>
            </w:tcBorders>
            <w:shd w:val="clear" w:color="auto" w:fill="CFFFCE"/>
            <w:vAlign w:val="center"/>
          </w:tcPr>
          <w:p>
            <w:pPr>
              <w:pStyle w:val="Style24"/>
              <w:keepNext w:val="0"/>
              <w:keepLines w:val="0"/>
              <w:widowControl w:val="0"/>
              <w:shd w:val="clear" w:color="auto" w:fill="auto"/>
              <w:tabs>
                <w:tab w:pos="2952" w:val="left"/>
                <w:tab w:pos="4382" w:val="left"/>
                <w:tab w:pos="5266" w:val="left"/>
                <w:tab w:pos="6149" w:val="left"/>
                <w:tab w:pos="7234" w:val="left"/>
                <w:tab w:pos="8117" w:val="left"/>
                <w:tab w:pos="9221" w:val="left"/>
                <w:tab w:pos="10104"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GNI at Current Prices</w:t>
              <w:tab/>
              <w:t>Million US $</w:t>
              <w:tab/>
              <w:t>1,596</w:t>
              <w:tab/>
              <w:t>1,293</w:t>
              <w:tab/>
              <w:t>1,332</w:t>
              <w:tab/>
              <w:t>1,461</w:t>
              <w:tab/>
              <w:t>1,619</w:t>
              <w:tab/>
              <w:t>...</w:t>
              <w:tab/>
              <w:t>...</w:t>
            </w:r>
          </w:p>
        </w:tc>
      </w:tr>
      <w:tr>
        <w:trPr>
          <w:trHeight w:val="192" w:hRule="exact"/>
        </w:trPr>
        <w:tc>
          <w:tcPr>
            <w:gridSpan w:val="19"/>
            <w:tcBorders>
              <w:top w:val="single" w:sz="4"/>
              <w:left w:val="single" w:sz="4"/>
              <w:right w:val="single" w:sz="4"/>
            </w:tcBorders>
            <w:shd w:val="clear" w:color="auto" w:fill="CFFFCE"/>
            <w:vAlign w:val="bottom"/>
          </w:tcPr>
          <w:p>
            <w:pPr>
              <w:pStyle w:val="Style24"/>
              <w:keepNext w:val="0"/>
              <w:keepLines w:val="0"/>
              <w:widowControl w:val="0"/>
              <w:shd w:val="clear" w:color="auto" w:fill="auto"/>
              <w:tabs>
                <w:tab w:pos="3398" w:val="left"/>
                <w:tab w:pos="4483" w:val="left"/>
                <w:tab w:pos="5366" w:val="left"/>
                <w:tab w:pos="6250" w:val="left"/>
                <w:tab w:pos="7334" w:val="left"/>
                <w:tab w:pos="8218" w:val="left"/>
                <w:tab w:pos="9221" w:val="left"/>
                <w:tab w:pos="10104"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GNI per Capita</w:t>
              <w:tab/>
              <w:t>US$</w:t>
              <w:tab/>
              <w:t>890</w:t>
              <w:tab/>
              <w:t>620</w:t>
              <w:tab/>
              <w:t>620</w:t>
              <w:tab/>
              <w:t>660</w:t>
              <w:tab/>
              <w:t>710</w:t>
              <w:tab/>
              <w:t>...</w:t>
              <w:tab/>
              <w:t>...</w:t>
            </w:r>
          </w:p>
        </w:tc>
      </w:tr>
      <w:tr>
        <w:trPr>
          <w:trHeight w:val="254" w:hRule="exact"/>
        </w:trPr>
        <w:tc>
          <w:tcPr>
            <w:gridSpan w:val="19"/>
            <w:tcBorders>
              <w:top w:val="single" w:sz="4"/>
              <w:left w:val="single" w:sz="4"/>
              <w:right w:val="single" w:sz="4"/>
            </w:tcBorders>
            <w:shd w:val="clear" w:color="auto" w:fill="CFFFCE"/>
            <w:vAlign w:val="center"/>
          </w:tcPr>
          <w:p>
            <w:pPr>
              <w:pStyle w:val="Style24"/>
              <w:keepNext w:val="0"/>
              <w:keepLines w:val="0"/>
              <w:widowControl w:val="0"/>
              <w:shd w:val="clear" w:color="auto" w:fill="auto"/>
              <w:tabs>
                <w:tab w:pos="2952" w:val="left"/>
                <w:tab w:pos="4382" w:val="left"/>
                <w:tab w:pos="5266" w:val="left"/>
                <w:tab w:pos="6149" w:val="left"/>
                <w:tab w:pos="7234" w:val="left"/>
                <w:tab w:pos="8117" w:val="left"/>
                <w:tab w:pos="9000" w:val="left"/>
                <w:tab w:pos="9883"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GDP at Current Prices</w:t>
              <w:tab/>
              <w:t>Million US $</w:t>
              <w:tab/>
              <w:t>1,630</w:t>
              <w:tab/>
              <w:t>1,378</w:t>
              <w:tab/>
              <w:t>1,467</w:t>
              <w:tab/>
              <w:t>1,505</w:t>
              <w:tab/>
              <w:t>1,633</w:t>
              <w:tab/>
              <w:t>1,844</w:t>
              <w:tab/>
              <w:t>1,920</w:t>
            </w:r>
          </w:p>
        </w:tc>
      </w:tr>
      <w:tr>
        <w:trPr>
          <w:trHeight w:val="269" w:hRule="exact"/>
        </w:trPr>
        <w:tc>
          <w:tcPr>
            <w:gridSpan w:val="19"/>
            <w:tcBorders>
              <w:top w:val="single" w:sz="4"/>
              <w:left w:val="single" w:sz="4"/>
              <w:right w:val="single" w:sz="4"/>
            </w:tcBorders>
            <w:shd w:val="clear" w:color="auto" w:fill="CFFFCE"/>
            <w:vAlign w:val="center"/>
          </w:tcPr>
          <w:p>
            <w:pPr>
              <w:pStyle w:val="Style24"/>
              <w:keepNext w:val="0"/>
              <w:keepLines w:val="0"/>
              <w:widowControl w:val="0"/>
              <w:shd w:val="clear" w:color="auto" w:fill="auto"/>
              <w:tabs>
                <w:tab w:pos="2952" w:val="left"/>
                <w:tab w:pos="4382" w:val="left"/>
                <w:tab w:pos="5266" w:val="left"/>
                <w:tab w:pos="6149" w:val="left"/>
                <w:tab w:pos="7234" w:val="left"/>
                <w:tab w:pos="8107" w:val="left"/>
                <w:tab w:pos="8990" w:val="left"/>
                <w:tab w:pos="9874"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GDP at 2010 Constant prices</w:t>
              <w:tab/>
              <w:t>Million US $</w:t>
              <w:tab/>
              <w:t>1,630</w:t>
              <w:tab/>
              <w:t>1,848</w:t>
              <w:tab/>
              <w:t>1,855</w:t>
              <w:tab/>
              <w:t>1,940</w:t>
              <w:tab/>
              <w:t>2,068</w:t>
              <w:tab/>
              <w:t>2,179</w:t>
              <w:tab/>
              <w:t>2,220</w:t>
            </w:r>
          </w:p>
        </w:tc>
      </w:tr>
      <w:tr>
        <w:trPr>
          <w:trHeight w:val="192" w:hRule="exact"/>
        </w:trPr>
        <w:tc>
          <w:tcPr>
            <w:gridSpan w:val="19"/>
            <w:tcBorders>
              <w:top w:val="single" w:sz="4"/>
              <w:left w:val="single" w:sz="4"/>
              <w:right w:val="single" w:sz="4"/>
            </w:tcBorders>
            <w:shd w:val="clear" w:color="auto" w:fill="CFFFCE"/>
            <w:vAlign w:val="bottom"/>
          </w:tcPr>
          <w:p>
            <w:pPr>
              <w:pStyle w:val="Style24"/>
              <w:keepNext w:val="0"/>
              <w:keepLines w:val="0"/>
              <w:widowControl w:val="0"/>
              <w:shd w:val="clear" w:color="auto" w:fill="auto"/>
              <w:tabs>
                <w:tab w:pos="3528" w:val="left"/>
                <w:tab w:pos="4512" w:val="left"/>
                <w:tab w:pos="5395" w:val="left"/>
                <w:tab w:pos="6278" w:val="left"/>
                <w:tab w:pos="7368" w:val="left"/>
                <w:tab w:pos="8251" w:val="left"/>
                <w:tab w:pos="9134" w:val="left"/>
                <w:tab w:pos="10027"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Real GDP Growth Rate</w:t>
              <w:tab/>
              <w:t>%</w:t>
              <w:tab/>
              <w:t>6.5</w:t>
              <w:tab/>
              <w:t>5.9</w:t>
              <w:tab/>
              <w:t>0.4</w:t>
              <w:tab/>
              <w:t>4.6</w:t>
              <w:tab/>
              <w:t>6.6</w:t>
              <w:tab/>
              <w:t>5.4</w:t>
              <w:tab/>
              <w:t>1.9</w:t>
            </w:r>
          </w:p>
        </w:tc>
      </w:tr>
      <w:tr>
        <w:trPr>
          <w:trHeight w:val="197" w:hRule="exact"/>
        </w:trPr>
        <w:tc>
          <w:tcPr>
            <w:gridSpan w:val="19"/>
            <w:tcBorders>
              <w:top w:val="single" w:sz="4"/>
              <w:left w:val="single" w:sz="4"/>
              <w:right w:val="single" w:sz="4"/>
            </w:tcBorders>
            <w:shd w:val="clear" w:color="auto" w:fill="CFFFCE"/>
            <w:vAlign w:val="bottom"/>
          </w:tcPr>
          <w:p>
            <w:pPr>
              <w:pStyle w:val="Style24"/>
              <w:keepNext w:val="0"/>
              <w:keepLines w:val="0"/>
              <w:widowControl w:val="0"/>
              <w:shd w:val="clear" w:color="auto" w:fill="auto"/>
              <w:tabs>
                <w:tab w:pos="3528" w:val="left"/>
                <w:tab w:pos="4512" w:val="left"/>
                <w:tab w:pos="5395" w:val="left"/>
                <w:tab w:pos="6230" w:val="left"/>
                <w:tab w:pos="7378" w:val="left"/>
                <w:tab w:pos="8251" w:val="left"/>
                <w:tab w:pos="9134" w:val="left"/>
                <w:tab w:pos="9970"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Real per Capita GDP Growth Rate</w:t>
              <w:tab/>
              <w:t>%</w:t>
              <w:tab/>
              <w:t>3.4</w:t>
              <w:tab/>
              <w:t>2.7</w:t>
              <w:tab/>
              <w:t>-2.6</w:t>
              <w:tab/>
              <w:t>1.5</w:t>
              <w:tab/>
              <w:t>3.5</w:t>
              <w:tab/>
              <w:t>2.3</w:t>
              <w:tab/>
              <w:t>-1.0</w:t>
            </w:r>
          </w:p>
        </w:tc>
      </w:tr>
      <w:tr>
        <w:trPr>
          <w:trHeight w:val="192" w:hRule="exact"/>
        </w:trPr>
        <w:tc>
          <w:tcPr>
            <w:gridSpan w:val="19"/>
            <w:tcBorders>
              <w:top w:val="single" w:sz="4"/>
              <w:left w:val="single" w:sz="4"/>
              <w:right w:val="single" w:sz="4"/>
            </w:tcBorders>
            <w:shd w:val="clear" w:color="auto" w:fill="CFFFCE"/>
            <w:vAlign w:val="center"/>
          </w:tcPr>
          <w:p>
            <w:pPr>
              <w:pStyle w:val="Style24"/>
              <w:keepNext w:val="0"/>
              <w:keepLines w:val="0"/>
              <w:widowControl w:val="0"/>
              <w:shd w:val="clear" w:color="auto" w:fill="auto"/>
              <w:tabs>
                <w:tab w:pos="3211" w:val="left"/>
                <w:tab w:pos="4454" w:val="left"/>
                <w:tab w:pos="5338" w:val="left"/>
                <w:tab w:pos="6221" w:val="left"/>
                <w:tab w:pos="7301" w:val="left"/>
                <w:tab w:pos="8194" w:val="left"/>
                <w:tab w:pos="9077" w:val="left"/>
                <w:tab w:pos="9960"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Gross Domestic Investment</w:t>
              <w:tab/>
              <w:t>% GDP</w:t>
              <w:tab/>
              <w:t>13.1</w:t>
              <w:tab/>
              <w:t>13.5</w:t>
              <w:tab/>
              <w:t>12.7</w:t>
              <w:tab/>
              <w:t>20.9</w:t>
              <w:tab/>
              <w:t>18.2</w:t>
              <w:tab/>
              <w:t>17.3</w:t>
              <w:tab/>
              <w:t>15.1</w:t>
            </w:r>
          </w:p>
        </w:tc>
      </w:tr>
      <w:tr>
        <w:trPr>
          <w:trHeight w:val="192" w:hRule="exact"/>
        </w:trPr>
        <w:tc>
          <w:tcPr>
            <w:gridSpan w:val="19"/>
            <w:tcBorders>
              <w:top w:val="single" w:sz="4"/>
              <w:left w:val="single" w:sz="4"/>
              <w:right w:val="single" w:sz="4"/>
            </w:tcBorders>
            <w:shd w:val="clear" w:color="auto" w:fill="CFFFCE"/>
            <w:vAlign w:val="bottom"/>
          </w:tcPr>
          <w:p>
            <w:pPr>
              <w:pStyle w:val="Style24"/>
              <w:keepNext w:val="0"/>
              <w:keepLines w:val="0"/>
              <w:widowControl w:val="0"/>
              <w:shd w:val="clear" w:color="auto" w:fill="auto"/>
              <w:tabs>
                <w:tab w:pos="3329" w:val="left"/>
                <w:tab w:pos="4634" w:val="left"/>
                <w:tab w:pos="5518" w:val="left"/>
                <w:tab w:pos="6401" w:val="left"/>
                <w:tab w:pos="7428" w:val="left"/>
                <w:tab w:pos="8374" w:val="left"/>
                <w:tab w:pos="9257" w:val="left"/>
                <w:tab w:pos="10140" w:val="left"/>
              </w:tabs>
              <w:bidi w:val="0"/>
              <w:spacing w:before="0" w:after="0" w:line="240" w:lineRule="auto"/>
              <w:ind w:left="0" w:right="0" w:firstLine="3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Public Investment</w:t>
              <w:tab/>
              <w:t>% GDP</w:t>
              <w:tab/>
              <w:t>8.0</w:t>
              <w:tab/>
              <w:t>4.1</w:t>
              <w:tab/>
              <w:t>4.2</w:t>
              <w:tab/>
              <w:t>10.5</w:t>
              <w:tab/>
              <w:t>8.0</w:t>
              <w:tab/>
              <w:t>7.4</w:t>
              <w:tab/>
              <w:t>7.1</w:t>
            </w:r>
          </w:p>
        </w:tc>
      </w:tr>
      <w:tr>
        <w:trPr>
          <w:trHeight w:val="197" w:hRule="exact"/>
        </w:trPr>
        <w:tc>
          <w:tcPr>
            <w:gridSpan w:val="19"/>
            <w:tcBorders>
              <w:top w:val="single" w:sz="4"/>
              <w:left w:val="single" w:sz="4"/>
              <w:right w:val="single" w:sz="4"/>
            </w:tcBorders>
            <w:shd w:val="clear" w:color="auto" w:fill="CFFFCE"/>
            <w:vAlign w:val="center"/>
          </w:tcPr>
          <w:p>
            <w:pPr>
              <w:pStyle w:val="Style24"/>
              <w:keepNext w:val="0"/>
              <w:keepLines w:val="0"/>
              <w:widowControl w:val="0"/>
              <w:shd w:val="clear" w:color="auto" w:fill="auto"/>
              <w:tabs>
                <w:tab w:pos="3329" w:val="left"/>
                <w:tab w:pos="4634" w:val="left"/>
                <w:tab w:pos="5518" w:val="left"/>
                <w:tab w:pos="6401" w:val="left"/>
                <w:tab w:pos="7428" w:val="left"/>
                <w:tab w:pos="8311" w:val="left"/>
                <w:tab w:pos="9257" w:val="left"/>
                <w:tab w:pos="10140" w:val="left"/>
              </w:tabs>
              <w:bidi w:val="0"/>
              <w:spacing w:before="0" w:after="0" w:line="240" w:lineRule="auto"/>
              <w:ind w:left="0" w:right="0" w:firstLine="3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Private Investment</w:t>
              <w:tab/>
              <w:t>% GDP</w:t>
              <w:tab/>
              <w:t>5.1</w:t>
              <w:tab/>
              <w:t>9.5</w:t>
              <w:tab/>
              <w:t>8.5</w:t>
              <w:tab/>
              <w:t>10.4</w:t>
              <w:tab/>
              <w:t>10.2</w:t>
              <w:tab/>
              <w:t>9.9</w:t>
              <w:tab/>
              <w:t>8.0</w:t>
            </w:r>
          </w:p>
        </w:tc>
      </w:tr>
      <w:tr>
        <w:trPr>
          <w:trHeight w:val="206" w:hRule="exact"/>
        </w:trPr>
        <w:tc>
          <w:tcPr>
            <w:gridSpan w:val="19"/>
            <w:tcBorders>
              <w:top w:val="single" w:sz="4"/>
              <w:left w:val="single" w:sz="4"/>
              <w:right w:val="single" w:sz="4"/>
            </w:tcBorders>
            <w:shd w:val="clear" w:color="auto" w:fill="CFFFCE"/>
            <w:vAlign w:val="bottom"/>
          </w:tcPr>
          <w:p>
            <w:pPr>
              <w:pStyle w:val="Style24"/>
              <w:keepNext w:val="0"/>
              <w:keepLines w:val="0"/>
              <w:widowControl w:val="0"/>
              <w:shd w:val="clear" w:color="auto" w:fill="auto"/>
              <w:tabs>
                <w:tab w:pos="3211" w:val="left"/>
                <w:tab w:pos="4517" w:val="left"/>
                <w:tab w:pos="5400" w:val="left"/>
                <w:tab w:pos="6283" w:val="left"/>
                <w:tab w:pos="7373" w:val="left"/>
                <w:tab w:pos="8256" w:val="left"/>
                <w:tab w:pos="9139" w:val="left"/>
                <w:tab w:pos="10022"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Gross National Savings</w:t>
              <w:tab/>
              <w:t>% GDP</w:t>
              <w:tab/>
              <w:t>3.1</w:t>
              <w:tab/>
              <w:t>3.1</w:t>
              <w:tab/>
              <w:t>6.5</w:t>
              <w:tab/>
              <w:t>9.1</w:t>
              <w:tab/>
              <w:t>8.0</w:t>
              <w:tab/>
              <w:t>6.8</w:t>
              <w:tab/>
              <w:t>6.6</w:t>
            </w:r>
          </w:p>
        </w:tc>
      </w:tr>
      <w:tr>
        <w:trPr>
          <w:trHeight w:val="192" w:hRule="exact"/>
        </w:trPr>
        <w:tc>
          <w:tcPr>
            <w:gridSpan w:val="19"/>
            <w:tcBorders>
              <w:top w:val="single" w:sz="4"/>
              <w:left w:val="single" w:sz="4"/>
              <w:right w:val="single" w:sz="4"/>
            </w:tcBorders>
            <w:shd w:val="clear" w:color="auto" w:fill="CFFFCE"/>
            <w:vAlign w:val="top"/>
          </w:tcPr>
          <w:p>
            <w:pPr>
              <w:widowControl w:val="0"/>
              <w:rPr>
                <w:sz w:val="10"/>
                <w:szCs w:val="10"/>
              </w:rPr>
            </w:pPr>
          </w:p>
        </w:tc>
      </w:tr>
      <w:tr>
        <w:trPr>
          <w:trHeight w:val="197" w:hRule="exact"/>
        </w:trPr>
        <w:tc>
          <w:tcPr>
            <w:gridSpan w:val="19"/>
            <w:tcBorders>
              <w:top w:val="single" w:sz="4"/>
              <w:left w:val="single" w:sz="4"/>
              <w:right w:val="single" w:sz="4"/>
            </w:tcBorders>
            <w:shd w:val="clear" w:color="auto" w:fill="CFFFCE"/>
            <w:vAlign w:val="bottom"/>
          </w:tcPr>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Prices and Money</w:t>
            </w:r>
          </w:p>
        </w:tc>
      </w:tr>
      <w:tr>
        <w:trPr>
          <w:trHeight w:val="192" w:hRule="exact"/>
        </w:trPr>
        <w:tc>
          <w:tcPr>
            <w:gridSpan w:val="19"/>
            <w:tcBorders>
              <w:top w:val="single" w:sz="4"/>
              <w:left w:val="single" w:sz="4"/>
              <w:right w:val="single" w:sz="4"/>
            </w:tcBorders>
            <w:shd w:val="clear" w:color="auto" w:fill="CFFFCE"/>
            <w:vAlign w:val="bottom"/>
          </w:tcPr>
          <w:p>
            <w:pPr>
              <w:pStyle w:val="Style24"/>
              <w:keepNext w:val="0"/>
              <w:keepLines w:val="0"/>
              <w:widowControl w:val="0"/>
              <w:shd w:val="clear" w:color="auto" w:fill="auto"/>
              <w:tabs>
                <w:tab w:pos="3523" w:val="left"/>
                <w:tab w:pos="4507" w:val="left"/>
                <w:tab w:pos="5390" w:val="left"/>
                <w:tab w:pos="6274" w:val="left"/>
                <w:tab w:pos="7363" w:val="left"/>
                <w:tab w:pos="8246" w:val="left"/>
                <w:tab w:pos="9130" w:val="left"/>
                <w:tab w:pos="10013"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Inflation (CPI)</w:t>
              <w:tab/>
              <w:t>%</w:t>
              <w:tab/>
              <w:t>5.0</w:t>
              <w:tab/>
              <w:t>6.8</w:t>
              <w:tab/>
              <w:t>7.2</w:t>
              <w:tab/>
              <w:t>8.0</w:t>
              <w:tab/>
              <w:t>6.5</w:t>
              <w:tab/>
              <w:t>5.1</w:t>
              <w:tab/>
              <w:t>7.2</w:t>
            </w:r>
          </w:p>
        </w:tc>
      </w:tr>
      <w:tr>
        <w:trPr>
          <w:trHeight w:val="379" w:hRule="exact"/>
        </w:trPr>
        <w:tc>
          <w:tcPr>
            <w:gridSpan w:val="19"/>
            <w:tcBorders>
              <w:top w:val="single" w:sz="4"/>
              <w:left w:val="single" w:sz="4"/>
              <w:right w:val="single" w:sz="4"/>
            </w:tcBorders>
            <w:shd w:val="clear" w:color="auto" w:fill="CFFFCE"/>
            <w:vAlign w:val="bottom"/>
          </w:tcPr>
          <w:p>
            <w:pPr>
              <w:pStyle w:val="Style24"/>
              <w:keepNext w:val="0"/>
              <w:keepLines w:val="0"/>
              <w:widowControl w:val="0"/>
              <w:shd w:val="clear" w:color="auto" w:fill="auto"/>
              <w:tabs>
                <w:tab w:pos="2851" w:val="left"/>
                <w:tab w:pos="4440" w:val="left"/>
                <w:tab w:pos="5323" w:val="left"/>
                <w:tab w:pos="6206" w:val="left"/>
                <w:tab w:pos="7296" w:val="left"/>
                <w:tab w:pos="8179" w:val="left"/>
                <w:tab w:pos="9062" w:val="left"/>
                <w:tab w:pos="9946"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Exchange Rate (Annual Average)</w:t>
              <w:tab/>
              <w:t>currencv/US$</w:t>
              <w:tab/>
              <w:t>28.0</w:t>
              <w:tab/>
              <w:t>42.5</w:t>
              <w:tab/>
              <w:t>43.9</w:t>
              <w:tab/>
              <w:t>46.6</w:t>
              <w:tab/>
              <w:t>48.2</w:t>
              <w:tab/>
              <w:t>50.1</w:t>
              <w:tab/>
              <w:t>51.8</w:t>
            </w:r>
          </w:p>
        </w:tc>
      </w:tr>
      <w:tr>
        <w:trPr>
          <w:trHeight w:val="192" w:hRule="exact"/>
        </w:trPr>
        <w:tc>
          <w:tcPr>
            <w:gridSpan w:val="19"/>
            <w:tcBorders>
              <w:top w:val="single" w:sz="4"/>
              <w:left w:val="single" w:sz="4"/>
              <w:right w:val="single" w:sz="4"/>
            </w:tcBorders>
            <w:shd w:val="clear" w:color="auto" w:fill="CFFFCE"/>
            <w:vAlign w:val="bottom"/>
          </w:tcPr>
          <w:p>
            <w:pPr>
              <w:pStyle w:val="Style24"/>
              <w:keepNext w:val="0"/>
              <w:keepLines w:val="0"/>
              <w:widowControl w:val="0"/>
              <w:shd w:val="clear" w:color="auto" w:fill="auto"/>
              <w:tabs>
                <w:tab w:pos="3528" w:val="left"/>
                <w:tab w:pos="4450" w:val="left"/>
                <w:tab w:pos="5477" w:val="left"/>
                <w:tab w:pos="6360" w:val="left"/>
                <w:tab w:pos="7450" w:val="left"/>
                <w:tab w:pos="8189" w:val="left"/>
                <w:tab w:pos="9216" w:val="left"/>
                <w:tab w:pos="10099"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Monetary Growth (M2)</w:t>
              <w:tab/>
              <w:t>%</w:t>
              <w:tab/>
              <w:t>15.6</w:t>
              <w:tab/>
              <w:t>...</w:t>
              <w:tab/>
              <w:t>...</w:t>
              <w:tab/>
              <w:t>...</w:t>
              <w:tab/>
              <w:t>11.6</w:t>
              <w:tab/>
              <w:t>...</w:t>
              <w:tab/>
              <w:t>...</w:t>
            </w:r>
          </w:p>
        </w:tc>
      </w:tr>
      <w:tr>
        <w:trPr>
          <w:trHeight w:val="192" w:hRule="exact"/>
        </w:trPr>
        <w:tc>
          <w:tcPr>
            <w:gridSpan w:val="19"/>
            <w:tcBorders>
              <w:top w:val="single" w:sz="4"/>
              <w:left w:val="single" w:sz="4"/>
              <w:right w:val="single" w:sz="4"/>
            </w:tcBorders>
            <w:shd w:val="clear" w:color="auto" w:fill="CFFFCE"/>
            <w:vAlign w:val="bottom"/>
          </w:tcPr>
          <w:p>
            <w:pPr>
              <w:pStyle w:val="Style24"/>
              <w:keepNext w:val="0"/>
              <w:keepLines w:val="0"/>
              <w:widowControl w:val="0"/>
              <w:shd w:val="clear" w:color="auto" w:fill="auto"/>
              <w:tabs>
                <w:tab w:pos="3528" w:val="left"/>
                <w:tab w:pos="4440" w:val="left"/>
                <w:tab w:pos="5477" w:val="left"/>
                <w:tab w:pos="6360" w:val="left"/>
                <w:tab w:pos="7296" w:val="left"/>
                <w:tab w:pos="8179" w:val="left"/>
                <w:tab w:pos="9216" w:val="left"/>
                <w:tab w:pos="10099"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Money and Quasi Money as % of GDP</w:t>
              <w:tab/>
              <w:t>%</w:t>
              <w:tab/>
              <w:t>44.6</w:t>
              <w:tab/>
              <w:t>...</w:t>
              <w:tab/>
              <w:t>...</w:t>
              <w:tab/>
              <w:t>55.6</w:t>
              <w:tab/>
              <w:t>55.3</w:t>
              <w:tab/>
              <w:t>...</w:t>
              <w:tab/>
              <w:t>...</w:t>
            </w:r>
          </w:p>
        </w:tc>
      </w:tr>
      <w:tr>
        <w:trPr>
          <w:trHeight w:val="197" w:hRule="exact"/>
        </w:trPr>
        <w:tc>
          <w:tcPr>
            <w:gridSpan w:val="19"/>
            <w:tcBorders>
              <w:top w:val="single" w:sz="4"/>
              <w:left w:val="single" w:sz="4"/>
              <w:right w:val="single" w:sz="4"/>
            </w:tcBorders>
            <w:shd w:val="clear" w:color="auto" w:fill="CFFFCE"/>
            <w:vAlign w:val="top"/>
          </w:tcPr>
          <w:p>
            <w:pPr>
              <w:widowControl w:val="0"/>
              <w:rPr>
                <w:sz w:val="10"/>
                <w:szCs w:val="10"/>
              </w:rPr>
            </w:pPr>
          </w:p>
        </w:tc>
      </w:tr>
      <w:tr>
        <w:trPr>
          <w:trHeight w:val="192" w:hRule="exact"/>
        </w:trPr>
        <w:tc>
          <w:tcPr>
            <w:gridSpan w:val="19"/>
            <w:tcBorders>
              <w:top w:val="single" w:sz="4"/>
              <w:left w:val="single" w:sz="4"/>
              <w:right w:val="single" w:sz="4"/>
            </w:tcBorders>
            <w:shd w:val="clear" w:color="auto" w:fill="CFFFCE"/>
            <w:vAlign w:val="center"/>
          </w:tcPr>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Government Finance</w:t>
            </w:r>
          </w:p>
        </w:tc>
      </w:tr>
      <w:tr>
        <w:trPr>
          <w:trHeight w:val="216" w:hRule="exact"/>
        </w:trPr>
        <w:tc>
          <w:tcPr>
            <w:gridSpan w:val="19"/>
            <w:tcBorders>
              <w:top w:val="single" w:sz="4"/>
              <w:left w:val="single" w:sz="4"/>
              <w:right w:val="single" w:sz="4"/>
            </w:tcBorders>
            <w:shd w:val="clear" w:color="auto" w:fill="CFFFCE"/>
            <w:vAlign w:val="center"/>
          </w:tcPr>
          <w:p>
            <w:pPr>
              <w:pStyle w:val="Style24"/>
              <w:keepNext w:val="0"/>
              <w:keepLines w:val="0"/>
              <w:widowControl w:val="0"/>
              <w:shd w:val="clear" w:color="auto" w:fill="auto"/>
              <w:tabs>
                <w:tab w:pos="3211" w:val="left"/>
                <w:tab w:pos="4454" w:val="left"/>
                <w:tab w:pos="5338" w:val="left"/>
                <w:tab w:pos="6221" w:val="left"/>
                <w:tab w:pos="7310" w:val="left"/>
                <w:tab w:pos="8194" w:val="left"/>
                <w:tab w:pos="9077" w:val="left"/>
                <w:tab w:pos="9960"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Total Revenue and Grants</w:t>
              <w:tab/>
              <w:t>% GDP</w:t>
              <w:tab/>
              <w:t>11.0</w:t>
              <w:tab/>
              <w:t>14.2</w:t>
              <w:tab/>
              <w:t>13.1</w:t>
              <w:tab/>
              <w:t>19.0</w:t>
              <w:tab/>
              <w:t>14.7</w:t>
              <w:tab/>
              <w:t>17.3</w:t>
              <w:tab/>
              <w:t>17.4</w:t>
            </w:r>
          </w:p>
        </w:tc>
      </w:tr>
      <w:tr>
        <w:trPr>
          <w:trHeight w:val="192" w:hRule="exact"/>
        </w:trPr>
        <w:tc>
          <w:tcPr>
            <w:gridSpan w:val="19"/>
            <w:tcBorders>
              <w:top w:val="single" w:sz="4"/>
              <w:left w:val="single" w:sz="4"/>
              <w:right w:val="single" w:sz="4"/>
            </w:tcBorders>
            <w:shd w:val="clear" w:color="auto" w:fill="CFFFCE"/>
            <w:vAlign w:val="bottom"/>
          </w:tcPr>
          <w:p>
            <w:pPr>
              <w:pStyle w:val="Style24"/>
              <w:keepNext w:val="0"/>
              <w:keepLines w:val="0"/>
              <w:widowControl w:val="0"/>
              <w:shd w:val="clear" w:color="auto" w:fill="auto"/>
              <w:tabs>
                <w:tab w:pos="3211" w:val="left"/>
                <w:tab w:pos="4454" w:val="left"/>
                <w:tab w:pos="5338" w:val="left"/>
                <w:tab w:pos="6221" w:val="left"/>
                <w:tab w:pos="7301" w:val="left"/>
                <w:tab w:pos="8184" w:val="left"/>
                <w:tab w:pos="9067" w:val="left"/>
                <w:tab w:pos="9950"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Total Expenditure and Net Lending</w:t>
              <w:tab/>
              <w:t>% GDP</w:t>
              <w:tab/>
              <w:t>13.8</w:t>
              <w:tab/>
              <w:t>19.6</w:t>
              <w:tab/>
              <w:t>19.5</w:t>
              <w:tab/>
              <w:t>24.3</w:t>
              <w:tab/>
              <w:t>21.3</w:t>
              <w:tab/>
              <w:t>21.4</w:t>
              <w:tab/>
              <w:t>20.4</w:t>
            </w:r>
          </w:p>
        </w:tc>
      </w:tr>
      <w:tr>
        <w:trPr>
          <w:trHeight w:val="197" w:hRule="exact"/>
        </w:trPr>
        <w:tc>
          <w:tcPr>
            <w:gridSpan w:val="19"/>
            <w:tcBorders>
              <w:top w:val="single" w:sz="4"/>
              <w:left w:val="single" w:sz="4"/>
              <w:right w:val="single" w:sz="4"/>
            </w:tcBorders>
            <w:shd w:val="clear" w:color="auto" w:fill="CFFFCE"/>
            <w:vAlign w:val="bottom"/>
          </w:tcPr>
          <w:p>
            <w:pPr>
              <w:pStyle w:val="Style24"/>
              <w:keepNext w:val="0"/>
              <w:keepLines w:val="0"/>
              <w:widowControl w:val="0"/>
              <w:shd w:val="clear" w:color="auto" w:fill="auto"/>
              <w:tabs>
                <w:tab w:pos="3211" w:val="left"/>
                <w:tab w:pos="4469" w:val="left"/>
                <w:tab w:pos="5352" w:val="left"/>
                <w:tab w:pos="6235" w:val="left"/>
                <w:tab w:pos="7325" w:val="left"/>
                <w:tab w:pos="8208" w:val="left"/>
                <w:tab w:pos="9091" w:val="left"/>
                <w:tab w:pos="9974"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Overall Deficit (-) / Surplus (+)</w:t>
              <w:tab/>
              <w:t>% GDP</w:t>
              <w:tab/>
              <w:t>-2.8</w:t>
              <w:tab/>
              <w:t>-5.4</w:t>
              <w:tab/>
              <w:t>-6.4</w:t>
              <w:tab/>
              <w:t>-5.3</w:t>
              <w:tab/>
              <w:t>-6.6</w:t>
              <w:tab/>
              <w:t>-4.1</w:t>
              <w:tab/>
              <w:t>-3.0</w:t>
            </w:r>
          </w:p>
        </w:tc>
      </w:tr>
      <w:tr>
        <w:trPr>
          <w:trHeight w:val="192" w:hRule="exact"/>
        </w:trPr>
        <w:tc>
          <w:tcPr>
            <w:gridSpan w:val="19"/>
            <w:tcBorders>
              <w:top w:val="single" w:sz="4"/>
              <w:left w:val="single" w:sz="4"/>
              <w:right w:val="single" w:sz="4"/>
            </w:tcBorders>
            <w:shd w:val="clear" w:color="auto" w:fill="CFFFCE"/>
            <w:vAlign w:val="top"/>
          </w:tcPr>
          <w:p>
            <w:pPr>
              <w:widowControl w:val="0"/>
              <w:rPr>
                <w:sz w:val="10"/>
                <w:szCs w:val="10"/>
              </w:rPr>
            </w:pPr>
          </w:p>
        </w:tc>
      </w:tr>
      <w:tr>
        <w:trPr>
          <w:trHeight w:val="226" w:hRule="exact"/>
        </w:trPr>
        <w:tc>
          <w:tcPr>
            <w:gridSpan w:val="19"/>
            <w:tcBorders>
              <w:top w:val="single" w:sz="4"/>
              <w:left w:val="single" w:sz="4"/>
              <w:right w:val="single" w:sz="4"/>
            </w:tcBorders>
            <w:shd w:val="clear" w:color="auto" w:fill="CFFFCE"/>
            <w:vAlign w:val="center"/>
          </w:tcPr>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External Sector</w:t>
            </w:r>
          </w:p>
        </w:tc>
      </w:tr>
      <w:tr>
        <w:trPr>
          <w:trHeight w:val="192" w:hRule="exact"/>
        </w:trPr>
        <w:tc>
          <w:tcPr>
            <w:gridSpan w:val="19"/>
            <w:tcBorders>
              <w:top w:val="single" w:sz="4"/>
              <w:left w:val="single" w:sz="4"/>
              <w:right w:val="single" w:sz="4"/>
            </w:tcBorders>
            <w:shd w:val="clear" w:color="auto" w:fill="CFFFCE"/>
            <w:vAlign w:val="bottom"/>
          </w:tcPr>
          <w:p>
            <w:pPr>
              <w:pStyle w:val="Style24"/>
              <w:keepNext w:val="0"/>
              <w:keepLines w:val="0"/>
              <w:widowControl w:val="0"/>
              <w:shd w:val="clear" w:color="auto" w:fill="auto"/>
              <w:tabs>
                <w:tab w:pos="3528" w:val="left"/>
                <w:tab w:pos="4512" w:val="left"/>
                <w:tab w:pos="5395" w:val="left"/>
                <w:tab w:pos="6278" w:val="left"/>
                <w:tab w:pos="7368" w:val="left"/>
                <w:tab w:pos="8251" w:val="left"/>
                <w:tab w:pos="9134" w:val="left"/>
                <w:tab w:pos="10018"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Exports Volume Growth (Goods)</w:t>
              <w:tab/>
              <w:t>%</w:t>
              <w:tab/>
              <w:t>0.9</w:t>
              <w:tab/>
              <w:t>4.6</w:t>
              <w:tab/>
              <w:t>4.7</w:t>
              <w:tab/>
              <w:t>5.2</w:t>
              <w:tab/>
              <w:t>5.2</w:t>
              <w:tab/>
              <w:t>5.2</w:t>
              <w:tab/>
              <w:t>5.2</w:t>
            </w:r>
          </w:p>
        </w:tc>
      </w:tr>
      <w:tr>
        <w:trPr>
          <w:trHeight w:val="192" w:hRule="exact"/>
        </w:trPr>
        <w:tc>
          <w:tcPr>
            <w:gridSpan w:val="19"/>
            <w:tcBorders>
              <w:top w:val="single" w:sz="4"/>
              <w:left w:val="single" w:sz="4"/>
              <w:right w:val="single" w:sz="4"/>
            </w:tcBorders>
            <w:shd w:val="clear" w:color="auto" w:fill="CFFFCE"/>
            <w:vAlign w:val="bottom"/>
          </w:tcPr>
          <w:p>
            <w:pPr>
              <w:pStyle w:val="Style24"/>
              <w:keepNext w:val="0"/>
              <w:keepLines w:val="0"/>
              <w:widowControl w:val="0"/>
              <w:shd w:val="clear" w:color="auto" w:fill="auto"/>
              <w:tabs>
                <w:tab w:pos="3523" w:val="left"/>
                <w:tab w:pos="4387" w:val="left"/>
                <w:tab w:pos="5390" w:val="left"/>
                <w:tab w:pos="6274" w:val="left"/>
                <w:tab w:pos="7363" w:val="left"/>
                <w:tab w:pos="8246" w:val="left"/>
                <w:tab w:pos="9130" w:val="left"/>
                <w:tab w:pos="10013"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Imports Volume Growth (Goods)</w:t>
              <w:tab/>
              <w:t>%</w:t>
              <w:tab/>
              <w:t>-10.2</w:t>
              <w:tab/>
              <w:t>5.9</w:t>
              <w:tab/>
              <w:t>8.9</w:t>
              <w:tab/>
              <w:t>6.0</w:t>
              <w:tab/>
              <w:t>6.0</w:t>
              <w:tab/>
              <w:t>5.8</w:t>
              <w:tab/>
              <w:t>5.5</w:t>
            </w:r>
          </w:p>
        </w:tc>
      </w:tr>
      <w:tr>
        <w:trPr>
          <w:trHeight w:val="197" w:hRule="exact"/>
        </w:trPr>
        <w:tc>
          <w:tcPr>
            <w:gridSpan w:val="19"/>
            <w:tcBorders>
              <w:top w:val="single" w:sz="4"/>
              <w:left w:val="single" w:sz="4"/>
              <w:right w:val="single" w:sz="4"/>
            </w:tcBorders>
            <w:shd w:val="clear" w:color="auto" w:fill="CFFFCE"/>
            <w:vAlign w:val="center"/>
          </w:tcPr>
          <w:p>
            <w:pPr>
              <w:pStyle w:val="Style24"/>
              <w:keepNext w:val="0"/>
              <w:keepLines w:val="0"/>
              <w:widowControl w:val="0"/>
              <w:shd w:val="clear" w:color="auto" w:fill="auto"/>
              <w:tabs>
                <w:tab w:pos="3533" w:val="left"/>
                <w:tab w:pos="4397" w:val="left"/>
                <w:tab w:pos="5280" w:val="left"/>
                <w:tab w:pos="6221" w:val="left"/>
                <w:tab w:pos="7248" w:val="left"/>
                <w:tab w:pos="8131" w:val="left"/>
                <w:tab w:pos="9091" w:val="left"/>
                <w:tab w:pos="9974"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Terms of Trade Growth</w:t>
              <w:tab/>
              <w:t>%</w:t>
              <w:tab/>
              <w:t>-14.7</w:t>
              <w:tab/>
              <w:t>-19.7</w:t>
              <w:tab/>
              <w:t>14.5</w:t>
              <w:tab/>
              <w:t>-21.9</w:t>
              <w:tab/>
              <w:t>-10.7</w:t>
              <w:tab/>
              <w:t>-2.8</w:t>
              <w:tab/>
              <w:t>-3.3</w:t>
            </w:r>
          </w:p>
        </w:tc>
      </w:tr>
      <w:tr>
        <w:trPr>
          <w:trHeight w:val="192" w:hRule="exact"/>
        </w:trPr>
        <w:tc>
          <w:tcPr>
            <w:gridSpan w:val="19"/>
            <w:tcBorders>
              <w:top w:val="single" w:sz="4"/>
              <w:left w:val="single" w:sz="4"/>
              <w:right w:val="single" w:sz="4"/>
            </w:tcBorders>
            <w:shd w:val="clear" w:color="auto" w:fill="CFFFCE"/>
            <w:vAlign w:val="bottom"/>
          </w:tcPr>
          <w:p>
            <w:pPr>
              <w:pStyle w:val="Style24"/>
              <w:keepNext w:val="0"/>
              <w:keepLines w:val="0"/>
              <w:widowControl w:val="0"/>
              <w:shd w:val="clear" w:color="auto" w:fill="auto"/>
              <w:tabs>
                <w:tab w:pos="2952" w:val="left"/>
                <w:tab w:pos="4435" w:val="left"/>
                <w:tab w:pos="5318" w:val="left"/>
                <w:tab w:pos="6250" w:val="left"/>
                <w:tab w:pos="7267" w:val="left"/>
                <w:tab w:pos="8170" w:val="left"/>
                <w:tab w:pos="9125" w:val="left"/>
                <w:tab w:pos="9936"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Current Account Balance</w:t>
              <w:tab/>
              <w:t>Million US $</w:t>
              <w:tab/>
              <w:t>-155</w:t>
              <w:tab/>
              <w:t>-118</w:t>
              <w:tab/>
              <w:t>-97</w:t>
              <w:tab/>
              <w:t>-126</w:t>
              <w:tab/>
              <w:t>-199</w:t>
              <w:tab/>
              <w:t>-99</w:t>
              <w:tab/>
              <w:t>-191</w:t>
            </w:r>
          </w:p>
        </w:tc>
      </w:tr>
      <w:tr>
        <w:trPr>
          <w:trHeight w:val="192" w:hRule="exact"/>
        </w:trPr>
        <w:tc>
          <w:tcPr>
            <w:gridSpan w:val="19"/>
            <w:tcBorders>
              <w:top w:val="single" w:sz="4"/>
              <w:left w:val="single" w:sz="4"/>
              <w:right w:val="single" w:sz="4"/>
            </w:tcBorders>
            <w:shd w:val="clear" w:color="auto" w:fill="CFFFCE"/>
            <w:vAlign w:val="bottom"/>
          </w:tcPr>
          <w:p>
            <w:pPr>
              <w:pStyle w:val="Style24"/>
              <w:keepNext w:val="0"/>
              <w:keepLines w:val="0"/>
              <w:widowControl w:val="0"/>
              <w:shd w:val="clear" w:color="auto" w:fill="auto"/>
              <w:tabs>
                <w:tab w:pos="3211" w:val="left"/>
                <w:tab w:pos="4469" w:val="left"/>
                <w:tab w:pos="5352" w:val="left"/>
                <w:tab w:pos="6235" w:val="left"/>
                <w:tab w:pos="7325" w:val="left"/>
                <w:tab w:pos="8131" w:val="left"/>
                <w:tab w:pos="9091" w:val="left"/>
                <w:tab w:pos="9898"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Current Account Balance</w:t>
              <w:tab/>
              <w:t>% GDP</w:t>
              <w:tab/>
              <w:t>-9.5</w:t>
              <w:tab/>
              <w:t>-8.6</w:t>
              <w:tab/>
              <w:t>-6.6</w:t>
              <w:tab/>
              <w:t>-8.3</w:t>
              <w:tab/>
              <w:t>-12.2</w:t>
              <w:tab/>
              <w:t>-5.4</w:t>
              <w:tab/>
              <w:t>-10.0</w:t>
            </w:r>
          </w:p>
        </w:tc>
      </w:tr>
      <w:tr>
        <w:trPr>
          <w:trHeight w:val="379" w:hRule="exact"/>
        </w:trPr>
        <w:tc>
          <w:tcPr>
            <w:gridSpan w:val="19"/>
            <w:tcBorders>
              <w:top w:val="single" w:sz="4"/>
              <w:left w:val="single" w:sz="4"/>
              <w:right w:val="single" w:sz="4"/>
            </w:tcBorders>
            <w:shd w:val="clear" w:color="auto" w:fill="CFFFCE"/>
            <w:vAlign w:val="bottom"/>
          </w:tcPr>
          <w:p>
            <w:pPr>
              <w:pStyle w:val="Style24"/>
              <w:keepNext w:val="0"/>
              <w:keepLines w:val="0"/>
              <w:widowControl w:val="0"/>
              <w:shd w:val="clear" w:color="auto" w:fill="auto"/>
              <w:tabs>
                <w:tab w:pos="3067" w:val="left"/>
                <w:tab w:pos="4512" w:val="left"/>
                <w:tab w:pos="5395" w:val="left"/>
                <w:tab w:pos="6278" w:val="left"/>
                <w:tab w:pos="7368" w:val="left"/>
                <w:tab w:pos="8251" w:val="left"/>
                <w:tab w:pos="9216" w:val="left"/>
                <w:tab w:pos="10099"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External Reserves</w:t>
              <w:tab/>
              <w:t>months</w:t>
            </w:r>
            <w:r>
              <w:rPr>
                <w:rFonts w:ascii="Arial" w:eastAsia="Arial" w:hAnsi="Arial" w:cs="Arial"/>
                <w:color w:val="000000"/>
                <w:spacing w:val="0"/>
                <w:w w:val="100"/>
                <w:position w:val="0"/>
                <w:sz w:val="12"/>
                <w:szCs w:val="12"/>
                <w:shd w:val="clear" w:color="auto" w:fill="auto"/>
                <w:vertAlign w:val="superscript"/>
                <w:lang w:val="en-US" w:eastAsia="en-US" w:bidi="en-US"/>
              </w:rPr>
              <w:t>of</w:t>
            </w:r>
            <w:r>
              <w:rPr>
                <w:rFonts w:ascii="Arial" w:eastAsia="Arial" w:hAnsi="Arial" w:cs="Arial"/>
                <w:color w:val="000000"/>
                <w:spacing w:val="0"/>
                <w:w w:val="100"/>
                <w:position w:val="0"/>
                <w:sz w:val="12"/>
                <w:szCs w:val="12"/>
                <w:shd w:val="clear" w:color="auto" w:fill="auto"/>
                <w:lang w:val="en-US" w:eastAsia="en-US" w:bidi="en-US"/>
              </w:rPr>
              <w:tab/>
              <w:t>4.7</w:t>
              <w:tab/>
              <w:t>3.0</w:t>
              <w:tab/>
              <w:t>2.3</w:t>
              <w:tab/>
              <w:t>3.7</w:t>
              <w:tab/>
              <w:t>3.7</w:t>
              <w:tab/>
              <w:t>...</w:t>
              <w:tab/>
              <w:t>...</w:t>
            </w:r>
          </w:p>
          <w:p>
            <w:pPr>
              <w:pStyle w:val="Style24"/>
              <w:keepNext w:val="0"/>
              <w:keepLines w:val="0"/>
              <w:widowControl w:val="0"/>
              <w:shd w:val="clear" w:color="auto" w:fill="auto"/>
              <w:bidi w:val="0"/>
              <w:spacing w:before="0" w:after="0" w:line="199" w:lineRule="auto"/>
              <w:ind w:left="336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imports</w:t>
            </w:r>
          </w:p>
        </w:tc>
      </w:tr>
      <w:tr>
        <w:trPr>
          <w:trHeight w:val="192" w:hRule="exact"/>
        </w:trPr>
        <w:tc>
          <w:tcPr>
            <w:gridSpan w:val="19"/>
            <w:tcBorders>
              <w:top w:val="single" w:sz="4"/>
              <w:left w:val="single" w:sz="4"/>
              <w:right w:val="single" w:sz="4"/>
            </w:tcBorders>
            <w:shd w:val="clear" w:color="auto" w:fill="CFFFCE"/>
            <w:vAlign w:val="top"/>
          </w:tcPr>
          <w:p>
            <w:pPr>
              <w:widowControl w:val="0"/>
              <w:rPr>
                <w:sz w:val="10"/>
                <w:szCs w:val="10"/>
              </w:rPr>
            </w:pPr>
          </w:p>
        </w:tc>
      </w:tr>
      <w:tr>
        <w:trPr>
          <w:trHeight w:val="197" w:hRule="exact"/>
        </w:trPr>
        <w:tc>
          <w:tcPr>
            <w:gridSpan w:val="19"/>
            <w:tcBorders>
              <w:top w:val="single" w:sz="4"/>
              <w:left w:val="single" w:sz="4"/>
              <w:right w:val="single" w:sz="4"/>
            </w:tcBorders>
            <w:shd w:val="clear" w:color="auto" w:fill="CFFFCE"/>
            <w:vAlign w:val="center"/>
          </w:tcPr>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Debt and Financial Flows</w:t>
            </w:r>
          </w:p>
        </w:tc>
      </w:tr>
      <w:tr>
        <w:trPr>
          <w:trHeight w:val="192" w:hRule="exact"/>
        </w:trPr>
        <w:tc>
          <w:tcPr>
            <w:gridSpan w:val="19"/>
            <w:tcBorders>
              <w:top w:val="single" w:sz="4"/>
              <w:left w:val="single" w:sz="4"/>
              <w:right w:val="single" w:sz="4"/>
            </w:tcBorders>
            <w:shd w:val="clear" w:color="auto" w:fill="CFFFCE"/>
            <w:vAlign w:val="bottom"/>
          </w:tcPr>
          <w:p>
            <w:pPr>
              <w:pStyle w:val="Style24"/>
              <w:keepNext w:val="0"/>
              <w:keepLines w:val="0"/>
              <w:widowControl w:val="0"/>
              <w:shd w:val="clear" w:color="auto" w:fill="auto"/>
              <w:tabs>
                <w:tab w:pos="3062" w:val="left"/>
                <w:tab w:pos="4440" w:val="left"/>
                <w:tab w:pos="5323" w:val="left"/>
                <w:tab w:pos="6206" w:val="left"/>
                <w:tab w:pos="7296" w:val="left"/>
                <w:tab w:pos="8179" w:val="left"/>
                <w:tab w:pos="9062" w:val="left"/>
                <w:tab w:pos="9946"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Debt Service</w:t>
              <w:tab/>
              <w:t>% exports</w:t>
              <w:tab/>
              <w:t>33.4</w:t>
              <w:tab/>
              <w:t>45.7</w:t>
              <w:tab/>
              <w:t>39.7</w:t>
              <w:tab/>
              <w:t>45.7</w:t>
              <w:tab/>
              <w:t>40.1</w:t>
              <w:tab/>
              <w:t>37.7</w:t>
              <w:tab/>
              <w:t>34.7</w:t>
            </w:r>
          </w:p>
        </w:tc>
      </w:tr>
      <w:tr>
        <w:trPr>
          <w:trHeight w:val="226" w:hRule="exact"/>
        </w:trPr>
        <w:tc>
          <w:tcPr>
            <w:gridSpan w:val="19"/>
            <w:tcBorders>
              <w:top w:val="single" w:sz="4"/>
              <w:left w:val="single" w:sz="4"/>
              <w:right w:val="single" w:sz="4"/>
            </w:tcBorders>
            <w:shd w:val="clear" w:color="auto" w:fill="CFFFCE"/>
            <w:vAlign w:val="center"/>
          </w:tcPr>
          <w:p>
            <w:pPr>
              <w:pStyle w:val="Style24"/>
              <w:keepNext w:val="0"/>
              <w:keepLines w:val="0"/>
              <w:widowControl w:val="0"/>
              <w:shd w:val="clear" w:color="auto" w:fill="auto"/>
              <w:tabs>
                <w:tab w:pos="3206" w:val="left"/>
                <w:tab w:pos="4440" w:val="left"/>
                <w:tab w:pos="5323" w:val="left"/>
                <w:tab w:pos="6206" w:val="left"/>
                <w:tab w:pos="7296" w:val="left"/>
                <w:tab w:pos="8179" w:val="left"/>
                <w:tab w:pos="9062" w:val="left"/>
                <w:tab w:pos="9946"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External Debt</w:t>
              <w:tab/>
              <w:t>% GDP</w:t>
              <w:tab/>
              <w:t>26.3</w:t>
              <w:tab/>
              <w:t>39.5</w:t>
              <w:tab/>
              <w:t>42.8</w:t>
              <w:tab/>
              <w:t>47.8</w:t>
              <w:tab/>
              <w:t>48.4</w:t>
              <w:tab/>
              <w:t>46.7</w:t>
              <w:tab/>
              <w:t>46.0</w:t>
            </w:r>
          </w:p>
        </w:tc>
      </w:tr>
      <w:tr>
        <w:trPr>
          <w:trHeight w:val="192" w:hRule="exact"/>
        </w:trPr>
        <w:tc>
          <w:tcPr>
            <w:gridSpan w:val="19"/>
            <w:tcBorders>
              <w:top w:val="single" w:sz="4"/>
              <w:left w:val="single" w:sz="4"/>
              <w:right w:val="single" w:sz="4"/>
            </w:tcBorders>
            <w:shd w:val="clear" w:color="auto" w:fill="CFFFCE"/>
            <w:vAlign w:val="bottom"/>
          </w:tcPr>
          <w:p>
            <w:pPr>
              <w:pStyle w:val="Style24"/>
              <w:keepNext w:val="0"/>
              <w:keepLines w:val="0"/>
              <w:widowControl w:val="0"/>
              <w:shd w:val="clear" w:color="auto" w:fill="auto"/>
              <w:tabs>
                <w:tab w:pos="2947" w:val="left"/>
                <w:tab w:pos="4488" w:val="left"/>
                <w:tab w:pos="5371" w:val="left"/>
                <w:tab w:pos="6317" w:val="left"/>
                <w:tab w:pos="7330" w:val="left"/>
                <w:tab w:pos="8333" w:val="left"/>
                <w:tab w:pos="9216" w:val="left"/>
                <w:tab w:pos="10099"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Net Total Financial Flows</w:t>
              <w:tab/>
              <w:t>Million US $</w:t>
              <w:tab/>
              <w:t>125</w:t>
              <w:tab/>
              <w:t>116</w:t>
              <w:tab/>
              <w:t>85</w:t>
              <w:tab/>
              <w:t>320</w:t>
              <w:tab/>
              <w:t>...</w:t>
              <w:tab/>
              <w:t>...</w:t>
              <w:tab/>
              <w:t>...</w:t>
            </w:r>
          </w:p>
        </w:tc>
      </w:tr>
      <w:tr>
        <w:trPr>
          <w:trHeight w:val="197" w:hRule="exact"/>
        </w:trPr>
        <w:tc>
          <w:tcPr>
            <w:gridSpan w:val="19"/>
            <w:tcBorders>
              <w:top w:val="single" w:sz="4"/>
              <w:left w:val="single" w:sz="4"/>
              <w:right w:val="single" w:sz="4"/>
            </w:tcBorders>
            <w:shd w:val="clear" w:color="auto" w:fill="CFFFCE"/>
            <w:vAlign w:val="bottom"/>
          </w:tcPr>
          <w:p>
            <w:pPr>
              <w:pStyle w:val="Style24"/>
              <w:keepNext w:val="0"/>
              <w:keepLines w:val="0"/>
              <w:widowControl w:val="0"/>
              <w:shd w:val="clear" w:color="auto" w:fill="auto"/>
              <w:tabs>
                <w:tab w:pos="2947" w:val="left"/>
                <w:tab w:pos="4488" w:val="left"/>
                <w:tab w:pos="5371" w:val="left"/>
                <w:tab w:pos="6317" w:val="left"/>
                <w:tab w:pos="7330" w:val="left"/>
                <w:tab w:pos="8333" w:val="left"/>
                <w:tab w:pos="9216" w:val="left"/>
                <w:tab w:pos="10099"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Net Official Development Assistance</w:t>
              <w:tab/>
              <w:t>Million US $</w:t>
              <w:tab/>
              <w:t>121</w:t>
              <w:tab/>
              <w:t>108</w:t>
              <w:tab/>
              <w:t>92</w:t>
              <w:tab/>
              <w:t>270</w:t>
              <w:tab/>
              <w:t>...</w:t>
              <w:tab/>
              <w:t>...</w:t>
              <w:tab/>
              <w:t>...</w:t>
            </w:r>
          </w:p>
        </w:tc>
      </w:tr>
      <w:tr>
        <w:trPr>
          <w:trHeight w:val="206" w:hRule="exact"/>
        </w:trPr>
        <w:tc>
          <w:tcPr>
            <w:gridSpan w:val="19"/>
            <w:tcBorders>
              <w:top w:val="single" w:sz="4"/>
              <w:left w:val="single" w:sz="4"/>
              <w:right w:val="single" w:sz="4"/>
            </w:tcBorders>
            <w:shd w:val="clear" w:color="auto" w:fill="CFFFCE"/>
            <w:vAlign w:val="bottom"/>
          </w:tcPr>
          <w:p>
            <w:pPr>
              <w:pStyle w:val="Style24"/>
              <w:keepNext w:val="0"/>
              <w:keepLines w:val="0"/>
              <w:widowControl w:val="0"/>
              <w:shd w:val="clear" w:color="auto" w:fill="auto"/>
              <w:tabs>
                <w:tab w:pos="2947" w:val="left"/>
                <w:tab w:pos="4550" w:val="left"/>
                <w:tab w:pos="5443" w:val="left"/>
                <w:tab w:pos="6250" w:val="left"/>
                <w:tab w:pos="7387" w:val="left"/>
                <w:tab w:pos="8285" w:val="left"/>
                <w:tab w:pos="9216" w:val="left"/>
                <w:tab w:pos="10099"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Net Foreign Direct Investment</w:t>
              <w:tab/>
              <w:t>Million US $</w:t>
              <w:tab/>
              <w:t>37</w:t>
              <w:tab/>
              <w:t>13</w:t>
              <w:tab/>
              <w:t>-28</w:t>
              <w:tab/>
              <w:t>18</w:t>
              <w:tab/>
              <w:t>29</w:t>
              <w:tab/>
              <w:t>...</w:t>
              <w:tab/>
              <w:t>...</w:t>
            </w:r>
          </w:p>
        </w:tc>
      </w:tr>
      <w:tr>
        <w:trPr>
          <w:trHeight w:val="278" w:hRule="exact"/>
        </w:trPr>
        <w:tc>
          <w:tcPr>
            <w:gridSpan w:val="18"/>
            <w:tcBorders>
              <w:top w:val="single" w:sz="4"/>
              <w:left w:val="single" w:sz="4"/>
            </w:tcBorders>
            <w:shd w:val="clear" w:color="auto" w:fill="CFFFCE"/>
            <w:vAlign w:val="top"/>
          </w:tcPr>
          <w:p>
            <w:pPr>
              <w:widowControl w:val="0"/>
              <w:rPr>
                <w:sz w:val="10"/>
                <w:szCs w:val="10"/>
              </w:rPr>
            </w:pPr>
          </w:p>
        </w:tc>
        <w:tc>
          <w:tcPr>
            <w:tcBorders>
              <w:top w:val="single" w:sz="4"/>
              <w:right w:val="single" w:sz="4"/>
            </w:tcBorders>
            <w:shd w:val="clear" w:color="auto" w:fill="CFFFCE"/>
            <w:vAlign w:val="top"/>
          </w:tcPr>
          <w:p>
            <w:pPr>
              <w:widowControl w:val="0"/>
              <w:rPr>
                <w:sz w:val="10"/>
                <w:szCs w:val="10"/>
              </w:rPr>
            </w:pPr>
          </w:p>
        </w:tc>
      </w:tr>
      <w:tr>
        <w:trPr>
          <w:trHeight w:val="533" w:hRule="exact"/>
        </w:trPr>
        <w:tc>
          <w:tcPr>
            <w:vMerge w:val="restart"/>
            <w:tcBorders>
              <w:top w:val="single" w:sz="4"/>
              <w:left w:val="single" w:sz="4"/>
            </w:tcBorders>
            <w:shd w:val="clear" w:color="auto" w:fill="CFFFCE"/>
            <w:vAlign w:val="top"/>
          </w:tcPr>
          <w:p>
            <w:pPr>
              <w:pStyle w:val="Style24"/>
              <w:keepNext w:val="0"/>
              <w:keepLines w:val="0"/>
              <w:widowControl w:val="0"/>
              <w:shd w:val="clear" w:color="auto" w:fill="auto"/>
              <w:bidi w:val="0"/>
              <w:spacing w:before="24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«L</w:t>
            </w:r>
          </w:p>
        </w:tc>
        <w:tc>
          <w:tcPr>
            <w:gridSpan w:val="2"/>
            <w:tcBorders>
              <w:top w:val="single" w:sz="4"/>
            </w:tcBorders>
            <w:shd w:val="clear" w:color="auto" w:fill="CFFFCE"/>
            <w:vAlign w:val="top"/>
          </w:tcPr>
          <w:p>
            <w:pPr>
              <w:pStyle w:val="Style24"/>
              <w:keepNext w:val="0"/>
              <w:keepLines w:val="0"/>
              <w:widowControl w:val="0"/>
              <w:shd w:val="clear" w:color="auto" w:fill="auto"/>
              <w:bidi w:val="0"/>
              <w:spacing w:before="120" w:after="0" w:line="240" w:lineRule="auto"/>
              <w:ind w:left="0" w:right="0" w:firstLine="38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Real GDP Growth Rate, 2008-2020</w:t>
            </w:r>
          </w:p>
        </w:tc>
        <w:tc>
          <w:tcPr>
            <w:tcBorders>
              <w:top w:val="single" w:sz="4"/>
            </w:tcBorders>
            <w:shd w:val="clear" w:color="auto" w:fill="CFFFCE"/>
            <w:vAlign w:val="top"/>
          </w:tcPr>
          <w:p>
            <w:pPr>
              <w:widowControl w:val="0"/>
              <w:rPr>
                <w:sz w:val="10"/>
                <w:szCs w:val="10"/>
              </w:rPr>
            </w:pPr>
          </w:p>
        </w:tc>
        <w:tc>
          <w:tcPr>
            <w:gridSpan w:val="3"/>
            <w:tcBorders>
              <w:top w:val="single" w:sz="4"/>
              <w:left w:val="single" w:sz="4"/>
            </w:tcBorders>
            <w:shd w:val="clear" w:color="auto" w:fill="CFFFCE"/>
            <w:vAlign w:val="center"/>
          </w:tcPr>
          <w:p>
            <w:pPr>
              <w:pStyle w:val="Style24"/>
              <w:keepNext w:val="0"/>
              <w:keepLines w:val="0"/>
              <w:widowControl w:val="0"/>
              <w:shd w:val="clear" w:color="auto" w:fill="auto"/>
              <w:tabs>
                <w:tab w:pos="1490" w:val="left"/>
              </w:tabs>
              <w:bidi w:val="0"/>
              <w:spacing w:before="0" w:after="0" w:line="293" w:lineRule="auto"/>
              <w:ind w:left="160" w:right="0" w:firstLine="12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 xml:space="preserve">Inflation (CPI), </w:t>
            </w:r>
            <w:r>
              <w:rPr>
                <w:rFonts w:ascii="Arial" w:eastAsia="Arial" w:hAnsi="Arial" w:cs="Arial"/>
                <w:b/>
                <w:bCs/>
                <w:color w:val="000000"/>
                <w:spacing w:val="0"/>
                <w:w w:val="100"/>
                <w:position w:val="0"/>
                <w:sz w:val="13"/>
                <w:szCs w:val="13"/>
                <w:shd w:val="clear" w:color="auto" w:fill="auto"/>
                <w:vertAlign w:val="subscript"/>
                <w:lang w:val="en-US" w:eastAsia="en-US" w:bidi="en-US"/>
              </w:rPr>
              <w:t>%</w:t>
            </w:r>
            <w:r>
              <w:rPr>
                <w:rFonts w:ascii="Arial" w:eastAsia="Arial" w:hAnsi="Arial" w:cs="Arial"/>
                <w:b/>
                <w:bCs/>
                <w:color w:val="000000"/>
                <w:spacing w:val="0"/>
                <w:w w:val="100"/>
                <w:position w:val="0"/>
                <w:sz w:val="13"/>
                <w:szCs w:val="13"/>
                <w:shd w:val="clear" w:color="auto" w:fill="auto"/>
                <w:lang w:val="en-US" w:eastAsia="en-US" w:bidi="en-US"/>
              </w:rPr>
              <w:tab/>
              <w:t>2008-2020</w:t>
            </w:r>
          </w:p>
        </w:tc>
        <w:tc>
          <w:tcPr>
            <w:gridSpan w:val="11"/>
            <w:tcBorders>
              <w:top w:val="single" w:sz="4"/>
              <w:left w:val="single" w:sz="4"/>
            </w:tcBorders>
            <w:shd w:val="clear" w:color="auto" w:fill="CFFFCE"/>
            <w:vAlign w:val="center"/>
          </w:tcPr>
          <w:p>
            <w:pPr>
              <w:pStyle w:val="Style24"/>
              <w:keepNext w:val="0"/>
              <w:keepLines w:val="0"/>
              <w:widowControl w:val="0"/>
              <w:shd w:val="clear" w:color="auto" w:fill="auto"/>
              <w:bidi w:val="0"/>
              <w:spacing w:before="0" w:after="0" w:line="300" w:lineRule="auto"/>
              <w:ind w:left="0" w:right="0" w:firstLine="0"/>
              <w:jc w:val="center"/>
              <w:rPr>
                <w:sz w:val="13"/>
                <w:szCs w:val="13"/>
              </w:rPr>
            </w:pPr>
            <w:r>
              <w:rPr>
                <w:rFonts w:ascii="Arial" w:eastAsia="Arial" w:hAnsi="Arial" w:cs="Arial"/>
                <w:b/>
                <w:bCs/>
                <w:color w:val="000000"/>
                <w:spacing w:val="0"/>
                <w:w w:val="100"/>
                <w:position w:val="0"/>
                <w:sz w:val="13"/>
                <w:szCs w:val="13"/>
                <w:shd w:val="clear" w:color="auto" w:fill="auto"/>
                <w:lang w:val="en-US" w:eastAsia="en-US" w:bidi="en-US"/>
              </w:rPr>
              <w:t>Current Account Balance as % of GDP, 2008-2020</w:t>
            </w:r>
          </w:p>
        </w:tc>
        <w:tc>
          <w:tcPr>
            <w:vMerge w:val="restart"/>
            <w:tcBorders>
              <w:left w:val="single" w:sz="4"/>
              <w:right w:val="single" w:sz="4"/>
            </w:tcBorders>
            <w:shd w:val="clear" w:color="auto" w:fill="CFFFCE"/>
            <w:vAlign w:val="top"/>
          </w:tcPr>
          <w:p>
            <w:pPr>
              <w:widowControl w:val="0"/>
              <w:rPr>
                <w:sz w:val="10"/>
                <w:szCs w:val="10"/>
              </w:rPr>
            </w:pPr>
          </w:p>
        </w:tc>
      </w:tr>
      <w:tr>
        <w:trPr>
          <w:trHeight w:val="72" w:hRule="exact"/>
        </w:trPr>
        <w:tc>
          <w:tcPr>
            <w:vMerge/>
            <w:tcBorders>
              <w:left w:val="single" w:sz="4"/>
            </w:tcBorders>
            <w:shd w:val="clear" w:color="auto" w:fill="CFFFCE"/>
            <w:vAlign w:val="top"/>
          </w:tcPr>
          <w:p>
            <w:pPr/>
          </w:p>
        </w:tc>
        <w:tc>
          <w:tcPr>
            <w:gridSpan w:val="2"/>
            <w:vMerge w:val="restart"/>
            <w:tcBorders>
              <w:top w:val="single" w:sz="4"/>
              <w:left w:val="single" w:sz="4"/>
            </w:tcBorders>
            <w:shd w:val="clear" w:color="auto" w:fill="CFFFCE"/>
            <w:vAlign w:val="top"/>
          </w:tcPr>
          <w:p>
            <w:pPr>
              <w:widowControl w:val="0"/>
              <w:rPr>
                <w:sz w:val="10"/>
                <w:szCs w:val="10"/>
              </w:rPr>
            </w:pPr>
          </w:p>
        </w:tc>
        <w:tc>
          <w:tcPr>
            <w:vMerge w:val="restart"/>
            <w:tcBorders/>
            <w:shd w:val="clear" w:color="auto" w:fill="auto"/>
            <w:vAlign w:val="top"/>
          </w:tcPr>
          <w:p>
            <w:pPr>
              <w:widowControl w:val="0"/>
              <w:rPr>
                <w:sz w:val="10"/>
                <w:szCs w:val="10"/>
              </w:rPr>
            </w:pPr>
          </w:p>
        </w:tc>
        <w:tc>
          <w:tcPr>
            <w:vMerge w:val="restart"/>
            <w:tcBorders>
              <w:left w:val="single" w:sz="4"/>
            </w:tcBorders>
            <w:shd w:val="clear" w:color="auto" w:fill="CFFFCE"/>
            <w:vAlign w:val="bottom"/>
          </w:tcPr>
          <w:p>
            <w:pPr>
              <w:pStyle w:val="Style24"/>
              <w:keepNext w:val="0"/>
              <w:keepLines w:val="0"/>
              <w:widowControl w:val="0"/>
              <w:shd w:val="clear" w:color="auto" w:fill="auto"/>
              <w:bidi w:val="0"/>
              <w:spacing w:before="0" w:after="16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10 -</w:t>
            </w:r>
          </w:p>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Q</w:t>
            </w:r>
          </w:p>
        </w:tc>
        <w:tc>
          <w:tcPr>
            <w:gridSpan w:val="2"/>
            <w:tcBorders>
              <w:top w:val="single" w:sz="4"/>
            </w:tcBorders>
            <w:shd w:val="clear" w:color="auto" w:fill="CFFFCE"/>
            <w:vAlign w:val="top"/>
          </w:tcPr>
          <w:p>
            <w:pPr>
              <w:widowControl w:val="0"/>
              <w:rPr>
                <w:sz w:val="10"/>
                <w:szCs w:val="10"/>
              </w:rPr>
            </w:pPr>
          </w:p>
        </w:tc>
        <w:tc>
          <w:tcPr>
            <w:gridSpan w:val="3"/>
            <w:tcBorders>
              <w:left w:val="single" w:sz="4"/>
            </w:tcBorders>
            <w:shd w:val="clear" w:color="auto" w:fill="CFFFCE"/>
            <w:vAlign w:val="top"/>
          </w:tcPr>
          <w:p>
            <w:pPr>
              <w:widowControl w:val="0"/>
              <w:rPr>
                <w:sz w:val="10"/>
                <w:szCs w:val="10"/>
              </w:rPr>
            </w:pPr>
          </w:p>
        </w:tc>
        <w:tc>
          <w:tcPr>
            <w:gridSpan w:val="8"/>
            <w:tcBorders/>
            <w:shd w:val="clear" w:color="auto" w:fill="CFFFCE"/>
            <w:vAlign w:val="top"/>
          </w:tcPr>
          <w:p>
            <w:pPr>
              <w:widowControl w:val="0"/>
              <w:rPr>
                <w:sz w:val="10"/>
                <w:szCs w:val="10"/>
              </w:rPr>
            </w:pPr>
          </w:p>
        </w:tc>
        <w:tc>
          <w:tcPr>
            <w:vMerge/>
            <w:tcBorders>
              <w:left w:val="single" w:sz="4"/>
              <w:right w:val="single" w:sz="4"/>
            </w:tcBorders>
            <w:shd w:val="clear" w:color="auto" w:fill="CFFFCE"/>
            <w:vAlign w:val="top"/>
          </w:tcPr>
          <w:p>
            <w:pPr/>
          </w:p>
        </w:tc>
      </w:tr>
      <w:tr>
        <w:trPr>
          <w:trHeight w:val="86" w:hRule="exact"/>
        </w:trPr>
        <w:tc>
          <w:tcPr>
            <w:vMerge/>
            <w:tcBorders>
              <w:left w:val="single" w:sz="4"/>
            </w:tcBorders>
            <w:shd w:val="clear" w:color="auto" w:fill="CFFFCE"/>
            <w:vAlign w:val="top"/>
          </w:tcPr>
          <w:p>
            <w:pPr/>
          </w:p>
        </w:tc>
        <w:tc>
          <w:tcPr>
            <w:gridSpan w:val="2"/>
            <w:vMerge/>
            <w:tcBorders>
              <w:left w:val="single" w:sz="4"/>
            </w:tcBorders>
            <w:shd w:val="clear" w:color="auto" w:fill="CFFFCE"/>
            <w:vAlign w:val="top"/>
          </w:tcPr>
          <w:p>
            <w:pPr/>
          </w:p>
        </w:tc>
        <w:tc>
          <w:tcPr>
            <w:vMerge/>
            <w:tcBorders/>
            <w:shd w:val="clear" w:color="auto" w:fill="auto"/>
            <w:vAlign w:val="top"/>
          </w:tcPr>
          <w:p>
            <w:pPr/>
          </w:p>
        </w:tc>
        <w:tc>
          <w:tcPr>
            <w:vMerge/>
            <w:tcBorders>
              <w:left w:val="single" w:sz="4"/>
            </w:tcBorders>
            <w:shd w:val="clear" w:color="auto" w:fill="CFFFCE"/>
            <w:vAlign w:val="bottom"/>
          </w:tcPr>
          <w:p>
            <w:pPr/>
          </w:p>
        </w:tc>
        <w:tc>
          <w:tcPr>
            <w:vMerge w:val="restart"/>
            <w:tcBorders>
              <w:top w:val="single" w:sz="4"/>
              <w:left w:val="single" w:sz="4"/>
            </w:tcBorders>
            <w:shd w:val="clear" w:color="auto" w:fill="CFFFCE"/>
            <w:vAlign w:val="top"/>
          </w:tcPr>
          <w:p>
            <w:pPr>
              <w:widowControl w:val="0"/>
              <w:rPr>
                <w:sz w:val="10"/>
                <w:szCs w:val="10"/>
              </w:rPr>
            </w:pPr>
          </w:p>
        </w:tc>
        <w:tc>
          <w:tcPr>
            <w:vMerge w:val="restart"/>
            <w:tcBorders/>
            <w:shd w:val="clear" w:color="auto" w:fill="auto"/>
            <w:vAlign w:val="top"/>
          </w:tcPr>
          <w:p>
            <w:pPr>
              <w:widowControl w:val="0"/>
              <w:rPr>
                <w:sz w:val="10"/>
                <w:szCs w:val="10"/>
              </w:rPr>
            </w:pPr>
          </w:p>
        </w:tc>
        <w:tc>
          <w:tcPr>
            <w:vMerge w:val="restart"/>
            <w:tcBorders>
              <w:left w:val="single" w:sz="4"/>
            </w:tcBorders>
            <w:shd w:val="clear" w:color="auto" w:fill="EAFFEA"/>
            <w:vAlign w:val="top"/>
          </w:tcPr>
          <w:p>
            <w:pPr>
              <w:pStyle w:val="Style24"/>
              <w:keepNext w:val="0"/>
              <w:keepLines w:val="0"/>
              <w:widowControl w:val="0"/>
              <w:shd w:val="clear" w:color="auto" w:fill="auto"/>
              <w:bidi w:val="0"/>
              <w:spacing w:before="0" w:after="8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0,0 n</w:t>
            </w:r>
          </w:p>
          <w:p>
            <w:pPr>
              <w:pStyle w:val="Style24"/>
              <w:keepNext w:val="0"/>
              <w:keepLines w:val="0"/>
              <w:widowControl w:val="0"/>
              <w:shd w:val="clear" w:color="auto" w:fill="auto"/>
              <w:bidi w:val="0"/>
              <w:spacing w:before="0" w:after="8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-2,0</w:t>
            </w:r>
          </w:p>
          <w:p>
            <w:pPr>
              <w:pStyle w:val="Style24"/>
              <w:keepNext w:val="0"/>
              <w:keepLines w:val="0"/>
              <w:widowControl w:val="0"/>
              <w:shd w:val="clear" w:color="auto" w:fill="auto"/>
              <w:bidi w:val="0"/>
              <w:spacing w:before="0" w:after="8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-4,0 -</w:t>
            </w:r>
          </w:p>
          <w:p>
            <w:pPr>
              <w:pStyle w:val="Style24"/>
              <w:keepNext w:val="0"/>
              <w:keepLines w:val="0"/>
              <w:widowControl w:val="0"/>
              <w:shd w:val="clear" w:color="auto" w:fill="auto"/>
              <w:bidi w:val="0"/>
              <w:spacing w:before="0" w:after="8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-6,0 -</w:t>
            </w:r>
          </w:p>
        </w:tc>
        <w:tc>
          <w:tcPr>
            <w:tcBorders/>
            <w:shd w:val="clear" w:color="auto" w:fill="CFFFCE"/>
            <w:vAlign w:val="top"/>
          </w:tcPr>
          <w:p>
            <w:pPr>
              <w:widowControl w:val="0"/>
              <w:rPr>
                <w:sz w:val="10"/>
                <w:szCs w:val="10"/>
              </w:rPr>
            </w:pPr>
          </w:p>
        </w:tc>
        <w:tc>
          <w:tcPr>
            <w:tcBorders/>
            <w:shd w:val="clear" w:color="auto" w:fill="CFFFCE"/>
            <w:vAlign w:val="top"/>
          </w:tcPr>
          <w:p>
            <w:pPr>
              <w:widowControl w:val="0"/>
              <w:rPr>
                <w:sz w:val="10"/>
                <w:szCs w:val="10"/>
              </w:rPr>
            </w:pPr>
          </w:p>
        </w:tc>
        <w:tc>
          <w:tcPr>
            <w:gridSpan w:val="7"/>
            <w:tcBorders/>
            <w:shd w:val="clear" w:color="auto" w:fill="CFFFCE"/>
            <w:vAlign w:val="top"/>
          </w:tcPr>
          <w:p>
            <w:pPr>
              <w:widowControl w:val="0"/>
              <w:rPr>
                <w:sz w:val="10"/>
                <w:szCs w:val="10"/>
              </w:rPr>
            </w:pPr>
          </w:p>
        </w:tc>
        <w:tc>
          <w:tcPr>
            <w:tcBorders/>
            <w:shd w:val="clear" w:color="auto" w:fill="CFFFCE"/>
            <w:vAlign w:val="top"/>
          </w:tcPr>
          <w:p>
            <w:pPr>
              <w:widowControl w:val="0"/>
              <w:rPr>
                <w:sz w:val="10"/>
                <w:szCs w:val="10"/>
              </w:rPr>
            </w:pPr>
          </w:p>
        </w:tc>
        <w:tc>
          <w:tcPr>
            <w:vMerge/>
            <w:tcBorders>
              <w:left w:val="single" w:sz="4"/>
              <w:right w:val="single" w:sz="4"/>
            </w:tcBorders>
            <w:shd w:val="clear" w:color="auto" w:fill="CFFFCE"/>
            <w:vAlign w:val="top"/>
          </w:tcPr>
          <w:p>
            <w:pPr/>
          </w:p>
        </w:tc>
      </w:tr>
      <w:tr>
        <w:trPr>
          <w:trHeight w:val="293" w:hRule="exact"/>
        </w:trPr>
        <w:tc>
          <w:tcPr>
            <w:vMerge/>
            <w:tcBorders>
              <w:left w:val="single" w:sz="4"/>
            </w:tcBorders>
            <w:shd w:val="clear" w:color="auto" w:fill="CFFFCE"/>
            <w:vAlign w:val="top"/>
          </w:tcPr>
          <w:p>
            <w:pPr/>
          </w:p>
        </w:tc>
        <w:tc>
          <w:tcPr>
            <w:gridSpan w:val="2"/>
            <w:vMerge/>
            <w:tcBorders>
              <w:left w:val="single" w:sz="4"/>
            </w:tcBorders>
            <w:shd w:val="clear" w:color="auto" w:fill="CFFFCE"/>
            <w:vAlign w:val="top"/>
          </w:tcPr>
          <w:p>
            <w:pPr/>
          </w:p>
        </w:tc>
        <w:tc>
          <w:tcPr>
            <w:vMerge/>
            <w:tcBorders/>
            <w:shd w:val="clear" w:color="auto" w:fill="auto"/>
            <w:vAlign w:val="top"/>
          </w:tcPr>
          <w:p>
            <w:pPr/>
          </w:p>
        </w:tc>
        <w:tc>
          <w:tcPr>
            <w:vMerge/>
            <w:tcBorders>
              <w:left w:val="single" w:sz="4"/>
            </w:tcBorders>
            <w:shd w:val="clear" w:color="auto" w:fill="CFFFCE"/>
            <w:vAlign w:val="bottom"/>
          </w:tcPr>
          <w:p>
            <w:pPr/>
          </w:p>
        </w:tc>
        <w:tc>
          <w:tcPr>
            <w:vMerge/>
            <w:tcBorders>
              <w:left w:val="single" w:sz="4"/>
            </w:tcBorders>
            <w:shd w:val="clear" w:color="auto" w:fill="CFFFCE"/>
            <w:vAlign w:val="top"/>
          </w:tcPr>
          <w:p>
            <w:pPr/>
          </w:p>
        </w:tc>
        <w:tc>
          <w:tcPr>
            <w:vMerge/>
            <w:tcBorders/>
            <w:shd w:val="clear" w:color="auto" w:fill="auto"/>
            <w:vAlign w:val="top"/>
          </w:tcPr>
          <w:p>
            <w:pPr/>
          </w:p>
        </w:tc>
        <w:tc>
          <w:tcPr>
            <w:vMerge/>
            <w:tcBorders>
              <w:left w:val="single" w:sz="4"/>
            </w:tcBorders>
            <w:shd w:val="clear" w:color="auto" w:fill="EAFFEA"/>
            <w:vAlign w:val="top"/>
          </w:tcPr>
          <w:p>
            <w:pPr/>
          </w:p>
        </w:tc>
        <w:tc>
          <w:tcPr>
            <w:vMerge w:val="restart"/>
            <w:tcBorders>
              <w:top w:val="single" w:sz="4"/>
              <w:left w:val="single" w:sz="4"/>
            </w:tcBorders>
            <w:shd w:val="clear" w:color="auto" w:fill="CFFFCE"/>
            <w:vAlign w:val="top"/>
          </w:tcPr>
          <w:p>
            <w:pPr>
              <w:widowControl w:val="0"/>
              <w:rPr>
                <w:sz w:val="10"/>
                <w:szCs w:val="10"/>
              </w:rPr>
            </w:pPr>
          </w:p>
        </w:tc>
        <w:tc>
          <w:tcPr>
            <w:vMerge w:val="restart"/>
            <w:tcBorders>
              <w:top w:val="single" w:sz="4"/>
              <w:left w:val="single" w:sz="4"/>
            </w:tcBorders>
            <w:shd w:val="clear" w:color="auto" w:fill="CFFFCE"/>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Courier New" w:eastAsia="Courier New" w:hAnsi="Courier New" w:cs="Courier New"/>
                <w:color w:val="000000"/>
                <w:spacing w:val="0"/>
                <w:w w:val="100"/>
                <w:position w:val="0"/>
                <w:sz w:val="20"/>
                <w:szCs w:val="20"/>
                <w:shd w:val="clear" w:color="auto" w:fill="auto"/>
                <w:lang w:val="en-US" w:eastAsia="en-US" w:bidi="en-US"/>
              </w:rPr>
              <w:t>—</w:t>
            </w:r>
          </w:p>
        </w:tc>
        <w:tc>
          <w:tcPr>
            <w:vMerge w:val="restart"/>
            <w:tcBorders>
              <w:top w:val="single" w:sz="4"/>
              <w:left w:val="single" w:sz="4"/>
            </w:tcBorders>
            <w:shd w:val="clear" w:color="auto" w:fill="CFFFCE"/>
            <w:vAlign w:val="top"/>
          </w:tcPr>
          <w:p>
            <w:pPr>
              <w:widowControl w:val="0"/>
              <w:rPr>
                <w:sz w:val="10"/>
                <w:szCs w:val="10"/>
              </w:rPr>
            </w:pPr>
          </w:p>
        </w:tc>
        <w:tc>
          <w:tcPr>
            <w:vMerge w:val="restart"/>
            <w:tcBorders>
              <w:top w:val="single" w:sz="4"/>
              <w:left w:val="single" w:sz="4"/>
            </w:tcBorders>
            <w:shd w:val="clear" w:color="auto" w:fill="CFFFCE"/>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Courier New" w:eastAsia="Courier New" w:hAnsi="Courier New" w:cs="Courier New"/>
                <w:color w:val="000000"/>
                <w:spacing w:val="0"/>
                <w:w w:val="100"/>
                <w:position w:val="0"/>
                <w:sz w:val="20"/>
                <w:szCs w:val="20"/>
                <w:shd w:val="clear" w:color="auto" w:fill="auto"/>
                <w:lang w:val="en-US" w:eastAsia="en-US" w:bidi="en-US"/>
              </w:rPr>
              <w:t>—</w:t>
            </w:r>
          </w:p>
        </w:tc>
        <w:tc>
          <w:tcPr>
            <w:vMerge w:val="restart"/>
            <w:tcBorders>
              <w:top w:val="single" w:sz="4"/>
              <w:left w:val="single" w:sz="4"/>
            </w:tcBorders>
            <w:shd w:val="clear" w:color="auto" w:fill="CFFFCE"/>
            <w:vAlign w:val="top"/>
          </w:tcPr>
          <w:p>
            <w:pPr>
              <w:widowControl w:val="0"/>
              <w:rPr>
                <w:sz w:val="10"/>
                <w:szCs w:val="10"/>
              </w:rPr>
            </w:pPr>
          </w:p>
        </w:tc>
        <w:tc>
          <w:tcPr>
            <w:vMerge w:val="restart"/>
            <w:tcBorders>
              <w:top w:val="single" w:sz="4"/>
              <w:left w:val="single" w:sz="4"/>
            </w:tcBorders>
            <w:shd w:val="clear" w:color="auto" w:fill="CFFFCE"/>
            <w:vAlign w:val="top"/>
          </w:tcPr>
          <w:p>
            <w:pPr>
              <w:widowControl w:val="0"/>
              <w:rPr>
                <w:sz w:val="10"/>
                <w:szCs w:val="10"/>
              </w:rPr>
            </w:pPr>
          </w:p>
        </w:tc>
        <w:tc>
          <w:tcPr>
            <w:vMerge w:val="restart"/>
            <w:tcBorders>
              <w:top w:val="single" w:sz="4"/>
              <w:left w:val="single" w:sz="4"/>
            </w:tcBorders>
            <w:shd w:val="clear" w:color="auto" w:fill="CFFFCE"/>
            <w:vAlign w:val="top"/>
          </w:tcPr>
          <w:p>
            <w:pPr>
              <w:widowControl w:val="0"/>
              <w:rPr>
                <w:sz w:val="10"/>
                <w:szCs w:val="10"/>
              </w:rPr>
            </w:pPr>
          </w:p>
        </w:tc>
        <w:tc>
          <w:tcPr>
            <w:vMerge w:val="restart"/>
            <w:tcBorders>
              <w:top w:val="single" w:sz="4"/>
              <w:left w:val="single" w:sz="4"/>
            </w:tcBorders>
            <w:shd w:val="clear" w:color="auto" w:fill="CFFFCE"/>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Courier New" w:eastAsia="Courier New" w:hAnsi="Courier New" w:cs="Courier New"/>
                <w:color w:val="000000"/>
                <w:spacing w:val="0"/>
                <w:w w:val="100"/>
                <w:position w:val="0"/>
                <w:sz w:val="20"/>
                <w:szCs w:val="20"/>
                <w:shd w:val="clear" w:color="auto" w:fill="auto"/>
                <w:lang w:val="en-US" w:eastAsia="en-US" w:bidi="en-US"/>
              </w:rPr>
              <w:t>—</w:t>
            </w:r>
          </w:p>
        </w:tc>
        <w:tc>
          <w:tcPr>
            <w:vMerge w:val="restart"/>
            <w:tcBorders>
              <w:top w:val="single" w:sz="4"/>
              <w:left w:val="single" w:sz="4"/>
            </w:tcBorders>
            <w:shd w:val="clear" w:color="auto" w:fill="CFFFCE"/>
            <w:vAlign w:val="top"/>
          </w:tcPr>
          <w:p>
            <w:pPr>
              <w:widowControl w:val="0"/>
              <w:rPr>
                <w:sz w:val="10"/>
                <w:szCs w:val="10"/>
              </w:rPr>
            </w:pPr>
          </w:p>
        </w:tc>
        <w:tc>
          <w:tcPr>
            <w:vMerge w:val="restart"/>
            <w:tcBorders>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CFFFCE"/>
            <w:vAlign w:val="top"/>
          </w:tcPr>
          <w:p>
            <w:pPr/>
          </w:p>
        </w:tc>
      </w:tr>
      <w:tr>
        <w:trPr>
          <w:trHeight w:val="211" w:hRule="exact"/>
        </w:trPr>
        <w:tc>
          <w:tcPr>
            <w:vMerge/>
            <w:tcBorders>
              <w:left w:val="single" w:sz="4"/>
            </w:tcBorders>
            <w:shd w:val="clear" w:color="auto" w:fill="CFFFCE"/>
            <w:vAlign w:val="top"/>
          </w:tcPr>
          <w:p>
            <w:pPr/>
          </w:p>
        </w:tc>
        <w:tc>
          <w:tcPr>
            <w:tcBorders>
              <w:left w:val="single" w:sz="4"/>
            </w:tcBorders>
            <w:shd w:val="clear" w:color="auto" w:fill="CFFFCE"/>
            <w:vAlign w:val="top"/>
          </w:tcPr>
          <w:p>
            <w:pPr>
              <w:widowControl w:val="0"/>
              <w:rPr>
                <w:sz w:val="10"/>
                <w:szCs w:val="10"/>
              </w:rPr>
            </w:pPr>
          </w:p>
        </w:tc>
        <w:tc>
          <w:tcPr>
            <w:tcBorders/>
            <w:shd w:val="clear" w:color="auto" w:fill="CFFFCE"/>
            <w:vAlign w:val="bottom"/>
          </w:tcPr>
          <w:p>
            <w:pPr>
              <w:pStyle w:val="Style24"/>
              <w:keepNext w:val="0"/>
              <w:keepLines w:val="0"/>
              <w:widowControl w:val="0"/>
              <w:shd w:val="clear" w:color="auto" w:fill="auto"/>
              <w:bidi w:val="0"/>
              <w:spacing w:before="0" w:after="0" w:line="240" w:lineRule="auto"/>
              <w:ind w:left="0" w:right="0" w:firstLine="760"/>
              <w:jc w:val="left"/>
              <w:rPr>
                <w:sz w:val="32"/>
                <w:szCs w:val="32"/>
              </w:rPr>
            </w:pPr>
            <w:r>
              <w:rPr>
                <w:rFonts w:ascii="Calibri" w:eastAsia="Calibri" w:hAnsi="Calibri" w:cs="Calibri"/>
                <w:b/>
                <w:bCs/>
                <w:color w:val="000080"/>
                <w:spacing w:val="0"/>
                <w:w w:val="100"/>
                <w:position w:val="0"/>
                <w:sz w:val="32"/>
                <w:szCs w:val="32"/>
                <w:u w:val="single"/>
                <w:shd w:val="clear" w:color="auto" w:fill="auto"/>
                <w:lang w:val="en-US" w:eastAsia="en-US" w:bidi="en-US"/>
              </w:rPr>
              <w:t>A /N</w:t>
            </w:r>
          </w:p>
        </w:tc>
        <w:tc>
          <w:tcPr>
            <w:vMerge/>
            <w:tcBorders/>
            <w:shd w:val="clear" w:color="auto" w:fill="auto"/>
            <w:vAlign w:val="top"/>
          </w:tcPr>
          <w:p>
            <w:pPr/>
          </w:p>
        </w:tc>
        <w:tc>
          <w:tcPr>
            <w:vMerge w:val="restart"/>
            <w:tcBorders>
              <w:left w:val="single" w:sz="4"/>
            </w:tcBorders>
            <w:shd w:val="clear" w:color="auto" w:fill="EAFFEA"/>
            <w:vAlign w:val="bottom"/>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R -</w:t>
            </w:r>
          </w:p>
        </w:tc>
        <w:tc>
          <w:tcPr>
            <w:vMerge w:val="restart"/>
            <w:tcBorders>
              <w:top w:val="single" w:sz="4"/>
              <w:left w:val="single" w:sz="4"/>
            </w:tcBorders>
            <w:shd w:val="clear" w:color="auto" w:fill="CFFFCE"/>
            <w:vAlign w:val="top"/>
          </w:tcPr>
          <w:p>
            <w:pPr>
              <w:widowControl w:val="0"/>
              <w:rPr>
                <w:sz w:val="10"/>
                <w:szCs w:val="10"/>
              </w:rPr>
            </w:pPr>
          </w:p>
        </w:tc>
        <w:tc>
          <w:tcPr>
            <w:vMerge/>
            <w:tcBorders/>
            <w:shd w:val="clear" w:color="auto" w:fill="auto"/>
            <w:vAlign w:val="top"/>
          </w:tcPr>
          <w:p>
            <w:pPr/>
          </w:p>
        </w:tc>
        <w:tc>
          <w:tcPr>
            <w:vMerge/>
            <w:tcBorders>
              <w:left w:val="single" w:sz="4"/>
            </w:tcBorders>
            <w:shd w:val="clear" w:color="auto" w:fill="EAFFEA"/>
            <w:vAlign w:val="top"/>
          </w:tcPr>
          <w:p>
            <w:pPr/>
          </w:p>
        </w:tc>
        <w:tc>
          <w:tcPr>
            <w:vMerge/>
            <w:tcBorders>
              <w:left w:val="single" w:sz="4"/>
            </w:tcBorders>
            <w:shd w:val="clear" w:color="auto" w:fill="CFFFCE"/>
            <w:vAlign w:val="top"/>
          </w:tcPr>
          <w:p>
            <w:pPr/>
          </w:p>
        </w:tc>
        <w:tc>
          <w:tcPr>
            <w:vMerge/>
            <w:tcBorders>
              <w:left w:val="single" w:sz="4"/>
            </w:tcBorders>
            <w:shd w:val="clear" w:color="auto" w:fill="CFFFCE"/>
            <w:vAlign w:val="bottom"/>
          </w:tcPr>
          <w:p>
            <w:pPr/>
          </w:p>
        </w:tc>
        <w:tc>
          <w:tcPr>
            <w:vMerge/>
            <w:tcBorders>
              <w:left w:val="single" w:sz="4"/>
            </w:tcBorders>
            <w:shd w:val="clear" w:color="auto" w:fill="CFFFCE"/>
            <w:vAlign w:val="top"/>
          </w:tcPr>
          <w:p>
            <w:pPr/>
          </w:p>
        </w:tc>
        <w:tc>
          <w:tcPr>
            <w:vMerge/>
            <w:tcBorders>
              <w:left w:val="single" w:sz="4"/>
            </w:tcBorders>
            <w:shd w:val="clear" w:color="auto" w:fill="CFFFCE"/>
            <w:vAlign w:val="bottom"/>
          </w:tcPr>
          <w:p>
            <w:pPr/>
          </w:p>
        </w:tc>
        <w:tc>
          <w:tcPr>
            <w:vMerge/>
            <w:tcBorders>
              <w:left w:val="single" w:sz="4"/>
            </w:tcBorders>
            <w:shd w:val="clear" w:color="auto" w:fill="CFFFCE"/>
            <w:vAlign w:val="top"/>
          </w:tcPr>
          <w:p>
            <w:pPr/>
          </w:p>
        </w:tc>
        <w:tc>
          <w:tcPr>
            <w:vMerge/>
            <w:tcBorders>
              <w:left w:val="single" w:sz="4"/>
            </w:tcBorders>
            <w:shd w:val="clear" w:color="auto" w:fill="CFFFCE"/>
            <w:vAlign w:val="top"/>
          </w:tcPr>
          <w:p>
            <w:pPr/>
          </w:p>
        </w:tc>
        <w:tc>
          <w:tcPr>
            <w:vMerge/>
            <w:tcBorders>
              <w:left w:val="single" w:sz="4"/>
            </w:tcBorders>
            <w:shd w:val="clear" w:color="auto" w:fill="CFFFCE"/>
            <w:vAlign w:val="top"/>
          </w:tcPr>
          <w:p>
            <w:pPr/>
          </w:p>
        </w:tc>
        <w:tc>
          <w:tcPr>
            <w:vMerge/>
            <w:tcBorders>
              <w:left w:val="single" w:sz="4"/>
            </w:tcBorders>
            <w:shd w:val="clear" w:color="auto" w:fill="CFFFCE"/>
            <w:vAlign w:val="bottom"/>
          </w:tcPr>
          <w:p>
            <w:pPr/>
          </w:p>
        </w:tc>
        <w:tc>
          <w:tcPr>
            <w:vMerge/>
            <w:tcBorders>
              <w:left w:val="single" w:sz="4"/>
            </w:tcBorders>
            <w:shd w:val="clear" w:color="auto" w:fill="CFFFCE"/>
            <w:vAlign w:val="top"/>
          </w:tcPr>
          <w:p>
            <w:pPr/>
          </w:p>
        </w:tc>
        <w:tc>
          <w:tcPr>
            <w:vMerge/>
            <w:tcBorders>
              <w:left w:val="single" w:sz="4"/>
            </w:tcBorders>
            <w:shd w:val="clear" w:color="auto" w:fill="auto"/>
            <w:vAlign w:val="top"/>
          </w:tcPr>
          <w:p>
            <w:pPr/>
          </w:p>
        </w:tc>
        <w:tc>
          <w:tcPr>
            <w:vMerge/>
            <w:tcBorders>
              <w:left w:val="single" w:sz="4"/>
              <w:right w:val="single" w:sz="4"/>
            </w:tcBorders>
            <w:shd w:val="clear" w:color="auto" w:fill="CFFFCE"/>
            <w:vAlign w:val="top"/>
          </w:tcPr>
          <w:p>
            <w:pPr/>
          </w:p>
        </w:tc>
      </w:tr>
      <w:tr>
        <w:trPr>
          <w:trHeight w:val="173" w:hRule="exact"/>
        </w:trPr>
        <w:tc>
          <w:tcPr>
            <w:vMerge w:val="restart"/>
            <w:tcBorders>
              <w:left w:val="single" w:sz="4"/>
            </w:tcBorders>
            <w:shd w:val="clear" w:color="auto" w:fill="EAFFEA"/>
            <w:vAlign w:val="top"/>
          </w:tcPr>
          <w:p>
            <w:pPr>
              <w:pStyle w:val="Style24"/>
              <w:keepNext w:val="0"/>
              <w:keepLines w:val="0"/>
              <w:widowControl w:val="0"/>
              <w:shd w:val="clear" w:color="auto" w:fill="auto"/>
              <w:bidi w:val="0"/>
              <w:spacing w:before="0" w:after="44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5,0 -</w:t>
            </w:r>
          </w:p>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A A</w:t>
            </w:r>
          </w:p>
        </w:tc>
        <w:tc>
          <w:tcPr>
            <w:vMerge w:val="restart"/>
            <w:tcBorders>
              <w:top w:val="single" w:sz="4"/>
              <w:left w:val="single" w:sz="4"/>
            </w:tcBorders>
            <w:shd w:val="clear" w:color="auto" w:fill="EAFFEA"/>
            <w:vAlign w:val="top"/>
          </w:tcPr>
          <w:p>
            <w:pPr>
              <w:widowControl w:val="0"/>
              <w:rPr>
                <w:sz w:val="10"/>
                <w:szCs w:val="10"/>
              </w:rPr>
            </w:pPr>
          </w:p>
        </w:tc>
        <w:tc>
          <w:tcPr>
            <w:vMerge w:val="restart"/>
            <w:tcBorders>
              <w:top w:val="single" w:sz="4"/>
            </w:tcBorders>
            <w:shd w:val="clear" w:color="auto" w:fill="EAFFEA"/>
            <w:vAlign w:val="top"/>
          </w:tcPr>
          <w:p>
            <w:pPr>
              <w:pStyle w:val="Style24"/>
              <w:keepNext w:val="0"/>
              <w:keepLines w:val="0"/>
              <w:widowControl w:val="0"/>
              <w:shd w:val="clear" w:color="auto" w:fill="auto"/>
              <w:bidi w:val="0"/>
              <w:spacing w:before="0" w:after="0" w:line="240" w:lineRule="auto"/>
              <w:ind w:left="0" w:right="0" w:firstLine="300"/>
              <w:jc w:val="left"/>
              <w:rPr>
                <w:sz w:val="32"/>
                <w:szCs w:val="32"/>
              </w:rPr>
            </w:pPr>
            <w:r>
              <w:rPr>
                <w:rFonts w:ascii="Calibri" w:eastAsia="Calibri" w:hAnsi="Calibri" w:cs="Calibri"/>
                <w:b/>
                <w:bCs/>
                <w:color w:val="000080"/>
                <w:spacing w:val="0"/>
                <w:w w:val="100"/>
                <w:position w:val="0"/>
                <w:sz w:val="32"/>
                <w:szCs w:val="32"/>
                <w:shd w:val="clear" w:color="auto" w:fill="auto"/>
                <w:lang w:val="en-US" w:eastAsia="en-US" w:bidi="en-US"/>
              </w:rPr>
              <w:t>w</w:t>
            </w:r>
          </w:p>
        </w:tc>
        <w:tc>
          <w:tcPr>
            <w:vMerge/>
            <w:tcBorders/>
            <w:shd w:val="clear" w:color="auto" w:fill="auto"/>
            <w:vAlign w:val="top"/>
          </w:tcPr>
          <w:p>
            <w:pPr/>
          </w:p>
        </w:tc>
        <w:tc>
          <w:tcPr>
            <w:vMerge/>
            <w:tcBorders>
              <w:left w:val="single" w:sz="4"/>
            </w:tcBorders>
            <w:shd w:val="clear" w:color="auto" w:fill="EAFFEA"/>
            <w:vAlign w:val="bottom"/>
          </w:tcPr>
          <w:p>
            <w:pPr/>
          </w:p>
        </w:tc>
        <w:tc>
          <w:tcPr>
            <w:vMerge/>
            <w:tcBorders>
              <w:left w:val="single" w:sz="4"/>
            </w:tcBorders>
            <w:shd w:val="clear" w:color="auto" w:fill="CFFFCE"/>
            <w:vAlign w:val="top"/>
          </w:tcPr>
          <w:p>
            <w:pPr/>
          </w:p>
        </w:tc>
        <w:tc>
          <w:tcPr>
            <w:vMerge/>
            <w:tcBorders/>
            <w:shd w:val="clear" w:color="auto" w:fill="auto"/>
            <w:vAlign w:val="top"/>
          </w:tcPr>
          <w:p>
            <w:pPr/>
          </w:p>
        </w:tc>
        <w:tc>
          <w:tcPr>
            <w:vMerge/>
            <w:tcBorders>
              <w:left w:val="single" w:sz="4"/>
            </w:tcBorders>
            <w:shd w:val="clear" w:color="auto" w:fill="EAFFEA"/>
            <w:vAlign w:val="top"/>
          </w:tcPr>
          <w:p>
            <w:pPr/>
          </w:p>
        </w:tc>
        <w:tc>
          <w:tcPr>
            <w:vMerge/>
            <w:tcBorders>
              <w:left w:val="single" w:sz="4"/>
            </w:tcBorders>
            <w:shd w:val="clear" w:color="auto" w:fill="CFFFCE"/>
            <w:vAlign w:val="top"/>
          </w:tcPr>
          <w:p>
            <w:pPr/>
          </w:p>
        </w:tc>
        <w:tc>
          <w:tcPr>
            <w:vMerge/>
            <w:tcBorders>
              <w:left w:val="single" w:sz="4"/>
            </w:tcBorders>
            <w:shd w:val="clear" w:color="auto" w:fill="CFFFCE"/>
            <w:vAlign w:val="bottom"/>
          </w:tcPr>
          <w:p>
            <w:pPr/>
          </w:p>
        </w:tc>
        <w:tc>
          <w:tcPr>
            <w:vMerge/>
            <w:tcBorders>
              <w:left w:val="single" w:sz="4"/>
            </w:tcBorders>
            <w:shd w:val="clear" w:color="auto" w:fill="CFFFCE"/>
            <w:vAlign w:val="top"/>
          </w:tcPr>
          <w:p>
            <w:pPr/>
          </w:p>
        </w:tc>
        <w:tc>
          <w:tcPr>
            <w:vMerge/>
            <w:tcBorders>
              <w:left w:val="single" w:sz="4"/>
            </w:tcBorders>
            <w:shd w:val="clear" w:color="auto" w:fill="CFFFCE"/>
            <w:vAlign w:val="bottom"/>
          </w:tcPr>
          <w:p>
            <w:pPr/>
          </w:p>
        </w:tc>
        <w:tc>
          <w:tcPr>
            <w:vMerge/>
            <w:tcBorders>
              <w:left w:val="single" w:sz="4"/>
            </w:tcBorders>
            <w:shd w:val="clear" w:color="auto" w:fill="CFFFCE"/>
            <w:vAlign w:val="top"/>
          </w:tcPr>
          <w:p>
            <w:pPr/>
          </w:p>
        </w:tc>
        <w:tc>
          <w:tcPr>
            <w:vMerge/>
            <w:tcBorders>
              <w:left w:val="single" w:sz="4"/>
            </w:tcBorders>
            <w:shd w:val="clear" w:color="auto" w:fill="CFFFCE"/>
            <w:vAlign w:val="top"/>
          </w:tcPr>
          <w:p>
            <w:pPr/>
          </w:p>
        </w:tc>
        <w:tc>
          <w:tcPr>
            <w:vMerge/>
            <w:tcBorders>
              <w:left w:val="single" w:sz="4"/>
            </w:tcBorders>
            <w:shd w:val="clear" w:color="auto" w:fill="CFFFCE"/>
            <w:vAlign w:val="top"/>
          </w:tcPr>
          <w:p>
            <w:pPr/>
          </w:p>
        </w:tc>
        <w:tc>
          <w:tcPr>
            <w:vMerge/>
            <w:tcBorders>
              <w:left w:val="single" w:sz="4"/>
            </w:tcBorders>
            <w:shd w:val="clear" w:color="auto" w:fill="CFFFCE"/>
            <w:vAlign w:val="bottom"/>
          </w:tcPr>
          <w:p>
            <w:pPr/>
          </w:p>
        </w:tc>
        <w:tc>
          <w:tcPr>
            <w:vMerge/>
            <w:tcBorders>
              <w:left w:val="single" w:sz="4"/>
            </w:tcBorders>
            <w:shd w:val="clear" w:color="auto" w:fill="CFFFCE"/>
            <w:vAlign w:val="top"/>
          </w:tcPr>
          <w:p>
            <w:pPr/>
          </w:p>
        </w:tc>
        <w:tc>
          <w:tcPr>
            <w:vMerge/>
            <w:tcBorders>
              <w:left w:val="single" w:sz="4"/>
            </w:tcBorders>
            <w:shd w:val="clear" w:color="auto" w:fill="auto"/>
            <w:vAlign w:val="top"/>
          </w:tcPr>
          <w:p>
            <w:pPr/>
          </w:p>
        </w:tc>
        <w:tc>
          <w:tcPr>
            <w:vMerge/>
            <w:tcBorders>
              <w:left w:val="single" w:sz="4"/>
              <w:right w:val="single" w:sz="4"/>
            </w:tcBorders>
            <w:shd w:val="clear" w:color="auto" w:fill="CFFFCE"/>
            <w:vAlign w:val="top"/>
          </w:tcPr>
          <w:p>
            <w:pPr/>
          </w:p>
        </w:tc>
      </w:tr>
      <w:tr>
        <w:trPr>
          <w:trHeight w:val="355" w:hRule="exact"/>
        </w:trPr>
        <w:tc>
          <w:tcPr>
            <w:vMerge/>
            <w:tcBorders>
              <w:left w:val="single" w:sz="4"/>
            </w:tcBorders>
            <w:shd w:val="clear" w:color="auto" w:fill="EAFFEA"/>
            <w:vAlign w:val="top"/>
          </w:tcPr>
          <w:p>
            <w:pPr/>
          </w:p>
        </w:tc>
        <w:tc>
          <w:tcPr>
            <w:vMerge/>
            <w:tcBorders>
              <w:left w:val="single" w:sz="4"/>
            </w:tcBorders>
            <w:shd w:val="clear" w:color="auto" w:fill="EAFFEA"/>
            <w:vAlign w:val="top"/>
          </w:tcPr>
          <w:p>
            <w:pPr/>
          </w:p>
        </w:tc>
        <w:tc>
          <w:tcPr>
            <w:vMerge/>
            <w:tcBorders/>
            <w:shd w:val="clear" w:color="auto" w:fill="EAFFEA"/>
            <w:vAlign w:val="top"/>
          </w:tcPr>
          <w:p>
            <w:pPr/>
          </w:p>
        </w:tc>
        <w:tc>
          <w:tcPr>
            <w:vMerge/>
            <w:tcBorders/>
            <w:shd w:val="clear" w:color="auto" w:fill="auto"/>
            <w:vAlign w:val="top"/>
          </w:tcPr>
          <w:p>
            <w:pPr/>
          </w:p>
        </w:tc>
        <w:tc>
          <w:tcPr>
            <w:vMerge w:val="restart"/>
            <w:tcBorders>
              <w:left w:val="single" w:sz="4"/>
            </w:tcBorders>
            <w:shd w:val="clear" w:color="auto" w:fill="EAFFEA"/>
            <w:vAlign w:val="top"/>
          </w:tcPr>
          <w:p>
            <w:pPr>
              <w:widowControl w:val="0"/>
              <w:rPr>
                <w:sz w:val="10"/>
                <w:szCs w:val="10"/>
              </w:rPr>
            </w:pPr>
          </w:p>
        </w:tc>
        <w:tc>
          <w:tcPr>
            <w:vMerge w:val="restart"/>
            <w:tcBorders>
              <w:top w:val="single" w:sz="4"/>
              <w:left w:val="single" w:sz="4"/>
            </w:tcBorders>
            <w:shd w:val="clear" w:color="auto" w:fill="EAFFEA"/>
            <w:vAlign w:val="top"/>
          </w:tcPr>
          <w:p>
            <w:pPr>
              <w:widowControl w:val="0"/>
              <w:rPr>
                <w:sz w:val="10"/>
                <w:szCs w:val="10"/>
              </w:rPr>
            </w:pPr>
          </w:p>
        </w:tc>
        <w:tc>
          <w:tcPr>
            <w:vMerge/>
            <w:tcBorders/>
            <w:shd w:val="clear" w:color="auto" w:fill="auto"/>
            <w:vAlign w:val="top"/>
          </w:tcPr>
          <w:p>
            <w:pPr/>
          </w:p>
        </w:tc>
        <w:tc>
          <w:tcPr>
            <w:vMerge/>
            <w:tcBorders>
              <w:left w:val="single" w:sz="4"/>
            </w:tcBorders>
            <w:shd w:val="clear" w:color="auto" w:fill="EAFFEA"/>
            <w:vAlign w:val="top"/>
          </w:tcPr>
          <w:p>
            <w:pPr/>
          </w:p>
        </w:tc>
        <w:tc>
          <w:tcPr>
            <w:vMerge/>
            <w:tcBorders>
              <w:left w:val="single" w:sz="4"/>
            </w:tcBorders>
            <w:shd w:val="clear" w:color="auto" w:fill="CFFFCE"/>
            <w:vAlign w:val="top"/>
          </w:tcPr>
          <w:p>
            <w:pPr/>
          </w:p>
        </w:tc>
        <w:tc>
          <w:tcPr>
            <w:vMerge/>
            <w:tcBorders>
              <w:left w:val="single" w:sz="4"/>
            </w:tcBorders>
            <w:shd w:val="clear" w:color="auto" w:fill="CFFFCE"/>
            <w:vAlign w:val="bottom"/>
          </w:tcPr>
          <w:p>
            <w:pPr/>
          </w:p>
        </w:tc>
        <w:tc>
          <w:tcPr>
            <w:vMerge/>
            <w:tcBorders>
              <w:left w:val="single" w:sz="4"/>
            </w:tcBorders>
            <w:shd w:val="clear" w:color="auto" w:fill="CFFFCE"/>
            <w:vAlign w:val="top"/>
          </w:tcPr>
          <w:p>
            <w:pPr/>
          </w:p>
        </w:tc>
        <w:tc>
          <w:tcPr>
            <w:vMerge/>
            <w:tcBorders>
              <w:left w:val="single" w:sz="4"/>
            </w:tcBorders>
            <w:shd w:val="clear" w:color="auto" w:fill="CFFFCE"/>
            <w:vAlign w:val="bottom"/>
          </w:tcPr>
          <w:p>
            <w:pPr/>
          </w:p>
        </w:tc>
        <w:tc>
          <w:tcPr>
            <w:vMerge/>
            <w:tcBorders>
              <w:left w:val="single" w:sz="4"/>
            </w:tcBorders>
            <w:shd w:val="clear" w:color="auto" w:fill="CFFFCE"/>
            <w:vAlign w:val="top"/>
          </w:tcPr>
          <w:p>
            <w:pPr/>
          </w:p>
        </w:tc>
        <w:tc>
          <w:tcPr>
            <w:vMerge/>
            <w:tcBorders>
              <w:left w:val="single" w:sz="4"/>
            </w:tcBorders>
            <w:shd w:val="clear" w:color="auto" w:fill="CFFFCE"/>
            <w:vAlign w:val="top"/>
          </w:tcPr>
          <w:p>
            <w:pPr/>
          </w:p>
        </w:tc>
        <w:tc>
          <w:tcPr>
            <w:vMerge/>
            <w:tcBorders>
              <w:left w:val="single" w:sz="4"/>
            </w:tcBorders>
            <w:shd w:val="clear" w:color="auto" w:fill="CFFFCE"/>
            <w:vAlign w:val="top"/>
          </w:tcPr>
          <w:p>
            <w:pPr/>
          </w:p>
        </w:tc>
        <w:tc>
          <w:tcPr>
            <w:vMerge/>
            <w:tcBorders>
              <w:left w:val="single" w:sz="4"/>
            </w:tcBorders>
            <w:shd w:val="clear" w:color="auto" w:fill="CFFFCE"/>
            <w:vAlign w:val="bottom"/>
          </w:tcPr>
          <w:p>
            <w:pPr/>
          </w:p>
        </w:tc>
        <w:tc>
          <w:tcPr>
            <w:vMerge/>
            <w:tcBorders>
              <w:left w:val="single" w:sz="4"/>
            </w:tcBorders>
            <w:shd w:val="clear" w:color="auto" w:fill="CFFFCE"/>
            <w:vAlign w:val="top"/>
          </w:tcPr>
          <w:p>
            <w:pPr/>
          </w:p>
        </w:tc>
        <w:tc>
          <w:tcPr>
            <w:vMerge/>
            <w:tcBorders>
              <w:left w:val="single" w:sz="4"/>
            </w:tcBorders>
            <w:shd w:val="clear" w:color="auto" w:fill="auto"/>
            <w:vAlign w:val="top"/>
          </w:tcPr>
          <w:p>
            <w:pPr/>
          </w:p>
        </w:tc>
        <w:tc>
          <w:tcPr>
            <w:vMerge/>
            <w:tcBorders>
              <w:left w:val="single" w:sz="4"/>
              <w:right w:val="single" w:sz="4"/>
            </w:tcBorders>
            <w:shd w:val="clear" w:color="auto" w:fill="CFFFCE"/>
            <w:vAlign w:val="top"/>
          </w:tcPr>
          <w:p>
            <w:pPr/>
          </w:p>
        </w:tc>
      </w:tr>
      <w:tr>
        <w:trPr>
          <w:trHeight w:val="24" w:hRule="exact"/>
        </w:trPr>
        <w:tc>
          <w:tcPr>
            <w:vMerge/>
            <w:tcBorders>
              <w:left w:val="single" w:sz="4"/>
            </w:tcBorders>
            <w:shd w:val="clear" w:color="auto" w:fill="EAFFEA"/>
            <w:vAlign w:val="top"/>
          </w:tcPr>
          <w:p>
            <w:pPr/>
          </w:p>
        </w:tc>
        <w:tc>
          <w:tcPr>
            <w:vMerge/>
            <w:tcBorders>
              <w:left w:val="single" w:sz="4"/>
            </w:tcBorders>
            <w:shd w:val="clear" w:color="auto" w:fill="EAFFEA"/>
            <w:vAlign w:val="top"/>
          </w:tcPr>
          <w:p>
            <w:pPr/>
          </w:p>
        </w:tc>
        <w:tc>
          <w:tcPr>
            <w:vMerge/>
            <w:tcBorders/>
            <w:shd w:val="clear" w:color="auto" w:fill="EAFFEA"/>
            <w:vAlign w:val="top"/>
          </w:tcPr>
          <w:p>
            <w:pPr/>
          </w:p>
        </w:tc>
        <w:tc>
          <w:tcPr>
            <w:vMerge/>
            <w:tcBorders/>
            <w:shd w:val="clear" w:color="auto" w:fill="auto"/>
            <w:vAlign w:val="top"/>
          </w:tcPr>
          <w:p>
            <w:pPr/>
          </w:p>
        </w:tc>
        <w:tc>
          <w:tcPr>
            <w:vMerge/>
            <w:tcBorders>
              <w:left w:val="single" w:sz="4"/>
            </w:tcBorders>
            <w:shd w:val="clear" w:color="auto" w:fill="EAFFEA"/>
            <w:vAlign w:val="top"/>
          </w:tcPr>
          <w:p>
            <w:pPr/>
          </w:p>
        </w:tc>
        <w:tc>
          <w:tcPr>
            <w:vMerge/>
            <w:tcBorders>
              <w:left w:val="single" w:sz="4"/>
            </w:tcBorders>
            <w:shd w:val="clear" w:color="auto" w:fill="EAFFEA"/>
            <w:vAlign w:val="top"/>
          </w:tcPr>
          <w:p>
            <w:pPr/>
          </w:p>
        </w:tc>
        <w:tc>
          <w:tcPr>
            <w:vMerge/>
            <w:tcBorders/>
            <w:shd w:val="clear" w:color="auto" w:fill="auto"/>
            <w:vAlign w:val="top"/>
          </w:tcPr>
          <w:p>
            <w:pPr/>
          </w:p>
        </w:tc>
        <w:tc>
          <w:tcPr>
            <w:vMerge w:val="restart"/>
            <w:tcBorders>
              <w:left w:val="single" w:sz="4"/>
            </w:tcBorders>
            <w:shd w:val="clear" w:color="auto" w:fill="EAFFEA"/>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EAFFEA"/>
            <w:vAlign w:val="top"/>
          </w:tcPr>
          <w:p>
            <w:pPr>
              <w:widowControl w:val="0"/>
              <w:rPr>
                <w:sz w:val="10"/>
                <w:szCs w:val="10"/>
              </w:rPr>
            </w:pPr>
          </w:p>
        </w:tc>
        <w:tc>
          <w:tcPr>
            <w:gridSpan w:val="3"/>
            <w:vMerge w:val="restart"/>
            <w:tcBorders>
              <w:top w:val="single" w:sz="4"/>
              <w:left w:val="single" w:sz="4"/>
            </w:tcBorders>
            <w:shd w:val="clear" w:color="auto" w:fill="EAFFEA"/>
            <w:vAlign w:val="top"/>
          </w:tcPr>
          <w:p>
            <w:pPr>
              <w:widowControl w:val="0"/>
              <w:rPr>
                <w:sz w:val="10"/>
                <w:szCs w:val="10"/>
              </w:rPr>
            </w:pPr>
          </w:p>
        </w:tc>
        <w:tc>
          <w:tcPr>
            <w:tcBorders>
              <w:top w:val="single" w:sz="4"/>
              <w:left w:val="single" w:sz="4"/>
            </w:tcBorders>
            <w:shd w:val="clear" w:color="auto" w:fill="EAFFEA"/>
            <w:vAlign w:val="top"/>
          </w:tcPr>
          <w:p>
            <w:pPr>
              <w:widowControl w:val="0"/>
              <w:rPr>
                <w:sz w:val="10"/>
                <w:szCs w:val="10"/>
              </w:rPr>
            </w:pPr>
          </w:p>
        </w:tc>
        <w:tc>
          <w:tcPr>
            <w:tcBorders>
              <w:top w:val="single" w:sz="4"/>
              <w:left w:val="single" w:sz="4"/>
            </w:tcBorders>
            <w:shd w:val="clear" w:color="auto" w:fill="EAFFEA"/>
            <w:vAlign w:val="top"/>
          </w:tcPr>
          <w:p>
            <w:pPr>
              <w:widowControl w:val="0"/>
              <w:rPr>
                <w:sz w:val="10"/>
                <w:szCs w:val="10"/>
              </w:rPr>
            </w:pPr>
          </w:p>
        </w:tc>
        <w:tc>
          <w:tcPr>
            <w:vMerge w:val="restart"/>
            <w:tcBorders>
              <w:top w:val="single" w:sz="4"/>
              <w:left w:val="single" w:sz="4"/>
            </w:tcBorders>
            <w:shd w:val="clear" w:color="auto" w:fill="EAFFEA"/>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top"/>
          </w:tcPr>
          <w:p>
            <w:pPr/>
          </w:p>
        </w:tc>
        <w:tc>
          <w:tcPr>
            <w:vMerge/>
            <w:tcBorders>
              <w:left w:val="single" w:sz="4"/>
              <w:right w:val="single" w:sz="4"/>
            </w:tcBorders>
            <w:shd w:val="clear" w:color="auto" w:fill="CFFFCE"/>
            <w:vAlign w:val="top"/>
          </w:tcPr>
          <w:p>
            <w:pPr/>
          </w:p>
        </w:tc>
      </w:tr>
      <w:tr>
        <w:trPr>
          <w:trHeight w:val="120" w:hRule="exact"/>
        </w:trPr>
        <w:tc>
          <w:tcPr>
            <w:vMerge/>
            <w:tcBorders>
              <w:left w:val="single" w:sz="4"/>
            </w:tcBorders>
            <w:shd w:val="clear" w:color="auto" w:fill="EAFFEA"/>
            <w:vAlign w:val="top"/>
          </w:tcPr>
          <w:p>
            <w:pPr/>
          </w:p>
        </w:tc>
        <w:tc>
          <w:tcPr>
            <w:vMerge/>
            <w:tcBorders>
              <w:left w:val="single" w:sz="4"/>
            </w:tcBorders>
            <w:shd w:val="clear" w:color="auto" w:fill="EAFFEA"/>
            <w:vAlign w:val="top"/>
          </w:tcPr>
          <w:p>
            <w:pPr/>
          </w:p>
        </w:tc>
        <w:tc>
          <w:tcPr>
            <w:vMerge/>
            <w:tcBorders/>
            <w:shd w:val="clear" w:color="auto" w:fill="EAFFEA"/>
            <w:vAlign w:val="top"/>
          </w:tcPr>
          <w:p>
            <w:pPr/>
          </w:p>
        </w:tc>
        <w:tc>
          <w:tcPr>
            <w:vMerge/>
            <w:tcBorders/>
            <w:shd w:val="clear" w:color="auto" w:fill="auto"/>
            <w:vAlign w:val="top"/>
          </w:tcPr>
          <w:p>
            <w:pPr/>
          </w:p>
        </w:tc>
        <w:tc>
          <w:tcPr>
            <w:vMerge w:val="restart"/>
            <w:tcBorders>
              <w:left w:val="single" w:sz="4"/>
            </w:tcBorders>
            <w:shd w:val="clear" w:color="auto" w:fill="EAFFEA"/>
            <w:vAlign w:val="top"/>
          </w:tcPr>
          <w:p>
            <w:pPr>
              <w:pStyle w:val="Style24"/>
              <w:keepNext w:val="0"/>
              <w:keepLines w:val="0"/>
              <w:widowControl w:val="0"/>
              <w:shd w:val="clear" w:color="auto" w:fill="auto"/>
              <w:bidi w:val="0"/>
              <w:spacing w:before="0" w:after="16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9</w:t>
            </w:r>
          </w:p>
        </w:tc>
        <w:tc>
          <w:tcPr>
            <w:vMerge w:val="restart"/>
            <w:tcBorders>
              <w:top w:val="single" w:sz="4"/>
              <w:left w:val="single" w:sz="4"/>
            </w:tcBorders>
            <w:shd w:val="clear" w:color="auto" w:fill="auto"/>
            <w:vAlign w:val="top"/>
          </w:tcPr>
          <w:p>
            <w:pPr>
              <w:widowControl w:val="0"/>
              <w:rPr>
                <w:sz w:val="10"/>
                <w:szCs w:val="10"/>
              </w:rPr>
            </w:pPr>
          </w:p>
        </w:tc>
        <w:tc>
          <w:tcPr>
            <w:vMerge/>
            <w:tcBorders/>
            <w:shd w:val="clear" w:color="auto" w:fill="auto"/>
            <w:vAlign w:val="top"/>
          </w:tcPr>
          <w:p>
            <w:pPr/>
          </w:p>
        </w:tc>
        <w:tc>
          <w:tcPr>
            <w:vMerge/>
            <w:tcBorders>
              <w:left w:val="single" w:sz="4"/>
            </w:tcBorders>
            <w:shd w:val="clear" w:color="auto" w:fill="EAFFEA"/>
            <w:vAlign w:val="top"/>
          </w:tcPr>
          <w:p>
            <w:pPr/>
          </w:p>
        </w:tc>
        <w:tc>
          <w:tcPr>
            <w:vMerge/>
            <w:tcBorders>
              <w:left w:val="single" w:sz="4"/>
            </w:tcBorders>
            <w:shd w:val="clear" w:color="auto" w:fill="auto"/>
            <w:vAlign w:val="top"/>
          </w:tcPr>
          <w:p>
            <w:pPr/>
          </w:p>
        </w:tc>
        <w:tc>
          <w:tcPr>
            <w:vMerge/>
            <w:tcBorders>
              <w:left w:val="single" w:sz="4"/>
            </w:tcBorders>
            <w:shd w:val="clear" w:color="auto" w:fill="EAFFEA"/>
            <w:vAlign w:val="top"/>
          </w:tcPr>
          <w:p>
            <w:pPr/>
          </w:p>
        </w:tc>
        <w:tc>
          <w:tcPr>
            <w:gridSpan w:val="3"/>
            <w:vMerge/>
            <w:tcBorders>
              <w:left w:val="single" w:sz="4"/>
            </w:tcBorders>
            <w:shd w:val="clear" w:color="auto" w:fill="EAFFEA"/>
            <w:vAlign w:val="top"/>
          </w:tcPr>
          <w:p>
            <w:pPr/>
          </w:p>
        </w:tc>
        <w:tc>
          <w:tcPr>
            <w:gridSpan w:val="2"/>
            <w:tcBorders>
              <w:top w:val="single" w:sz="4"/>
              <w:left w:val="single" w:sz="4"/>
            </w:tcBorders>
            <w:shd w:val="clear" w:color="auto" w:fill="EAFFEA"/>
            <w:vAlign w:val="top"/>
          </w:tcPr>
          <w:p>
            <w:pPr>
              <w:widowControl w:val="0"/>
              <w:rPr>
                <w:sz w:val="10"/>
                <w:szCs w:val="10"/>
              </w:rPr>
            </w:pPr>
          </w:p>
        </w:tc>
        <w:tc>
          <w:tcPr>
            <w:vMerge/>
            <w:tcBorders>
              <w:left w:val="single" w:sz="4"/>
            </w:tcBorders>
            <w:shd w:val="clear" w:color="auto" w:fill="EAFFEA"/>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right w:val="single" w:sz="4"/>
            </w:tcBorders>
            <w:shd w:val="clear" w:color="auto" w:fill="CFFFCE"/>
            <w:vAlign w:val="top"/>
          </w:tcPr>
          <w:p>
            <w:pPr/>
          </w:p>
        </w:tc>
      </w:tr>
      <w:tr>
        <w:trPr>
          <w:trHeight w:val="115" w:hRule="exact"/>
        </w:trPr>
        <w:tc>
          <w:tcPr>
            <w:vMerge w:val="restart"/>
            <w:tcBorders>
              <w:left w:val="single" w:sz="4"/>
            </w:tcBorders>
            <w:shd w:val="clear" w:color="auto" w:fill="auto"/>
            <w:vAlign w:val="top"/>
          </w:tcPr>
          <w:p>
            <w:pPr>
              <w:pStyle w:val="Style24"/>
              <w:keepNext w:val="0"/>
              <w:keepLines w:val="0"/>
              <w:widowControl w:val="0"/>
              <w:shd w:val="clear" w:color="auto" w:fill="auto"/>
              <w:bidi w:val="0"/>
              <w:spacing w:before="0" w:after="48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0,0</w:t>
            </w:r>
          </w:p>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-5,0 -</w:t>
            </w:r>
          </w:p>
        </w:tc>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tcBorders>
            <w:shd w:val="clear" w:color="auto" w:fill="auto"/>
            <w:vAlign w:val="top"/>
          </w:tcPr>
          <w:p>
            <w:pPr>
              <w:pStyle w:val="Style24"/>
              <w:keepNext w:val="0"/>
              <w:keepLines w:val="0"/>
              <w:widowControl w:val="0"/>
              <w:shd w:val="clear" w:color="auto" w:fill="auto"/>
              <w:tabs>
                <w:tab w:leader="dot" w:pos="1786" w:val="left"/>
              </w:tabs>
              <w:bidi w:val="0"/>
              <w:spacing w:before="0" w:after="0" w:line="240" w:lineRule="auto"/>
              <w:ind w:left="0" w:right="0" w:firstLine="0"/>
              <w:jc w:val="left"/>
              <w:rPr>
                <w:sz w:val="32"/>
                <w:szCs w:val="32"/>
              </w:rPr>
            </w:pPr>
            <w:r>
              <w:rPr>
                <w:rFonts w:ascii="Calibri" w:eastAsia="Calibri" w:hAnsi="Calibri" w:cs="Calibri"/>
                <w:b/>
                <w:bCs/>
                <w:color w:val="000080"/>
                <w:spacing w:val="0"/>
                <w:w w:val="100"/>
                <w:position w:val="0"/>
                <w:sz w:val="32"/>
                <w:szCs w:val="32"/>
                <w:shd w:val="clear" w:color="auto" w:fill="auto"/>
                <w:lang w:val="en-US" w:eastAsia="en-US" w:bidi="en-US"/>
              </w:rPr>
              <w:t>/</w:t>
              <w:tab/>
            </w:r>
          </w:p>
        </w:tc>
        <w:tc>
          <w:tcPr>
            <w:vMerge/>
            <w:tcBorders/>
            <w:shd w:val="clear" w:color="auto" w:fill="auto"/>
            <w:vAlign w:val="top"/>
          </w:tcPr>
          <w:p>
            <w:pPr/>
          </w:p>
        </w:tc>
        <w:tc>
          <w:tcPr>
            <w:vMerge/>
            <w:tcBorders>
              <w:left w:val="single" w:sz="4"/>
            </w:tcBorders>
            <w:shd w:val="clear" w:color="auto" w:fill="EAFFEA"/>
            <w:vAlign w:val="top"/>
          </w:tcPr>
          <w:p>
            <w:pPr/>
          </w:p>
        </w:tc>
        <w:tc>
          <w:tcPr>
            <w:vMerge/>
            <w:tcBorders>
              <w:left w:val="single" w:sz="4"/>
            </w:tcBorders>
            <w:shd w:val="clear" w:color="auto" w:fill="auto"/>
            <w:vAlign w:val="top"/>
          </w:tcPr>
          <w:p>
            <w:pPr/>
          </w:p>
        </w:tc>
        <w:tc>
          <w:tcPr>
            <w:vMerge/>
            <w:tcBorders/>
            <w:shd w:val="clear" w:color="auto" w:fill="auto"/>
            <w:vAlign w:val="top"/>
          </w:tcPr>
          <w:p>
            <w:pPr/>
          </w:p>
        </w:tc>
        <w:tc>
          <w:tcPr>
            <w:vMerge/>
            <w:tcBorders>
              <w:left w:val="single" w:sz="4"/>
            </w:tcBorders>
            <w:shd w:val="clear" w:color="auto" w:fill="EAFFEA"/>
            <w:vAlign w:val="top"/>
          </w:tcPr>
          <w:p>
            <w:pPr/>
          </w:p>
        </w:tc>
        <w:tc>
          <w:tcPr>
            <w:vMerge/>
            <w:tcBorders>
              <w:left w:val="single" w:sz="4"/>
            </w:tcBorders>
            <w:shd w:val="clear" w:color="auto" w:fill="auto"/>
            <w:vAlign w:val="top"/>
          </w:tcPr>
          <w:p>
            <w:pPr/>
          </w:p>
        </w:tc>
        <w:tc>
          <w:tcPr>
            <w:vMerge/>
            <w:tcBorders>
              <w:left w:val="single" w:sz="4"/>
            </w:tcBorders>
            <w:shd w:val="clear" w:color="auto" w:fill="EAFFEA"/>
            <w:vAlign w:val="top"/>
          </w:tcPr>
          <w:p>
            <w:pPr/>
          </w:p>
        </w:tc>
        <w:tc>
          <w:tcPr>
            <w:gridSpan w:val="5"/>
            <w:tcBorders>
              <w:left w:val="single" w:sz="4"/>
            </w:tcBorders>
            <w:shd w:val="clear" w:color="auto" w:fill="auto"/>
            <w:vAlign w:val="top"/>
          </w:tcPr>
          <w:p>
            <w:pPr>
              <w:widowControl w:val="0"/>
              <w:rPr>
                <w:sz w:val="10"/>
                <w:szCs w:val="10"/>
              </w:rPr>
            </w:pPr>
          </w:p>
        </w:tc>
        <w:tc>
          <w:tcPr>
            <w:vMerge/>
            <w:tcBorders>
              <w:left w:val="single" w:sz="4"/>
            </w:tcBorders>
            <w:shd w:val="clear" w:color="auto" w:fill="EAFFEA"/>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right w:val="single" w:sz="4"/>
            </w:tcBorders>
            <w:shd w:val="clear" w:color="auto" w:fill="CFFFCE"/>
            <w:vAlign w:val="top"/>
          </w:tcPr>
          <w:p>
            <w:pPr/>
          </w:p>
        </w:tc>
      </w:tr>
      <w:tr>
        <w:trPr>
          <w:trHeight w:val="149"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shd w:val="clear" w:color="auto" w:fill="auto"/>
            <w:vAlign w:val="top"/>
          </w:tcPr>
          <w:p>
            <w:pPr/>
          </w:p>
        </w:tc>
        <w:tc>
          <w:tcPr>
            <w:vMerge/>
            <w:tcBorders/>
            <w:shd w:val="clear" w:color="auto" w:fill="auto"/>
            <w:vAlign w:val="top"/>
          </w:tcPr>
          <w:p>
            <w:pPr/>
          </w:p>
        </w:tc>
        <w:tc>
          <w:tcPr>
            <w:vMerge/>
            <w:tcBorders>
              <w:left w:val="single" w:sz="4"/>
            </w:tcBorders>
            <w:shd w:val="clear" w:color="auto" w:fill="EAFFEA"/>
            <w:vAlign w:val="top"/>
          </w:tcPr>
          <w:p>
            <w:pPr/>
          </w:p>
        </w:tc>
        <w:tc>
          <w:tcPr>
            <w:vMerge/>
            <w:tcBorders>
              <w:left w:val="single" w:sz="4"/>
            </w:tcBorders>
            <w:shd w:val="clear" w:color="auto" w:fill="auto"/>
            <w:vAlign w:val="top"/>
          </w:tcPr>
          <w:p>
            <w:pPr/>
          </w:p>
        </w:tc>
        <w:tc>
          <w:tcPr>
            <w:vMerge/>
            <w:tcBorders/>
            <w:shd w:val="clear" w:color="auto" w:fill="auto"/>
            <w:vAlign w:val="top"/>
          </w:tcPr>
          <w:p>
            <w:pPr/>
          </w:p>
        </w:tc>
        <w:tc>
          <w:tcPr>
            <w:vMerge w:val="restart"/>
            <w:tcBorders>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gridSpan w:val="6"/>
            <w:vMerge w:val="restart"/>
            <w:tcBorders>
              <w:top w:val="single" w:sz="4"/>
            </w:tcBorders>
            <w:shd w:val="clear" w:color="auto" w:fill="auto"/>
            <w:vAlign w:val="top"/>
          </w:tcPr>
          <w:p>
            <w:pPr>
              <w:widowControl w:val="0"/>
              <w:rPr>
                <w:sz w:val="10"/>
                <w:szCs w:val="10"/>
              </w:rPr>
            </w:pPr>
          </w:p>
        </w:tc>
        <w:tc>
          <w:tcPr>
            <w:gridSpan w:val="2"/>
            <w:vMerge w:val="restart"/>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top"/>
          </w:tcPr>
          <w:p>
            <w:pPr/>
          </w:p>
        </w:tc>
        <w:tc>
          <w:tcPr>
            <w:vMerge/>
            <w:tcBorders>
              <w:left w:val="single" w:sz="4"/>
              <w:right w:val="single" w:sz="4"/>
            </w:tcBorders>
            <w:shd w:val="clear" w:color="auto" w:fill="CFFFCE"/>
            <w:vAlign w:val="top"/>
          </w:tcPr>
          <w:p>
            <w:pPr/>
          </w:p>
        </w:tc>
      </w:tr>
      <w:tr>
        <w:trPr>
          <w:trHeight w:val="11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shd w:val="clear" w:color="auto" w:fill="auto"/>
            <w:vAlign w:val="top"/>
          </w:tcPr>
          <w:p>
            <w:pPr/>
          </w:p>
        </w:tc>
        <w:tc>
          <w:tcPr>
            <w:vMerge/>
            <w:tcBorders/>
            <w:shd w:val="clear" w:color="auto" w:fill="auto"/>
            <w:vAlign w:val="top"/>
          </w:tcPr>
          <w:p>
            <w:pPr/>
          </w:p>
        </w:tc>
        <w:tc>
          <w:tcPr>
            <w:vMerge w:val="restart"/>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0 -</w:t>
            </w:r>
          </w:p>
        </w:tc>
        <w:tc>
          <w:tcPr>
            <w:vMerge w:val="restart"/>
            <w:tcBorders>
              <w:top w:val="single" w:sz="4"/>
              <w:left w:val="single" w:sz="4"/>
            </w:tcBorders>
            <w:shd w:val="clear" w:color="auto" w:fill="auto"/>
            <w:vAlign w:val="top"/>
          </w:tcPr>
          <w:p>
            <w:pPr>
              <w:widowControl w:val="0"/>
              <w:rPr>
                <w:sz w:val="10"/>
                <w:szCs w:val="10"/>
              </w:rPr>
            </w:pPr>
          </w:p>
        </w:tc>
        <w:tc>
          <w:tcPr>
            <w:vMerge/>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gridSpan w:val="6"/>
            <w:vMerge/>
            <w:tcBorders/>
            <w:shd w:val="clear" w:color="auto" w:fill="auto"/>
            <w:vAlign w:val="top"/>
          </w:tcPr>
          <w:p>
            <w:pPr/>
          </w:p>
        </w:tc>
        <w:tc>
          <w:tcPr>
            <w:gridSpan w:val="2"/>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right w:val="single" w:sz="4"/>
            </w:tcBorders>
            <w:shd w:val="clear" w:color="auto" w:fill="CFFFCE"/>
            <w:vAlign w:val="top"/>
          </w:tcPr>
          <w:p>
            <w:pPr/>
          </w:p>
        </w:tc>
      </w:tr>
      <w:tr>
        <w:trPr>
          <w:trHeight w:val="269"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shd w:val="clear" w:color="auto" w:fill="auto"/>
            <w:vAlign w:val="top"/>
          </w:tcPr>
          <w:p>
            <w:pPr/>
          </w:p>
        </w:tc>
        <w:tc>
          <w:tcPr>
            <w:vMerge/>
            <w:tcBorders/>
            <w:shd w:val="clear" w:color="auto" w:fill="auto"/>
            <w:vAlign w:val="top"/>
          </w:tcPr>
          <w:p>
            <w:pPr/>
          </w:p>
        </w:tc>
        <w:tc>
          <w:tcPr>
            <w:vMerge/>
            <w:tcBorders>
              <w:left w:val="single" w:sz="4"/>
            </w:tcBorders>
            <w:shd w:val="clear" w:color="auto" w:fill="auto"/>
            <w:vAlign w:val="bottom"/>
          </w:tcPr>
          <w:p>
            <w:pPr/>
          </w:p>
        </w:tc>
        <w:tc>
          <w:tcPr>
            <w:vMerge/>
            <w:tcBorders>
              <w:left w:val="single" w:sz="4"/>
            </w:tcBorders>
            <w:shd w:val="clear" w:color="auto" w:fill="auto"/>
            <w:vAlign w:val="top"/>
          </w:tcPr>
          <w:p>
            <w:pPr/>
          </w:p>
        </w:tc>
        <w:tc>
          <w:tcPr>
            <w:vMerge/>
            <w:tcBorders/>
            <w:shd w:val="clear" w:color="auto" w:fill="auto"/>
            <w:vAlign w:val="top"/>
          </w:tcPr>
          <w:p>
            <w:pPr/>
          </w:p>
        </w:tc>
        <w:tc>
          <w:tcPr>
            <w:vMerge w:val="restart"/>
            <w:tcBorders>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-14,0 -</w:t>
            </w:r>
          </w:p>
        </w:tc>
        <w:tc>
          <w:tcPr>
            <w:tcBorders>
              <w:top w:val="single" w:sz="4"/>
              <w:left w:val="single" w:sz="4"/>
            </w:tcBorders>
            <w:shd w:val="clear" w:color="auto" w:fill="auto"/>
            <w:vAlign w:val="top"/>
          </w:tcPr>
          <w:p>
            <w:pPr>
              <w:widowControl w:val="0"/>
              <w:rPr>
                <w:sz w:val="10"/>
                <w:szCs w:val="10"/>
              </w:rPr>
            </w:pPr>
          </w:p>
        </w:tc>
        <w:tc>
          <w:tcPr>
            <w:gridSpan w:val="8"/>
            <w:tcBorders>
              <w:top w:val="single" w:sz="4"/>
            </w:tcBorders>
            <w:shd w:val="clear" w:color="auto" w:fill="auto"/>
            <w:vAlign w:val="top"/>
          </w:tcPr>
          <w:p>
            <w:pPr>
              <w:widowControl w:val="0"/>
              <w:rPr>
                <w:sz w:val="10"/>
                <w:szCs w:val="10"/>
              </w:rPr>
            </w:pPr>
          </w:p>
        </w:tc>
        <w:tc>
          <w:tcPr>
            <w:vMerge/>
            <w:tcBorders>
              <w:left w:val="single" w:sz="4"/>
            </w:tcBorders>
            <w:shd w:val="clear" w:color="auto" w:fill="auto"/>
            <w:vAlign w:val="top"/>
          </w:tcPr>
          <w:p>
            <w:pPr/>
          </w:p>
        </w:tc>
        <w:tc>
          <w:tcPr>
            <w:vMerge/>
            <w:tcBorders>
              <w:left w:val="single" w:sz="4"/>
              <w:right w:val="single" w:sz="4"/>
            </w:tcBorders>
            <w:shd w:val="clear" w:color="auto" w:fill="CFFFCE"/>
            <w:vAlign w:val="top"/>
          </w:tcPr>
          <w:p>
            <w:pPr/>
          </w:p>
        </w:tc>
      </w:tr>
      <w:tr>
        <w:trPr>
          <w:trHeight w:val="192" w:hRule="exact"/>
        </w:trPr>
        <w:tc>
          <w:tcPr>
            <w:vMerge/>
            <w:tcBorders>
              <w:left w:val="single" w:sz="4"/>
            </w:tcBorders>
            <w:shd w:val="clear" w:color="auto" w:fill="auto"/>
            <w:vAlign w:val="top"/>
          </w:tcPr>
          <w:p>
            <w:pPr/>
          </w:p>
        </w:tc>
        <w:tc>
          <w:tcPr>
            <w:gridSpan w:val="2"/>
            <w:tcBorders>
              <w:top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NJ NJ NJ NJ NJ NJ NJ NJ NJ NJ NJ NJ NJ</w:t>
            </w:r>
          </w:p>
        </w:tc>
        <w:tc>
          <w:tcPr>
            <w:vMerge/>
            <w:tcBorders/>
            <w:shd w:val="clear" w:color="auto" w:fill="auto"/>
            <w:vAlign w:val="top"/>
          </w:tcPr>
          <w:p>
            <w:pPr/>
          </w:p>
        </w:tc>
        <w:tc>
          <w:tcPr>
            <w:vMerge/>
            <w:tcBorders>
              <w:left w:val="single" w:sz="4"/>
            </w:tcBorders>
            <w:shd w:val="clear" w:color="auto" w:fill="auto"/>
            <w:vAlign w:val="bottom"/>
          </w:tcPr>
          <w:p>
            <w:pPr/>
          </w:p>
        </w:tc>
        <w:tc>
          <w:tcPr>
            <w:tcBorders>
              <w:top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NJ NJ NJ NJ NJ NJ NJ NJ NJ NJ NJ NJ NJ</w:t>
            </w:r>
          </w:p>
        </w:tc>
        <w:tc>
          <w:tcPr>
            <w:vMerge/>
            <w:tcBorders/>
            <w:shd w:val="clear" w:color="auto" w:fill="auto"/>
            <w:vAlign w:val="top"/>
          </w:tcPr>
          <w:p>
            <w:pPr/>
          </w:p>
        </w:tc>
        <w:tc>
          <w:tcPr>
            <w:vMerge/>
            <w:tcBorders>
              <w:left w:val="single" w:sz="4"/>
            </w:tcBorders>
            <w:shd w:val="clear" w:color="auto" w:fill="auto"/>
            <w:vAlign w:val="center"/>
          </w:tcPr>
          <w:p>
            <w:pPr/>
          </w:p>
        </w:tc>
        <w:tc>
          <w:tcPr>
            <w:tcBorders>
              <w:top w:val="single" w:sz="4"/>
            </w:tcBorders>
            <w:shd w:val="clear" w:color="auto" w:fill="auto"/>
            <w:vAlign w:val="top"/>
          </w:tcPr>
          <w:p>
            <w:pPr>
              <w:widowControl w:val="0"/>
              <w:rPr>
                <w:sz w:val="10"/>
                <w:szCs w:val="10"/>
              </w:rPr>
            </w:pPr>
          </w:p>
        </w:tc>
        <w:tc>
          <w:tcPr>
            <w:gridSpan w:val="8"/>
            <w:tcBorders>
              <w:top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vMerge/>
            <w:tcBorders>
              <w:left w:val="single" w:sz="4"/>
              <w:right w:val="single" w:sz="4"/>
            </w:tcBorders>
            <w:shd w:val="clear" w:color="auto" w:fill="CFFFCE"/>
            <w:vAlign w:val="top"/>
          </w:tcPr>
          <w:p>
            <w:pPr/>
          </w:p>
        </w:tc>
      </w:tr>
      <w:tr>
        <w:trPr>
          <w:trHeight w:val="250" w:hRule="exact"/>
        </w:trPr>
        <w:tc>
          <w:tcPr>
            <w:gridSpan w:val="3"/>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gridSpan w:val="3"/>
            <w:tcBorders>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380"/>
              <w:jc w:val="both"/>
              <w:rPr>
                <w:sz w:val="10"/>
                <w:szCs w:val="10"/>
              </w:rPr>
            </w:pPr>
            <w:r>
              <w:rPr>
                <w:rFonts w:ascii="Arial" w:eastAsia="Arial" w:hAnsi="Arial" w:cs="Arial"/>
                <w:smallCaps/>
                <w:color w:val="000000"/>
                <w:spacing w:val="0"/>
                <w:w w:val="100"/>
                <w:position w:val="0"/>
                <w:sz w:val="10"/>
                <w:szCs w:val="10"/>
                <w:shd w:val="clear" w:color="auto" w:fill="auto"/>
                <w:lang w:val="en-US" w:eastAsia="en-US" w:bidi="en-US"/>
              </w:rPr>
              <w:t>toSo^NJTO-C^CHTO'-JTOCOO</w:t>
            </w:r>
          </w:p>
        </w:tc>
        <w:tc>
          <w:tcPr>
            <w:gridSpan w:val="2"/>
            <w:tcBorders>
              <w:left w:val="single" w:sz="4"/>
            </w:tcBorders>
            <w:shd w:val="clear" w:color="auto" w:fill="auto"/>
            <w:vAlign w:val="top"/>
          </w:tcPr>
          <w:p>
            <w:pPr>
              <w:widowControl w:val="0"/>
              <w:rPr>
                <w:sz w:val="10"/>
                <w:szCs w:val="10"/>
              </w:rPr>
            </w:pPr>
          </w:p>
        </w:tc>
        <w:tc>
          <w:tcPr>
            <w:gridSpan w:val="9"/>
            <w:tcBorders/>
            <w:shd w:val="clear" w:color="auto" w:fill="auto"/>
            <w:vAlign w:val="top"/>
          </w:tcPr>
          <w:p>
            <w:pPr>
              <w:pStyle w:val="Style24"/>
              <w:keepNext w:val="0"/>
              <w:keepLines w:val="0"/>
              <w:widowControl w:val="0"/>
              <w:shd w:val="clear" w:color="auto" w:fill="auto"/>
              <w:tabs>
                <w:tab w:pos="662" w:val="left"/>
                <w:tab w:pos="1339" w:val="left"/>
                <w:tab w:pos="2016" w:val="left"/>
              </w:tabs>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S Q</w:t>
              <w:tab/>
              <w:t>NJ TO</w:t>
              <w:tab/>
              <w:t>OT OJ</w:t>
              <w:tab/>
              <w:t>TO CO Q</w:t>
            </w:r>
          </w:p>
        </w:tc>
        <w:tc>
          <w:tcPr>
            <w:tcBorders>
              <w:left w:val="single" w:sz="4"/>
              <w:right w:val="single" w:sz="4"/>
            </w:tcBorders>
            <w:shd w:val="clear" w:color="auto" w:fill="CFFFCE"/>
            <w:vAlign w:val="top"/>
          </w:tcPr>
          <w:p>
            <w:pPr>
              <w:widowControl w:val="0"/>
              <w:rPr>
                <w:sz w:val="10"/>
                <w:szCs w:val="10"/>
              </w:rPr>
            </w:pPr>
          </w:p>
        </w:tc>
      </w:tr>
      <w:tr>
        <w:trPr>
          <w:trHeight w:val="144" w:hRule="exact"/>
        </w:trPr>
        <w:tc>
          <w:tcPr>
            <w:gridSpan w:val="18"/>
            <w:tcBorders>
              <w:top w:val="single" w:sz="4"/>
              <w:left w:val="single" w:sz="4"/>
              <w:bottom w:val="single" w:sz="4"/>
            </w:tcBorders>
            <w:shd w:val="clear" w:color="auto" w:fill="CFFFCE"/>
            <w:vAlign w:val="top"/>
          </w:tcPr>
          <w:p>
            <w:pPr>
              <w:widowControl w:val="0"/>
              <w:rPr>
                <w:sz w:val="10"/>
                <w:szCs w:val="10"/>
              </w:rPr>
            </w:pPr>
          </w:p>
        </w:tc>
        <w:tc>
          <w:tcPr>
            <w:tcBorders>
              <w:bottom w:val="single" w:sz="4"/>
              <w:right w:val="single" w:sz="4"/>
            </w:tcBorders>
            <w:shd w:val="clear" w:color="auto" w:fill="CFFFCE"/>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shd w:val="clear" w:color="auto" w:fill="auto"/>
          <w:lang w:val="en-US" w:eastAsia="en-US" w:bidi="en-US"/>
        </w:rPr>
        <w:t>Source: AfDB Statistics Department Databases; IMF, World Economic, April 2020, Outlook October and International, Financial</w:t>
      </w:r>
    </w:p>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shd w:val="clear" w:color="auto" w:fill="auto"/>
          <w:lang w:val="en-US" w:eastAsia="en-US" w:bidi="en-US"/>
        </w:rPr>
        <w:t>Statistics, April 2020. AfDB Statistics Department: Development Data Portal Database, April 2020. United Nations: OECD Reporting</w:t>
      </w:r>
    </w:p>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shd w:val="clear" w:color="auto" w:fill="auto"/>
          <w:lang w:val="en-US" w:eastAsia="en-US" w:bidi="en-US"/>
        </w:rPr>
        <w:t>System Division. Notes: Note: ... Data Not Available, (e) estimations, (p) projections. Last update May 2020</w:t>
      </w:r>
      <w:r>
        <w:br w:type="page"/>
      </w:r>
    </w:p>
    <w:p>
      <w:pPr>
        <w:pStyle w:val="Style30"/>
        <w:keepNext/>
        <w:keepLines/>
        <w:widowControl w:val="0"/>
        <w:numPr>
          <w:ilvl w:val="0"/>
          <w:numId w:val="41"/>
        </w:numPr>
        <w:shd w:val="clear" w:color="auto" w:fill="auto"/>
        <w:tabs>
          <w:tab w:pos="2292" w:val="left"/>
        </w:tabs>
        <w:bidi w:val="0"/>
        <w:spacing w:before="0" w:after="0" w:line="240" w:lineRule="auto"/>
        <w:ind w:left="0" w:right="0" w:firstLine="460"/>
        <w:jc w:val="left"/>
      </w:pPr>
      <w:bookmarkStart w:id="108" w:name="bookmark108"/>
      <w:bookmarkStart w:id="109" w:name="bookmark109"/>
      <w:r>
        <w:rPr>
          <w:color w:val="000000"/>
          <w:spacing w:val="0"/>
          <w:w w:val="100"/>
          <w:position w:val="0"/>
          <w:shd w:val="clear" w:color="auto" w:fill="auto"/>
          <w:lang w:val="en-US" w:eastAsia="en-US" w:bidi="en-US"/>
        </w:rPr>
        <w:t>The Gambia Ongoing portfolio performance as at July 2020</w:t>
      </w:r>
      <w:bookmarkEnd w:id="109"/>
      <w:bookmarkEnd w:id="108"/>
    </w:p>
    <w:tbl>
      <w:tblPr>
        <w:tblOverlap w:val="never"/>
        <w:jc w:val="center"/>
        <w:tblLayout w:type="fixed"/>
      </w:tblPr>
      <w:tblGrid>
        <w:gridCol w:w="4862"/>
        <w:gridCol w:w="1080"/>
        <w:gridCol w:w="1123"/>
        <w:gridCol w:w="1224"/>
        <w:gridCol w:w="811"/>
        <w:gridCol w:w="1325"/>
      </w:tblGrid>
      <w:tr>
        <w:trPr>
          <w:trHeight w:val="254"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24"/>
                <w:szCs w:val="24"/>
                <w:shd w:val="clear" w:color="auto" w:fill="auto"/>
                <w:lang w:val="en-US" w:eastAsia="en-US" w:bidi="en-US"/>
              </w:rPr>
              <w:t>National</w:t>
            </w:r>
          </w:p>
        </w:tc>
        <w:tc>
          <w:tcPr>
            <w:gridSpan w:val="5"/>
            <w:tcBorders>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Operations</w:t>
            </w:r>
          </w:p>
        </w:tc>
      </w:tr>
      <w:tr>
        <w:trPr>
          <w:trHeight w:val="638" w:hRule="exact"/>
        </w:trPr>
        <w:tc>
          <w:tcPr>
            <w:tcBorders>
              <w:top w:val="single" w:sz="4"/>
              <w:left w:val="single" w:sz="4"/>
            </w:tcBorders>
            <w:shd w:val="clear" w:color="auto" w:fill="D9D9D9"/>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Sector / Operation</w:t>
            </w:r>
          </w:p>
        </w:tc>
        <w:tc>
          <w:tcPr>
            <w:tcBorders>
              <w:top w:val="single" w:sz="4"/>
              <w:left w:val="single" w:sz="4"/>
            </w:tcBorders>
            <w:shd w:val="clear" w:color="auto" w:fill="D9D9D9"/>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Approval date</w:t>
            </w:r>
          </w:p>
        </w:tc>
        <w:tc>
          <w:tcPr>
            <w:tcBorders>
              <w:top w:val="single" w:sz="4"/>
              <w:left w:val="single" w:sz="4"/>
            </w:tcBorders>
            <w:shd w:val="clear" w:color="auto" w:fill="D9D9D9"/>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Approved amount (UA million)</w:t>
            </w:r>
          </w:p>
        </w:tc>
        <w:tc>
          <w:tcPr>
            <w:tcBorders>
              <w:top w:val="single" w:sz="4"/>
              <w:left w:val="single" w:sz="4"/>
            </w:tcBorders>
            <w:shd w:val="clear" w:color="auto" w:fill="D9D9D9"/>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Amount disbursed (UA million)</w:t>
            </w:r>
          </w:p>
        </w:tc>
        <w:tc>
          <w:tcPr>
            <w:tcBorders>
              <w:top w:val="single" w:sz="4"/>
              <w:left w:val="single" w:sz="4"/>
            </w:tcBorders>
            <w:shd w:val="clear" w:color="auto" w:fill="D9D9D9"/>
            <w:vAlign w:val="bottom"/>
          </w:tcPr>
          <w:p>
            <w:pPr>
              <w:pStyle w:val="Style24"/>
              <w:keepNext w:val="0"/>
              <w:keepLines w:val="0"/>
              <w:widowControl w:val="0"/>
              <w:shd w:val="clear" w:color="auto" w:fill="auto"/>
              <w:bidi w:val="0"/>
              <w:spacing w:before="0" w:after="0" w:line="266"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Disb. rate (%)</w:t>
            </w:r>
          </w:p>
        </w:tc>
        <w:tc>
          <w:tcPr>
            <w:tcBorders>
              <w:top w:val="single" w:sz="4"/>
              <w:left w:val="single" w:sz="4"/>
              <w:right w:val="single" w:sz="4"/>
            </w:tcBorders>
            <w:shd w:val="clear" w:color="auto" w:fill="D9D9D9"/>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Disbursement deadline</w:t>
            </w:r>
          </w:p>
        </w:tc>
      </w:tr>
      <w:tr>
        <w:trPr>
          <w:trHeight w:val="226" w:hRule="exact"/>
        </w:trPr>
        <w:tc>
          <w:tcPr>
            <w:gridSpan w:val="6"/>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RURAL DEVELOPMENT</w:t>
            </w:r>
          </w:p>
        </w:tc>
      </w:tr>
      <w:tr>
        <w:trPr>
          <w:trHeight w:val="230" w:hRule="exact"/>
        </w:trPr>
        <w:tc>
          <w:tcPr>
            <w:tcBorders>
              <w:top w:val="single" w:sz="4"/>
              <w:left w:val="single" w:sz="4"/>
            </w:tcBorders>
            <w:shd w:val="clear" w:color="auto" w:fill="auto"/>
            <w:vAlign w:val="bottom"/>
          </w:tcPr>
          <w:p>
            <w:pPr>
              <w:pStyle w:val="Style24"/>
              <w:keepNext w:val="0"/>
              <w:keepLines w:val="0"/>
              <w:widowControl w:val="0"/>
              <w:shd w:val="clear" w:color="auto" w:fill="auto"/>
              <w:tabs>
                <w:tab w:pos="27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tab/>
              <w:t>Food and agriculture sector development project (FASDEP)</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15-May-13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shd w:val="clear" w:color="auto" w:fill="auto"/>
                <w:lang w:val="en-US" w:eastAsia="en-US" w:bidi="en-US"/>
              </w:rPr>
              <w:t>19,46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19,28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shd w:val="clear" w:color="auto" w:fill="auto"/>
                <w:lang w:val="en-US" w:eastAsia="en-US" w:bidi="en-US"/>
              </w:rPr>
              <w:t>99.1</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30-June-2020</w:t>
            </w:r>
          </w:p>
        </w:tc>
      </w:tr>
      <w:tr>
        <w:trPr>
          <w:trHeight w:val="226" w:hRule="exact"/>
        </w:trPr>
        <w:tc>
          <w:tcPr>
            <w:tcBorders>
              <w:top w:val="single" w:sz="4"/>
              <w:left w:val="single" w:sz="4"/>
            </w:tcBorders>
            <w:shd w:val="clear" w:color="auto" w:fill="auto"/>
            <w:vAlign w:val="bottom"/>
          </w:tcPr>
          <w:p>
            <w:pPr>
              <w:pStyle w:val="Style24"/>
              <w:keepNext w:val="0"/>
              <w:keepLines w:val="0"/>
              <w:widowControl w:val="0"/>
              <w:shd w:val="clear" w:color="auto" w:fill="auto"/>
              <w:tabs>
                <w:tab w:pos="28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tab/>
              <w:t>Agriculture value chains development project (AVCDP)</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31-Mar-16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shd w:val="clear" w:color="auto" w:fill="auto"/>
                <w:lang w:val="en-US" w:eastAsia="en-US" w:bidi="en-US"/>
              </w:rPr>
              <w:t>6,00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shd w:val="clear" w:color="auto" w:fill="auto"/>
                <w:lang w:val="en-US" w:eastAsia="en-US" w:bidi="en-US"/>
              </w:rPr>
              <w:t>66.7</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31-Dec-2020</w:t>
            </w:r>
          </w:p>
        </w:tc>
      </w:tr>
      <w:tr>
        <w:trPr>
          <w:trHeight w:val="226" w:hRule="exact"/>
        </w:trPr>
        <w:tc>
          <w:tcPr>
            <w:tcBorders>
              <w:top w:val="single" w:sz="4"/>
              <w:left w:val="single" w:sz="4"/>
            </w:tcBorders>
            <w:shd w:val="clear" w:color="auto" w:fill="auto"/>
            <w:vAlign w:val="bottom"/>
          </w:tcPr>
          <w:p>
            <w:pPr>
              <w:pStyle w:val="Style24"/>
              <w:keepNext w:val="0"/>
              <w:keepLines w:val="0"/>
              <w:widowControl w:val="0"/>
              <w:shd w:val="clear" w:color="auto" w:fill="auto"/>
              <w:tabs>
                <w:tab w:pos="28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tab/>
              <w:t>Gambia strategic program on climate resilience (SPCR)</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27-July-16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shd w:val="clear" w:color="auto" w:fill="auto"/>
                <w:lang w:val="en-US" w:eastAsia="en-US" w:bidi="en-US"/>
              </w:rPr>
              <w:t>1,09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0,87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shd w:val="clear" w:color="auto" w:fill="auto"/>
                <w:lang w:val="en-US" w:eastAsia="en-US" w:bidi="en-US"/>
              </w:rPr>
              <w:t>79.8</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11-April-2021</w:t>
            </w:r>
          </w:p>
        </w:tc>
      </w:tr>
      <w:tr>
        <w:trPr>
          <w:trHeight w:val="437" w:hRule="exact"/>
        </w:trPr>
        <w:tc>
          <w:tcPr>
            <w:tcBorders>
              <w:top w:val="single" w:sz="4"/>
              <w:left w:val="single" w:sz="4"/>
            </w:tcBorders>
            <w:shd w:val="clear" w:color="auto" w:fill="auto"/>
            <w:vAlign w:val="bottom"/>
          </w:tcPr>
          <w:p>
            <w:pPr>
              <w:pStyle w:val="Style24"/>
              <w:keepNext w:val="0"/>
              <w:keepLines w:val="0"/>
              <w:widowControl w:val="0"/>
              <w:shd w:val="clear" w:color="auto" w:fill="auto"/>
              <w:tabs>
                <w:tab w:pos="293"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tab/>
              <w:t>PPF Advance for preparation of the Agricultural</w:t>
            </w:r>
          </w:p>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Transformation Program (ATP)</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24-Mar-17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shd w:val="clear" w:color="auto" w:fill="auto"/>
                <w:lang w:val="en-US" w:eastAsia="en-US" w:bidi="en-US"/>
              </w:rPr>
              <w:t>0,93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0,93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100</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31-Aug.-2020</w:t>
            </w:r>
          </w:p>
        </w:tc>
      </w:tr>
      <w:tr>
        <w:trPr>
          <w:trHeight w:val="634" w:hRule="exact"/>
        </w:trPr>
        <w:tc>
          <w:tcPr>
            <w:tcBorders>
              <w:top w:val="single" w:sz="4"/>
              <w:left w:val="single" w:sz="4"/>
            </w:tcBorders>
            <w:shd w:val="clear" w:color="auto" w:fill="auto"/>
            <w:vAlign w:val="bottom"/>
          </w:tcPr>
          <w:p>
            <w:pPr>
              <w:pStyle w:val="Style24"/>
              <w:keepNext w:val="0"/>
              <w:keepLines w:val="0"/>
              <w:widowControl w:val="0"/>
              <w:shd w:val="clear" w:color="auto" w:fill="auto"/>
              <w:tabs>
                <w:tab w:pos="283"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tab/>
              <w:t>Rice value chain transformation program (RVCP)</w:t>
            </w:r>
          </w:p>
          <w:p>
            <w:pPr>
              <w:pStyle w:val="Style24"/>
              <w:keepNext w:val="0"/>
              <w:keepLines w:val="0"/>
              <w:widowControl w:val="0"/>
              <w:numPr>
                <w:ilvl w:val="0"/>
                <w:numId w:val="43"/>
              </w:numPr>
              <w:shd w:val="clear" w:color="auto" w:fill="auto"/>
              <w:tabs>
                <w:tab w:pos="3396" w:val="left"/>
              </w:tabs>
              <w:bidi w:val="0"/>
              <w:spacing w:before="0" w:after="0" w:line="240" w:lineRule="auto"/>
              <w:ind w:left="3300" w:right="0" w:firstLine="0"/>
              <w:jc w:val="left"/>
              <w:rPr>
                <w:sz w:val="18"/>
                <w:szCs w:val="18"/>
              </w:rPr>
            </w:pPr>
            <w:r>
              <w:rPr>
                <w:smallCaps/>
                <w:color w:val="000000"/>
                <w:spacing w:val="0"/>
                <w:w w:val="100"/>
                <w:position w:val="0"/>
                <w:sz w:val="18"/>
                <w:szCs w:val="18"/>
                <w:shd w:val="clear" w:color="auto" w:fill="auto"/>
                <w:lang w:val="en-US" w:eastAsia="en-US" w:bidi="en-US"/>
              </w:rPr>
              <w:t>AdF</w:t>
            </w:r>
            <w:r>
              <w:rPr>
                <w:color w:val="000000"/>
                <w:spacing w:val="0"/>
                <w:w w:val="100"/>
                <w:position w:val="0"/>
                <w:sz w:val="18"/>
                <w:szCs w:val="18"/>
                <w:shd w:val="clear" w:color="auto" w:fill="auto"/>
                <w:lang w:val="en-US" w:eastAsia="en-US" w:bidi="en-US"/>
              </w:rPr>
              <w:t xml:space="preserve"> Grant</w:t>
            </w:r>
          </w:p>
          <w:p>
            <w:pPr>
              <w:pStyle w:val="Style24"/>
              <w:keepNext w:val="0"/>
              <w:keepLines w:val="0"/>
              <w:widowControl w:val="0"/>
              <w:numPr>
                <w:ilvl w:val="0"/>
                <w:numId w:val="43"/>
              </w:numPr>
              <w:shd w:val="clear" w:color="auto" w:fill="auto"/>
              <w:tabs>
                <w:tab w:pos="3396" w:val="left"/>
              </w:tabs>
              <w:bidi w:val="0"/>
              <w:spacing w:before="0" w:after="0" w:line="240" w:lineRule="auto"/>
              <w:ind w:left="3300" w:right="0" w:firstLine="0"/>
              <w:jc w:val="left"/>
              <w:rPr>
                <w:sz w:val="18"/>
                <w:szCs w:val="18"/>
              </w:rPr>
            </w:pPr>
            <w:r>
              <w:rPr>
                <w:color w:val="000000"/>
                <w:spacing w:val="0"/>
                <w:w w:val="100"/>
                <w:position w:val="0"/>
                <w:sz w:val="18"/>
                <w:szCs w:val="18"/>
                <w:shd w:val="clear" w:color="auto" w:fill="auto"/>
                <w:lang w:val="en-US" w:eastAsia="en-US" w:bidi="en-US"/>
              </w:rPr>
              <w:t>TSF Grant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6-Dec-18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shd w:val="clear" w:color="auto" w:fill="auto"/>
                <w:lang w:val="en-US" w:eastAsia="en-US" w:bidi="en-US"/>
              </w:rPr>
              <w:t>4,23</w:t>
            </w:r>
          </w:p>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shd w:val="clear" w:color="auto" w:fill="auto"/>
                <w:lang w:val="en-US" w:eastAsia="en-US" w:bidi="en-US"/>
              </w:rPr>
              <w:t>0,77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0,24 0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30-Jun-2024</w:t>
            </w:r>
          </w:p>
        </w:tc>
      </w:tr>
      <w:tr>
        <w:trPr>
          <w:trHeight w:val="216" w:hRule="exact"/>
        </w:trPr>
        <w:tc>
          <w:tcPr>
            <w:tcBorders>
              <w:top w:val="single" w:sz="4"/>
              <w:left w:val="single" w:sz="4"/>
            </w:tcBorders>
            <w:shd w:val="clear" w:color="auto" w:fill="EAFFEA"/>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EAFFEA"/>
            <w:vAlign w:val="top"/>
          </w:tcPr>
          <w:p>
            <w:pPr>
              <w:widowControl w:val="0"/>
              <w:rPr>
                <w:sz w:val="10"/>
                <w:szCs w:val="10"/>
              </w:rPr>
            </w:pPr>
          </w:p>
        </w:tc>
        <w:tc>
          <w:tcPr>
            <w:tcBorders>
              <w:top w:val="single" w:sz="4"/>
              <w:left w:val="single" w:sz="4"/>
            </w:tcBorders>
            <w:shd w:val="clear" w:color="auto" w:fill="EAFFEA"/>
            <w:vAlign w:val="bottom"/>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b/>
                <w:bCs/>
                <w:color w:val="000000"/>
                <w:spacing w:val="0"/>
                <w:w w:val="100"/>
                <w:position w:val="0"/>
                <w:sz w:val="18"/>
                <w:szCs w:val="18"/>
                <w:shd w:val="clear" w:color="auto" w:fill="auto"/>
                <w:lang w:val="en-US" w:eastAsia="en-US" w:bidi="en-US"/>
              </w:rPr>
              <w:t>32,48</w:t>
            </w:r>
          </w:p>
        </w:tc>
        <w:tc>
          <w:tcPr>
            <w:tcBorders>
              <w:top w:val="single" w:sz="4"/>
              <w:left w:val="single" w:sz="4"/>
            </w:tcBorders>
            <w:shd w:val="clear" w:color="auto" w:fill="EAFFEA"/>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25,32</w:t>
            </w:r>
          </w:p>
        </w:tc>
        <w:tc>
          <w:tcPr>
            <w:tcBorders>
              <w:top w:val="single" w:sz="4"/>
              <w:left w:val="single" w:sz="4"/>
            </w:tcBorders>
            <w:shd w:val="clear" w:color="auto" w:fill="EAFFEA"/>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b/>
                <w:bCs/>
                <w:color w:val="000000"/>
                <w:spacing w:val="0"/>
                <w:w w:val="100"/>
                <w:position w:val="0"/>
                <w:sz w:val="18"/>
                <w:szCs w:val="18"/>
                <w:shd w:val="clear" w:color="auto" w:fill="auto"/>
                <w:lang w:val="en-US" w:eastAsia="en-US" w:bidi="en-US"/>
              </w:rPr>
              <w:t>77,9</w:t>
            </w:r>
          </w:p>
        </w:tc>
        <w:tc>
          <w:tcPr>
            <w:tcBorders>
              <w:top w:val="single" w:sz="4"/>
              <w:left w:val="single" w:sz="4"/>
              <w:right w:val="single" w:sz="4"/>
            </w:tcBorders>
            <w:shd w:val="clear" w:color="auto" w:fill="EAFFEA"/>
            <w:vAlign w:val="top"/>
          </w:tcPr>
          <w:p>
            <w:pPr>
              <w:widowControl w:val="0"/>
              <w:rPr>
                <w:sz w:val="10"/>
                <w:szCs w:val="10"/>
              </w:rPr>
            </w:pPr>
          </w:p>
        </w:tc>
      </w:tr>
      <w:tr>
        <w:trPr>
          <w:trHeight w:val="221" w:hRule="exact"/>
        </w:trPr>
        <w:tc>
          <w:tcPr>
            <w:gridSpan w:val="6"/>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ENERGY</w:t>
            </w:r>
          </w:p>
        </w:tc>
      </w:tr>
      <w:tr>
        <w:trPr>
          <w:trHeight w:val="422" w:hRule="exact"/>
        </w:trPr>
        <w:tc>
          <w:tcPr>
            <w:tcBorders>
              <w:top w:val="single" w:sz="4"/>
              <w:left w:val="single" w:sz="4"/>
            </w:tcBorders>
            <w:shd w:val="clear" w:color="auto" w:fill="auto"/>
            <w:vAlign w:val="bottom"/>
          </w:tcPr>
          <w:p>
            <w:pPr>
              <w:pStyle w:val="Style24"/>
              <w:keepNext w:val="0"/>
              <w:keepLines w:val="0"/>
              <w:widowControl w:val="0"/>
              <w:shd w:val="clear" w:color="auto" w:fill="auto"/>
              <w:tabs>
                <w:tab w:pos="28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tab/>
              <w:t>Electricity Access Project (GEAP) - ADF Grant</w:t>
            </w:r>
          </w:p>
          <w:p>
            <w:pPr>
              <w:pStyle w:val="Style24"/>
              <w:keepNext w:val="0"/>
              <w:keepLines w:val="0"/>
              <w:widowControl w:val="0"/>
              <w:shd w:val="clear" w:color="auto" w:fill="auto"/>
              <w:bidi w:val="0"/>
              <w:spacing w:before="0" w:after="0" w:line="240" w:lineRule="auto"/>
              <w:ind w:left="3080" w:right="0" w:firstLine="0"/>
              <w:jc w:val="left"/>
              <w:rPr>
                <w:sz w:val="18"/>
                <w:szCs w:val="18"/>
              </w:rPr>
            </w:pPr>
            <w:r>
              <w:rPr>
                <w:color w:val="000000"/>
                <w:spacing w:val="0"/>
                <w:w w:val="100"/>
                <w:position w:val="0"/>
                <w:sz w:val="18"/>
                <w:szCs w:val="18"/>
                <w:shd w:val="clear" w:color="auto" w:fill="auto"/>
                <w:lang w:val="en-US" w:eastAsia="en-US" w:bidi="en-US"/>
              </w:rPr>
              <w:t>- TSF Grant</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8-Oct.-19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shd w:val="clear" w:color="auto" w:fill="auto"/>
                <w:lang w:val="en-US" w:eastAsia="en-US" w:bidi="en-US"/>
              </w:rPr>
              <w:t>2,77</w:t>
            </w:r>
          </w:p>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shd w:val="clear" w:color="auto" w:fill="auto"/>
                <w:lang w:val="en-US" w:eastAsia="en-US" w:bidi="en-US"/>
              </w:rPr>
              <w:t>9,83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0 0,04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0,4</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31-Dec-2023</w:t>
            </w:r>
          </w:p>
        </w:tc>
      </w:tr>
      <w:tr>
        <w:trPr>
          <w:trHeight w:val="221" w:hRule="exact"/>
        </w:trPr>
        <w:tc>
          <w:tcPr>
            <w:tcBorders>
              <w:top w:val="single" w:sz="4"/>
              <w:left w:val="single" w:sz="4"/>
            </w:tcBorders>
            <w:shd w:val="clear" w:color="auto" w:fill="auto"/>
            <w:vAlign w:val="bottom"/>
          </w:tcPr>
          <w:p>
            <w:pPr>
              <w:pStyle w:val="Style24"/>
              <w:keepNext w:val="0"/>
              <w:keepLines w:val="0"/>
              <w:widowControl w:val="0"/>
              <w:shd w:val="clear" w:color="auto" w:fill="auto"/>
              <w:tabs>
                <w:tab w:pos="293"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tab/>
              <w:t>Green Mini-Grid Country Support Programme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24-Feb.-17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shd w:val="clear" w:color="auto" w:fill="auto"/>
                <w:lang w:val="en-US" w:eastAsia="en-US" w:bidi="en-US"/>
              </w:rPr>
              <w:t>0,72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0,15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shd w:val="clear" w:color="auto" w:fill="auto"/>
                <w:lang w:val="en-US" w:eastAsia="en-US" w:bidi="en-US"/>
              </w:rPr>
              <w:t>20.5</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30-May-2020</w:t>
            </w:r>
          </w:p>
        </w:tc>
      </w:tr>
      <w:tr>
        <w:trPr>
          <w:trHeight w:val="226" w:hRule="exact"/>
        </w:trPr>
        <w:tc>
          <w:tcPr>
            <w:tcBorders>
              <w:top w:val="single" w:sz="4"/>
              <w:left w:val="single" w:sz="4"/>
            </w:tcBorders>
            <w:shd w:val="clear" w:color="auto" w:fill="EAFFEA"/>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shd w:val="clear" w:color="auto" w:fill="auto"/>
                <w:lang w:val="en-US" w:eastAsia="en-US" w:bidi="en-US"/>
              </w:rPr>
              <w:t>Subtotal</w:t>
            </w:r>
          </w:p>
        </w:tc>
        <w:tc>
          <w:tcPr>
            <w:tcBorders>
              <w:top w:val="single" w:sz="4"/>
            </w:tcBorders>
            <w:shd w:val="clear" w:color="auto" w:fill="EAFFEA"/>
            <w:vAlign w:val="top"/>
          </w:tcPr>
          <w:p>
            <w:pPr>
              <w:widowControl w:val="0"/>
              <w:rPr>
                <w:sz w:val="10"/>
                <w:szCs w:val="10"/>
              </w:rPr>
            </w:pPr>
          </w:p>
        </w:tc>
        <w:tc>
          <w:tcPr>
            <w:tcBorders>
              <w:top w:val="single" w:sz="4"/>
            </w:tcBorders>
            <w:shd w:val="clear" w:color="auto" w:fill="EAFFEA"/>
            <w:vAlign w:val="bottom"/>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b/>
                <w:bCs/>
                <w:color w:val="000000"/>
                <w:spacing w:val="0"/>
                <w:w w:val="100"/>
                <w:position w:val="0"/>
                <w:sz w:val="18"/>
                <w:szCs w:val="18"/>
                <w:shd w:val="clear" w:color="auto" w:fill="auto"/>
                <w:lang w:val="en-US" w:eastAsia="en-US" w:bidi="en-US"/>
              </w:rPr>
              <w:t>13,32</w:t>
            </w:r>
          </w:p>
        </w:tc>
        <w:tc>
          <w:tcPr>
            <w:tcBorders>
              <w:top w:val="single" w:sz="4"/>
            </w:tcBorders>
            <w:shd w:val="clear" w:color="auto" w:fill="EAFFEA"/>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0,19</w:t>
            </w:r>
          </w:p>
        </w:tc>
        <w:tc>
          <w:tcPr>
            <w:tcBorders>
              <w:top w:val="single" w:sz="4"/>
            </w:tcBorders>
            <w:shd w:val="clear" w:color="auto" w:fill="EAFFEA"/>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1.4</w:t>
            </w:r>
          </w:p>
        </w:tc>
        <w:tc>
          <w:tcPr>
            <w:tcBorders>
              <w:top w:val="single" w:sz="4"/>
              <w:right w:val="single" w:sz="4"/>
            </w:tcBorders>
            <w:shd w:val="clear" w:color="auto" w:fill="EAFFEA"/>
            <w:vAlign w:val="top"/>
          </w:tcPr>
          <w:p>
            <w:pPr>
              <w:widowControl w:val="0"/>
              <w:rPr>
                <w:sz w:val="10"/>
                <w:szCs w:val="10"/>
              </w:rPr>
            </w:pPr>
          </w:p>
        </w:tc>
      </w:tr>
      <w:tr>
        <w:trPr>
          <w:trHeight w:val="226" w:hRule="exact"/>
        </w:trPr>
        <w:tc>
          <w:tcPr>
            <w:gridSpan w:val="6"/>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WATER &amp; SANITATION</w:t>
            </w:r>
          </w:p>
        </w:tc>
      </w:tr>
      <w:tr>
        <w:trPr>
          <w:trHeight w:val="840" w:hRule="exact"/>
        </w:trPr>
        <w:tc>
          <w:tcPr>
            <w:tcBorders>
              <w:top w:val="single" w:sz="4"/>
              <w:left w:val="single" w:sz="4"/>
            </w:tcBorders>
            <w:shd w:val="clear" w:color="auto" w:fill="auto"/>
            <w:vAlign w:val="bottom"/>
          </w:tcPr>
          <w:p>
            <w:pPr>
              <w:pStyle w:val="Style24"/>
              <w:keepNext w:val="0"/>
              <w:keepLines w:val="0"/>
              <w:widowControl w:val="0"/>
              <w:shd w:val="clear" w:color="auto" w:fill="auto"/>
              <w:tabs>
                <w:tab w:pos="28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tab/>
              <w:t>Climate Smart Rural Wash Development Project</w:t>
            </w:r>
          </w:p>
          <w:p>
            <w:pPr>
              <w:pStyle w:val="Style24"/>
              <w:keepNext w:val="0"/>
              <w:keepLines w:val="0"/>
              <w:widowControl w:val="0"/>
              <w:shd w:val="clear" w:color="auto" w:fill="auto"/>
              <w:bidi w:val="0"/>
              <w:spacing w:before="0" w:after="0" w:line="240" w:lineRule="auto"/>
              <w:ind w:left="2940" w:right="0" w:firstLine="60"/>
              <w:jc w:val="left"/>
              <w:rPr>
                <w:sz w:val="18"/>
                <w:szCs w:val="18"/>
              </w:rPr>
            </w:pPr>
            <w:r>
              <w:rPr>
                <w:color w:val="000000"/>
                <w:spacing w:val="0"/>
                <w:w w:val="100"/>
                <w:position w:val="0"/>
                <w:sz w:val="18"/>
                <w:szCs w:val="18"/>
                <w:shd w:val="clear" w:color="auto" w:fill="auto"/>
                <w:lang w:val="en-US" w:eastAsia="en-US" w:bidi="en-US"/>
              </w:rPr>
              <w:t>- ADF Grant - RWSSI-TF - TSF Grant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17-Sept.-18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shd w:val="clear" w:color="auto" w:fill="auto"/>
                <w:lang w:val="en-US" w:eastAsia="en-US" w:bidi="en-US"/>
              </w:rPr>
              <w:t>3,00</w:t>
            </w:r>
          </w:p>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shd w:val="clear" w:color="auto" w:fill="auto"/>
                <w:lang w:val="en-US" w:eastAsia="en-US" w:bidi="en-US"/>
              </w:rPr>
              <w:t>1,60</w:t>
            </w:r>
          </w:p>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shd w:val="clear" w:color="auto" w:fill="auto"/>
                <w:lang w:val="en-US" w:eastAsia="en-US" w:bidi="en-US"/>
              </w:rPr>
              <w:t>2,50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0,40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0,03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0,29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shd w:val="clear" w:color="auto" w:fill="auto"/>
                <w:lang w:val="en-US" w:eastAsia="en-US" w:bidi="en-US"/>
              </w:rPr>
              <w:t>13.4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2.3</w:t>
            </w:r>
          </w:p>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shd w:val="clear" w:color="auto" w:fill="auto"/>
                <w:lang w:val="en-US" w:eastAsia="en-US" w:bidi="en-US"/>
              </w:rPr>
              <w:t>11.5</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31-Dec.-2023</w:t>
            </w:r>
          </w:p>
        </w:tc>
      </w:tr>
      <w:tr>
        <w:trPr>
          <w:trHeight w:val="230" w:hRule="exact"/>
        </w:trPr>
        <w:tc>
          <w:tcPr>
            <w:tcBorders>
              <w:top w:val="single" w:sz="4"/>
              <w:left w:val="single" w:sz="4"/>
            </w:tcBorders>
            <w:shd w:val="clear" w:color="auto" w:fill="EAFFEA"/>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shd w:val="clear" w:color="auto" w:fill="auto"/>
                <w:lang w:val="en-US" w:eastAsia="en-US" w:bidi="en-US"/>
              </w:rPr>
              <w:t>Subtotal</w:t>
            </w:r>
          </w:p>
        </w:tc>
        <w:tc>
          <w:tcPr>
            <w:tcBorders>
              <w:top w:val="single" w:sz="4"/>
            </w:tcBorders>
            <w:shd w:val="clear" w:color="auto" w:fill="EAFFEA"/>
            <w:vAlign w:val="top"/>
          </w:tcPr>
          <w:p>
            <w:pPr>
              <w:widowControl w:val="0"/>
              <w:rPr>
                <w:sz w:val="10"/>
                <w:szCs w:val="10"/>
              </w:rPr>
            </w:pPr>
          </w:p>
        </w:tc>
        <w:tc>
          <w:tcPr>
            <w:tcBorders>
              <w:top w:val="single" w:sz="4"/>
            </w:tcBorders>
            <w:shd w:val="clear" w:color="auto" w:fill="EAFFEA"/>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b/>
                <w:bCs/>
                <w:color w:val="000000"/>
                <w:spacing w:val="0"/>
                <w:w w:val="100"/>
                <w:position w:val="0"/>
                <w:sz w:val="18"/>
                <w:szCs w:val="18"/>
                <w:shd w:val="clear" w:color="auto" w:fill="auto"/>
                <w:lang w:val="en-US" w:eastAsia="en-US" w:bidi="en-US"/>
              </w:rPr>
              <w:t>7,10</w:t>
            </w:r>
          </w:p>
        </w:tc>
        <w:tc>
          <w:tcPr>
            <w:tcBorders>
              <w:top w:val="single" w:sz="4"/>
            </w:tcBorders>
            <w:shd w:val="clear" w:color="auto" w:fill="EAFFEA"/>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0,72</w:t>
            </w:r>
          </w:p>
        </w:tc>
        <w:tc>
          <w:tcPr>
            <w:tcBorders>
              <w:top w:val="single" w:sz="4"/>
            </w:tcBorders>
            <w:shd w:val="clear" w:color="auto" w:fill="EAFFEA"/>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10</w:t>
            </w:r>
          </w:p>
        </w:tc>
        <w:tc>
          <w:tcPr>
            <w:tcBorders>
              <w:top w:val="single" w:sz="4"/>
              <w:right w:val="single" w:sz="4"/>
            </w:tcBorders>
            <w:shd w:val="clear" w:color="auto" w:fill="EAFFEA"/>
            <w:vAlign w:val="top"/>
          </w:tcPr>
          <w:p>
            <w:pPr>
              <w:widowControl w:val="0"/>
              <w:rPr>
                <w:sz w:val="10"/>
                <w:szCs w:val="10"/>
              </w:rPr>
            </w:pPr>
          </w:p>
        </w:tc>
      </w:tr>
      <w:tr>
        <w:trPr>
          <w:trHeight w:val="221" w:hRule="exact"/>
        </w:trPr>
        <w:tc>
          <w:tcPr>
            <w:gridSpan w:val="6"/>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TRANSPORT</w:t>
            </w:r>
          </w:p>
        </w:tc>
      </w:tr>
      <w:tr>
        <w:trPr>
          <w:trHeight w:val="422" w:hRule="exact"/>
        </w:trPr>
        <w:tc>
          <w:tcPr>
            <w:tcBorders>
              <w:top w:val="single" w:sz="4"/>
              <w:left w:val="single" w:sz="4"/>
            </w:tcBorders>
            <w:shd w:val="clear" w:color="auto" w:fill="auto"/>
            <w:vAlign w:val="bottom"/>
          </w:tcPr>
          <w:p>
            <w:pPr>
              <w:pStyle w:val="Style24"/>
              <w:keepNext w:val="0"/>
              <w:keepLines w:val="0"/>
              <w:widowControl w:val="0"/>
              <w:shd w:val="clear" w:color="auto" w:fill="auto"/>
              <w:tabs>
                <w:tab w:pos="28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tab/>
              <w:t>Greater Banjul Area: Sustainable Urban Development</w:t>
            </w:r>
          </w:p>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Program</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26-Mar.-19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shd w:val="clear" w:color="auto" w:fill="auto"/>
                <w:lang w:val="en-US" w:eastAsia="en-US" w:bidi="en-US"/>
              </w:rPr>
              <w:t>2,14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1,94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shd w:val="clear" w:color="auto" w:fill="auto"/>
                <w:lang w:val="en-US" w:eastAsia="en-US" w:bidi="en-US"/>
              </w:rPr>
              <w:t>90.7</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31-Dec-2021</w:t>
            </w:r>
          </w:p>
        </w:tc>
      </w:tr>
      <w:tr>
        <w:trPr>
          <w:trHeight w:val="216" w:hRule="exact"/>
        </w:trPr>
        <w:tc>
          <w:tcPr>
            <w:tcBorders>
              <w:top w:val="single" w:sz="4"/>
              <w:left w:val="single" w:sz="4"/>
            </w:tcBorders>
            <w:shd w:val="clear" w:color="auto" w:fill="EAFFEA"/>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EAFFEA"/>
            <w:vAlign w:val="top"/>
          </w:tcPr>
          <w:p>
            <w:pPr>
              <w:widowControl w:val="0"/>
              <w:rPr>
                <w:sz w:val="10"/>
                <w:szCs w:val="10"/>
              </w:rPr>
            </w:pPr>
          </w:p>
        </w:tc>
        <w:tc>
          <w:tcPr>
            <w:tcBorders>
              <w:top w:val="single" w:sz="4"/>
              <w:left w:val="single" w:sz="4"/>
            </w:tcBorders>
            <w:shd w:val="clear" w:color="auto" w:fill="EAFFEA"/>
            <w:vAlign w:val="bottom"/>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b/>
                <w:bCs/>
                <w:color w:val="000000"/>
                <w:spacing w:val="0"/>
                <w:w w:val="100"/>
                <w:position w:val="0"/>
                <w:sz w:val="18"/>
                <w:szCs w:val="18"/>
                <w:shd w:val="clear" w:color="auto" w:fill="auto"/>
                <w:lang w:val="en-US" w:eastAsia="en-US" w:bidi="en-US"/>
              </w:rPr>
              <w:t>2.14</w:t>
            </w:r>
          </w:p>
        </w:tc>
        <w:tc>
          <w:tcPr>
            <w:tcBorders>
              <w:top w:val="single" w:sz="4"/>
              <w:left w:val="single" w:sz="4"/>
            </w:tcBorders>
            <w:shd w:val="clear" w:color="auto" w:fill="EAFFEA"/>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1.94</w:t>
            </w:r>
          </w:p>
        </w:tc>
        <w:tc>
          <w:tcPr>
            <w:tcBorders>
              <w:top w:val="single" w:sz="4"/>
              <w:left w:val="single" w:sz="4"/>
            </w:tcBorders>
            <w:shd w:val="clear" w:color="auto" w:fill="EAFFEA"/>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b/>
                <w:bCs/>
                <w:color w:val="000000"/>
                <w:spacing w:val="0"/>
                <w:w w:val="100"/>
                <w:position w:val="0"/>
                <w:sz w:val="18"/>
                <w:szCs w:val="18"/>
                <w:shd w:val="clear" w:color="auto" w:fill="auto"/>
                <w:lang w:val="en-US" w:eastAsia="en-US" w:bidi="en-US"/>
              </w:rPr>
              <w:t>90.7</w:t>
            </w:r>
          </w:p>
        </w:tc>
        <w:tc>
          <w:tcPr>
            <w:tcBorders>
              <w:top w:val="single" w:sz="4"/>
              <w:left w:val="single" w:sz="4"/>
              <w:right w:val="single" w:sz="4"/>
            </w:tcBorders>
            <w:shd w:val="clear" w:color="auto" w:fill="EAFFEA"/>
            <w:vAlign w:val="top"/>
          </w:tcPr>
          <w:p>
            <w:pPr>
              <w:widowControl w:val="0"/>
              <w:rPr>
                <w:sz w:val="10"/>
                <w:szCs w:val="10"/>
              </w:rPr>
            </w:pPr>
          </w:p>
        </w:tc>
      </w:tr>
      <w:tr>
        <w:trPr>
          <w:trHeight w:val="221" w:hRule="exact"/>
        </w:trPr>
        <w:tc>
          <w:tcPr>
            <w:gridSpan w:val="6"/>
            <w:tcBorders>
              <w:top w:val="single" w:sz="4"/>
              <w:left w:val="single" w:sz="4"/>
              <w:right w:val="single" w:sz="4"/>
            </w:tcBorders>
            <w:shd w:val="clear" w:color="auto" w:fill="EAFFEA"/>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GOVERNANCE</w:t>
            </w:r>
          </w:p>
        </w:tc>
      </w:tr>
      <w:tr>
        <w:trPr>
          <w:trHeight w:val="42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420" w:right="0" w:hanging="420"/>
              <w:jc w:val="left"/>
              <w:rPr>
                <w:sz w:val="18"/>
                <w:szCs w:val="18"/>
              </w:rPr>
            </w:pPr>
            <w:r>
              <w:rPr>
                <w:color w:val="000000"/>
                <w:spacing w:val="0"/>
                <w:w w:val="100"/>
                <w:position w:val="0"/>
                <w:sz w:val="18"/>
                <w:szCs w:val="18"/>
                <w:shd w:val="clear" w:color="auto" w:fill="auto"/>
                <w:lang w:val="en-US" w:eastAsia="en-US" w:bidi="en-US"/>
              </w:rPr>
              <w:t>10 Institutional Support for Economic and Financial Governance Phase III (ISEFG III)</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23-Sept.-15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shd w:val="clear" w:color="auto" w:fill="auto"/>
                <w:lang w:val="en-US" w:eastAsia="en-US" w:bidi="en-US"/>
              </w:rPr>
              <w:t>2,00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0,85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shd w:val="clear" w:color="auto" w:fill="auto"/>
                <w:lang w:val="en-US" w:eastAsia="en-US" w:bidi="en-US"/>
              </w:rPr>
              <w:t>42.8</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31-July-2021</w:t>
            </w:r>
          </w:p>
        </w:tc>
      </w:tr>
      <w:tr>
        <w:trPr>
          <w:trHeight w:val="634" w:hRule="exact"/>
        </w:trPr>
        <w:tc>
          <w:tcPr>
            <w:tcBorders>
              <w:top w:val="single" w:sz="4"/>
              <w:left w:val="single" w:sz="4"/>
            </w:tcBorders>
            <w:shd w:val="clear" w:color="auto" w:fill="auto"/>
            <w:vAlign w:val="bottom"/>
          </w:tcPr>
          <w:p>
            <w:pPr>
              <w:pStyle w:val="Style24"/>
              <w:keepNext w:val="0"/>
              <w:keepLines w:val="0"/>
              <w:widowControl w:val="0"/>
              <w:shd w:val="clear" w:color="auto" w:fill="auto"/>
              <w:tabs>
                <w:tab w:pos="3019" w:val="left"/>
              </w:tabs>
              <w:bidi w:val="0"/>
              <w:spacing w:before="0" w:after="0" w:line="240" w:lineRule="auto"/>
              <w:ind w:left="420" w:right="0" w:hanging="420"/>
              <w:jc w:val="left"/>
              <w:rPr>
                <w:sz w:val="18"/>
                <w:szCs w:val="18"/>
              </w:rPr>
            </w:pPr>
            <w:r>
              <w:rPr>
                <w:color w:val="000000"/>
                <w:spacing w:val="0"/>
                <w:w w:val="100"/>
                <w:position w:val="0"/>
                <w:sz w:val="18"/>
                <w:szCs w:val="18"/>
                <w:shd w:val="clear" w:color="auto" w:fill="auto"/>
                <w:lang w:val="en-US" w:eastAsia="en-US" w:bidi="en-US"/>
              </w:rPr>
              <w:t>11 Inclusive growth promotion institutional support project (IGPISP)</w:t>
              <w:tab/>
              <w:t>- ADF Loan</w:t>
            </w:r>
          </w:p>
          <w:p>
            <w:pPr>
              <w:pStyle w:val="Style24"/>
              <w:keepNext w:val="0"/>
              <w:keepLines w:val="0"/>
              <w:widowControl w:val="0"/>
              <w:shd w:val="clear" w:color="auto" w:fill="auto"/>
              <w:bidi w:val="0"/>
              <w:spacing w:before="0" w:after="0" w:line="240" w:lineRule="auto"/>
              <w:ind w:left="3080" w:right="0" w:firstLine="0"/>
              <w:jc w:val="left"/>
              <w:rPr>
                <w:sz w:val="18"/>
                <w:szCs w:val="18"/>
              </w:rPr>
            </w:pPr>
            <w:r>
              <w:rPr>
                <w:color w:val="000000"/>
                <w:spacing w:val="0"/>
                <w:w w:val="100"/>
                <w:position w:val="0"/>
                <w:sz w:val="18"/>
                <w:szCs w:val="18"/>
                <w:shd w:val="clear" w:color="auto" w:fill="auto"/>
                <w:lang w:val="en-US" w:eastAsia="en-US" w:bidi="en-US"/>
              </w:rPr>
              <w:t>- ADF Grant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30-Mar.-17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shd w:val="clear" w:color="auto" w:fill="auto"/>
                <w:lang w:val="en-US" w:eastAsia="en-US" w:bidi="en-US"/>
              </w:rPr>
              <w:t>1,58</w:t>
            </w:r>
          </w:p>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shd w:val="clear" w:color="auto" w:fill="auto"/>
                <w:lang w:val="en-US" w:eastAsia="en-US" w:bidi="en-US"/>
              </w:rPr>
              <w:t>2,08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0,14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1,37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8.8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66</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30-Jun-2021</w:t>
            </w:r>
          </w:p>
        </w:tc>
      </w:tr>
      <w:tr>
        <w:trPr>
          <w:trHeight w:val="230" w:hRule="exact"/>
        </w:trPr>
        <w:tc>
          <w:tcPr>
            <w:tcBorders>
              <w:top w:val="single" w:sz="4"/>
              <w:left w:val="single" w:sz="4"/>
            </w:tcBorders>
            <w:shd w:val="clear" w:color="auto" w:fill="EAFFEA"/>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shd w:val="clear" w:color="auto" w:fill="auto"/>
                <w:lang w:val="en-US" w:eastAsia="en-US" w:bidi="en-US"/>
              </w:rPr>
              <w:t>Subtotal</w:t>
            </w:r>
          </w:p>
        </w:tc>
        <w:tc>
          <w:tcPr>
            <w:tcBorders>
              <w:top w:val="single" w:sz="4"/>
            </w:tcBorders>
            <w:shd w:val="clear" w:color="auto" w:fill="EAFFEA"/>
            <w:vAlign w:val="top"/>
          </w:tcPr>
          <w:p>
            <w:pPr>
              <w:widowControl w:val="0"/>
              <w:rPr>
                <w:sz w:val="10"/>
                <w:szCs w:val="10"/>
              </w:rPr>
            </w:pPr>
          </w:p>
        </w:tc>
        <w:tc>
          <w:tcPr>
            <w:tcBorders>
              <w:top w:val="single" w:sz="4"/>
            </w:tcBorders>
            <w:shd w:val="clear" w:color="auto" w:fill="EAFFEA"/>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b/>
                <w:bCs/>
                <w:color w:val="000000"/>
                <w:spacing w:val="0"/>
                <w:w w:val="100"/>
                <w:position w:val="0"/>
                <w:sz w:val="18"/>
                <w:szCs w:val="18"/>
                <w:shd w:val="clear" w:color="auto" w:fill="auto"/>
                <w:lang w:val="en-US" w:eastAsia="en-US" w:bidi="en-US"/>
              </w:rPr>
              <w:t>5,66</w:t>
            </w:r>
          </w:p>
        </w:tc>
        <w:tc>
          <w:tcPr>
            <w:tcBorders>
              <w:top w:val="single" w:sz="4"/>
            </w:tcBorders>
            <w:shd w:val="clear" w:color="auto" w:fill="EAFFEA"/>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2,36</w:t>
            </w:r>
          </w:p>
        </w:tc>
        <w:tc>
          <w:tcPr>
            <w:tcBorders>
              <w:top w:val="single" w:sz="4"/>
            </w:tcBorders>
            <w:shd w:val="clear" w:color="auto" w:fill="EAFFEA"/>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b/>
                <w:bCs/>
                <w:color w:val="000000"/>
                <w:spacing w:val="0"/>
                <w:w w:val="100"/>
                <w:position w:val="0"/>
                <w:sz w:val="18"/>
                <w:szCs w:val="18"/>
                <w:shd w:val="clear" w:color="auto" w:fill="auto"/>
                <w:lang w:val="en-US" w:eastAsia="en-US" w:bidi="en-US"/>
              </w:rPr>
              <w:t>41.7</w:t>
            </w:r>
          </w:p>
        </w:tc>
        <w:tc>
          <w:tcPr>
            <w:tcBorders>
              <w:top w:val="single" w:sz="4"/>
              <w:right w:val="single" w:sz="4"/>
            </w:tcBorders>
            <w:shd w:val="clear" w:color="auto" w:fill="EAFFEA"/>
            <w:vAlign w:val="top"/>
          </w:tcPr>
          <w:p>
            <w:pPr>
              <w:widowControl w:val="0"/>
              <w:rPr>
                <w:sz w:val="10"/>
                <w:szCs w:val="10"/>
              </w:rPr>
            </w:pPr>
          </w:p>
        </w:tc>
      </w:tr>
      <w:tr>
        <w:trPr>
          <w:trHeight w:val="240" w:hRule="exact"/>
        </w:trPr>
        <w:tc>
          <w:tcPr>
            <w:tcBorders>
              <w:top w:val="single" w:sz="4"/>
              <w:left w:val="single" w:sz="4"/>
              <w:bottom w:val="single" w:sz="4"/>
            </w:tcBorders>
            <w:shd w:val="clear" w:color="auto" w:fill="D9D9D9"/>
            <w:vAlign w:val="center"/>
          </w:tcPr>
          <w:p>
            <w:pPr>
              <w:pStyle w:val="Style24"/>
              <w:keepNext w:val="0"/>
              <w:keepLines w:val="0"/>
              <w:widowControl w:val="0"/>
              <w:shd w:val="clear" w:color="auto" w:fill="auto"/>
              <w:bidi w:val="0"/>
              <w:spacing w:before="0" w:after="0" w:line="240" w:lineRule="auto"/>
              <w:ind w:left="2380" w:right="0" w:firstLine="0"/>
              <w:jc w:val="left"/>
              <w:rPr>
                <w:sz w:val="18"/>
                <w:szCs w:val="18"/>
              </w:rPr>
            </w:pPr>
            <w:r>
              <w:rPr>
                <w:b/>
                <w:bCs/>
                <w:color w:val="000000"/>
                <w:spacing w:val="0"/>
                <w:w w:val="100"/>
                <w:position w:val="0"/>
                <w:sz w:val="18"/>
                <w:szCs w:val="18"/>
                <w:shd w:val="clear" w:color="auto" w:fill="auto"/>
                <w:lang w:val="en-US" w:eastAsia="en-US" w:bidi="en-US"/>
              </w:rPr>
              <w:t>TOTAL</w:t>
            </w:r>
          </w:p>
        </w:tc>
        <w:tc>
          <w:tcPr>
            <w:tcBorders>
              <w:top w:val="single" w:sz="4"/>
              <w:bottom w:val="single" w:sz="4"/>
            </w:tcBorders>
            <w:shd w:val="clear" w:color="auto" w:fill="D9D9D9"/>
            <w:vAlign w:val="top"/>
          </w:tcPr>
          <w:p>
            <w:pPr>
              <w:widowControl w:val="0"/>
              <w:rPr>
                <w:sz w:val="10"/>
                <w:szCs w:val="10"/>
              </w:rPr>
            </w:pPr>
          </w:p>
        </w:tc>
        <w:tc>
          <w:tcPr>
            <w:tcBorders>
              <w:top w:val="single" w:sz="4"/>
              <w:bottom w:val="single" w:sz="4"/>
            </w:tcBorders>
            <w:shd w:val="clear" w:color="auto" w:fill="D9D9D9"/>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b/>
                <w:bCs/>
                <w:color w:val="000000"/>
                <w:spacing w:val="0"/>
                <w:w w:val="100"/>
                <w:position w:val="0"/>
                <w:sz w:val="18"/>
                <w:szCs w:val="18"/>
                <w:shd w:val="clear" w:color="auto" w:fill="auto"/>
                <w:lang w:val="en-US" w:eastAsia="en-US" w:bidi="en-US"/>
              </w:rPr>
              <w:t>60,70</w:t>
            </w:r>
          </w:p>
        </w:tc>
        <w:tc>
          <w:tcPr>
            <w:tcBorders>
              <w:top w:val="single" w:sz="4"/>
              <w:bottom w:val="single" w:sz="4"/>
            </w:tcBorders>
            <w:shd w:val="clear" w:color="auto" w:fill="D9D9D9"/>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30,53</w:t>
            </w:r>
          </w:p>
        </w:tc>
        <w:tc>
          <w:tcPr>
            <w:tcBorders>
              <w:top w:val="single" w:sz="4"/>
              <w:bottom w:val="single" w:sz="4"/>
            </w:tcBorders>
            <w:shd w:val="clear" w:color="auto" w:fill="D9D9D9"/>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50.3%</w:t>
            </w:r>
          </w:p>
        </w:tc>
        <w:tc>
          <w:tcPr>
            <w:tcBorders>
              <w:top w:val="single" w:sz="4"/>
              <w:bottom w:val="single" w:sz="4"/>
              <w:right w:val="single" w:sz="4"/>
            </w:tcBorders>
            <w:shd w:val="clear" w:color="auto" w:fill="D9D9D9"/>
            <w:vAlign w:val="top"/>
          </w:tcPr>
          <w:p>
            <w:pPr>
              <w:widowControl w:val="0"/>
              <w:rPr>
                <w:sz w:val="10"/>
                <w:szCs w:val="10"/>
              </w:rPr>
            </w:pPr>
          </w:p>
        </w:tc>
      </w:tr>
    </w:tbl>
    <w:p>
      <w:pPr>
        <w:pStyle w:val="Style20"/>
        <w:keepNext w:val="0"/>
        <w:keepLines w:val="0"/>
        <w:widowControl w:val="0"/>
        <w:shd w:val="clear" w:color="auto" w:fill="auto"/>
        <w:bidi w:val="0"/>
        <w:spacing w:before="0" w:after="0" w:line="240" w:lineRule="auto"/>
        <w:ind w:left="3835" w:right="0" w:firstLine="0"/>
        <w:jc w:val="left"/>
        <w:rPr>
          <w:sz w:val="24"/>
          <w:szCs w:val="24"/>
        </w:rPr>
      </w:pPr>
      <w:r>
        <w:rPr>
          <w:b/>
          <w:bCs/>
          <w:i w:val="0"/>
          <w:iCs w:val="0"/>
          <w:color w:val="000000"/>
          <w:spacing w:val="0"/>
          <w:w w:val="100"/>
          <w:position w:val="0"/>
          <w:sz w:val="24"/>
          <w:szCs w:val="24"/>
          <w:u w:val="single"/>
          <w:shd w:val="clear" w:color="auto" w:fill="auto"/>
          <w:lang w:val="en-US" w:eastAsia="en-US" w:bidi="en-US"/>
        </w:rPr>
        <w:t>Regional Operations</w:t>
      </w:r>
    </w:p>
    <w:tbl>
      <w:tblPr>
        <w:tblOverlap w:val="never"/>
        <w:jc w:val="center"/>
        <w:tblLayout w:type="fixed"/>
      </w:tblPr>
      <w:tblGrid>
        <w:gridCol w:w="4690"/>
        <w:gridCol w:w="1354"/>
        <w:gridCol w:w="1166"/>
        <w:gridCol w:w="1171"/>
        <w:gridCol w:w="768"/>
        <w:gridCol w:w="1229"/>
      </w:tblGrid>
      <w:tr>
        <w:trPr>
          <w:trHeight w:val="653" w:hRule="exact"/>
        </w:trPr>
        <w:tc>
          <w:tcPr>
            <w:tcBorders>
              <w:top w:val="single" w:sz="4"/>
              <w:left w:val="single" w:sz="4"/>
            </w:tcBorders>
            <w:shd w:val="clear" w:color="auto" w:fill="D9D9D9"/>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Sector / Operation</w:t>
            </w:r>
          </w:p>
        </w:tc>
        <w:tc>
          <w:tcPr>
            <w:tcBorders>
              <w:top w:val="single" w:sz="4"/>
              <w:left w:val="single" w:sz="4"/>
            </w:tcBorders>
            <w:shd w:val="clear" w:color="auto" w:fill="D9D9D9"/>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Approval date</w:t>
            </w:r>
          </w:p>
        </w:tc>
        <w:tc>
          <w:tcPr>
            <w:tcBorders>
              <w:top w:val="single" w:sz="4"/>
              <w:left w:val="single" w:sz="4"/>
            </w:tcBorders>
            <w:shd w:val="clear" w:color="auto" w:fill="D9D9D9"/>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Approved amount (UA million)</w:t>
            </w:r>
          </w:p>
        </w:tc>
        <w:tc>
          <w:tcPr>
            <w:tcBorders>
              <w:top w:val="single" w:sz="4"/>
              <w:left w:val="single" w:sz="4"/>
            </w:tcBorders>
            <w:shd w:val="clear" w:color="auto" w:fill="D9D9D9"/>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Amount disbursed (UA million)</w:t>
            </w:r>
          </w:p>
        </w:tc>
        <w:tc>
          <w:tcPr>
            <w:tcBorders>
              <w:top w:val="single" w:sz="4"/>
              <w:left w:val="single" w:sz="4"/>
            </w:tcBorders>
            <w:shd w:val="clear" w:color="auto" w:fill="D9D9D9"/>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Disb. rate</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D9D9D9"/>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Disbursement deadline</w:t>
            </w:r>
          </w:p>
        </w:tc>
      </w:tr>
      <w:tr>
        <w:trPr>
          <w:trHeight w:val="226" w:hRule="exact"/>
        </w:trPr>
        <w:tc>
          <w:tcPr>
            <w:gridSpan w:val="6"/>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RURAL DEVELOPMENT</w:t>
            </w:r>
          </w:p>
        </w:tc>
      </w:tr>
      <w:tr>
        <w:trPr>
          <w:trHeight w:val="437"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340" w:right="0" w:hanging="340"/>
              <w:jc w:val="left"/>
              <w:rPr>
                <w:sz w:val="18"/>
                <w:szCs w:val="18"/>
              </w:rPr>
            </w:pPr>
            <w:r>
              <w:rPr>
                <w:color w:val="000000"/>
                <w:spacing w:val="0"/>
                <w:w w:val="100"/>
                <w:position w:val="0"/>
                <w:sz w:val="18"/>
                <w:szCs w:val="18"/>
                <w:shd w:val="clear" w:color="auto" w:fill="auto"/>
                <w:vertAlign w:val="subscript"/>
                <w:lang w:val="en-US" w:eastAsia="en-US" w:bidi="en-US"/>
              </w:rPr>
              <w:t>1</w:t>
            </w:r>
            <w:r>
              <w:rPr>
                <w:color w:val="000000"/>
                <w:spacing w:val="0"/>
                <w:w w:val="100"/>
                <w:position w:val="0"/>
                <w:sz w:val="18"/>
                <w:szCs w:val="18"/>
                <w:shd w:val="clear" w:color="auto" w:fill="auto"/>
                <w:lang w:val="en-US" w:eastAsia="en-US" w:bidi="en-US"/>
              </w:rPr>
              <w:t xml:space="preserve"> Program building resilience against food and nutritional insecurity in the Sahel (P2RS)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15-Oct-14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11,50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9,53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82.8</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30-June-21</w:t>
            </w:r>
          </w:p>
        </w:tc>
      </w:tr>
      <w:tr>
        <w:trPr>
          <w:trHeight w:val="221"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 Africa Disaster Risks Financing (ADRiFi) Programme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27-Feb-19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0,90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31-Dec-23</w:t>
            </w:r>
          </w:p>
        </w:tc>
      </w:tr>
      <w:tr>
        <w:trPr>
          <w:trHeight w:val="221" w:hRule="exact"/>
        </w:trPr>
        <w:tc>
          <w:tcPr>
            <w:tcBorders>
              <w:top w:val="single" w:sz="4"/>
              <w:left w:val="single" w:sz="4"/>
            </w:tcBorders>
            <w:shd w:val="clear" w:color="auto" w:fill="EAFFEA"/>
            <w:vAlign w:val="top"/>
          </w:tcPr>
          <w:p>
            <w:pPr>
              <w:widowControl w:val="0"/>
              <w:rPr>
                <w:sz w:val="10"/>
                <w:szCs w:val="10"/>
              </w:rPr>
            </w:pPr>
          </w:p>
        </w:tc>
        <w:tc>
          <w:tcPr>
            <w:tcBorders>
              <w:top w:val="single" w:sz="4"/>
              <w:left w:val="single" w:sz="4"/>
            </w:tcBorders>
            <w:shd w:val="clear" w:color="auto" w:fill="EAFFEA"/>
            <w:vAlign w:val="top"/>
          </w:tcPr>
          <w:p>
            <w:pPr>
              <w:widowControl w:val="0"/>
              <w:rPr>
                <w:sz w:val="10"/>
                <w:szCs w:val="10"/>
              </w:rPr>
            </w:pPr>
          </w:p>
        </w:tc>
        <w:tc>
          <w:tcPr>
            <w:tcBorders>
              <w:top w:val="single" w:sz="4"/>
              <w:left w:val="single" w:sz="4"/>
            </w:tcBorders>
            <w:shd w:val="clear" w:color="auto" w:fill="EAFFEA"/>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12,40</w:t>
            </w:r>
          </w:p>
        </w:tc>
        <w:tc>
          <w:tcPr>
            <w:tcBorders>
              <w:top w:val="single" w:sz="4"/>
              <w:left w:val="single" w:sz="4"/>
            </w:tcBorders>
            <w:shd w:val="clear" w:color="auto" w:fill="EAFFEA"/>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9,53</w:t>
            </w:r>
          </w:p>
        </w:tc>
        <w:tc>
          <w:tcPr>
            <w:tcBorders>
              <w:top w:val="single" w:sz="4"/>
              <w:left w:val="single" w:sz="4"/>
            </w:tcBorders>
            <w:shd w:val="clear" w:color="auto" w:fill="EAFFEA"/>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shd w:val="clear" w:color="auto" w:fill="auto"/>
                <w:lang w:val="en-US" w:eastAsia="en-US" w:bidi="en-US"/>
              </w:rPr>
              <w:t>76,8</w:t>
            </w:r>
          </w:p>
        </w:tc>
        <w:tc>
          <w:tcPr>
            <w:tcBorders>
              <w:top w:val="single" w:sz="4"/>
              <w:left w:val="single" w:sz="4"/>
              <w:right w:val="single" w:sz="4"/>
            </w:tcBorders>
            <w:shd w:val="clear" w:color="auto" w:fill="EAFFEA"/>
            <w:vAlign w:val="top"/>
          </w:tcPr>
          <w:p>
            <w:pPr>
              <w:widowControl w:val="0"/>
              <w:rPr>
                <w:sz w:val="10"/>
                <w:szCs w:val="10"/>
              </w:rPr>
            </w:pPr>
          </w:p>
        </w:tc>
      </w:tr>
      <w:tr>
        <w:trPr>
          <w:trHeight w:val="226" w:hRule="exact"/>
        </w:trPr>
        <w:tc>
          <w:tcPr>
            <w:gridSpan w:val="6"/>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TRANSPORT</w:t>
            </w:r>
          </w:p>
        </w:tc>
      </w:tr>
      <w:tr>
        <w:trPr>
          <w:trHeight w:val="562"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340" w:right="0" w:hanging="340"/>
              <w:jc w:val="left"/>
              <w:rPr>
                <w:sz w:val="18"/>
                <w:szCs w:val="18"/>
              </w:rPr>
            </w:pPr>
            <w:r>
              <w:rPr>
                <w:color w:val="000000"/>
                <w:spacing w:val="0"/>
                <w:w w:val="100"/>
                <w:position w:val="0"/>
                <w:sz w:val="18"/>
                <w:szCs w:val="18"/>
                <w:shd w:val="clear" w:color="auto" w:fill="auto"/>
                <w:lang w:val="en-US" w:eastAsia="en-US" w:bidi="en-US"/>
              </w:rPr>
              <w:t>3 Trans-Gambia Corridor Project (ADF Grant) Trans-Gambia Corridor Project (PAGoDA)</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16-Dec.-11</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22-Nov.-19</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63,55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12.58</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58,75 0</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600" w:right="0" w:hanging="220"/>
              <w:jc w:val="left"/>
              <w:rPr>
                <w:sz w:val="18"/>
                <w:szCs w:val="18"/>
              </w:rPr>
            </w:pPr>
            <w:r>
              <w:rPr>
                <w:color w:val="000000"/>
                <w:spacing w:val="0"/>
                <w:w w:val="100"/>
                <w:position w:val="0"/>
                <w:sz w:val="18"/>
                <w:szCs w:val="18"/>
                <w:shd w:val="clear" w:color="auto" w:fill="auto"/>
                <w:lang w:val="en-US" w:eastAsia="en-US" w:bidi="en-US"/>
              </w:rPr>
              <w:t>92.4 0</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31-Dec.-21</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30 June-22</w:t>
            </w:r>
          </w:p>
        </w:tc>
      </w:tr>
      <w:tr>
        <w:trPr>
          <w:trHeight w:val="307" w:hRule="exact"/>
        </w:trPr>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Trans-Gambia Corridor Project (Phase II)</w:t>
            </w:r>
          </w:p>
        </w:tc>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19-Oct.-14</w:t>
            </w:r>
          </w:p>
        </w:tc>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1,00</w:t>
            </w:r>
          </w:p>
        </w:tc>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0,50</w:t>
            </w:r>
          </w:p>
        </w:tc>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50.4</w:t>
            </w:r>
          </w:p>
        </w:tc>
        <w:tc>
          <w:tcPr>
            <w:tcBorders>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31-Dec.-20</w:t>
            </w:r>
          </w:p>
        </w:tc>
      </w:tr>
      <w:tr>
        <w:trPr>
          <w:trHeight w:val="226" w:hRule="exact"/>
        </w:trPr>
        <w:tc>
          <w:tcPr>
            <w:tcBorders>
              <w:top w:val="single" w:sz="4"/>
              <w:left w:val="single" w:sz="4"/>
            </w:tcBorders>
            <w:shd w:val="clear" w:color="auto" w:fill="EAFFEA"/>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EAFFEA"/>
            <w:vAlign w:val="top"/>
          </w:tcPr>
          <w:p>
            <w:pPr>
              <w:widowControl w:val="0"/>
              <w:rPr>
                <w:sz w:val="10"/>
                <w:szCs w:val="10"/>
              </w:rPr>
            </w:pPr>
          </w:p>
        </w:tc>
        <w:tc>
          <w:tcPr>
            <w:tcBorders>
              <w:top w:val="single" w:sz="4"/>
              <w:left w:val="single" w:sz="4"/>
            </w:tcBorders>
            <w:shd w:val="clear" w:color="auto" w:fill="EAFFEA"/>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77,13</w:t>
            </w:r>
          </w:p>
        </w:tc>
        <w:tc>
          <w:tcPr>
            <w:tcBorders>
              <w:top w:val="single" w:sz="4"/>
            </w:tcBorders>
            <w:shd w:val="clear" w:color="auto" w:fill="EAFFEA"/>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59,25</w:t>
            </w:r>
          </w:p>
        </w:tc>
        <w:tc>
          <w:tcPr>
            <w:tcBorders>
              <w:top w:val="single" w:sz="4"/>
            </w:tcBorders>
            <w:shd w:val="clear" w:color="auto" w:fill="EAFFEA"/>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shd w:val="clear" w:color="auto" w:fill="auto"/>
                <w:lang w:val="en-US" w:eastAsia="en-US" w:bidi="en-US"/>
              </w:rPr>
              <w:t>76.8</w:t>
            </w:r>
          </w:p>
        </w:tc>
        <w:tc>
          <w:tcPr>
            <w:tcBorders>
              <w:top w:val="single" w:sz="4"/>
              <w:left w:val="single" w:sz="4"/>
              <w:right w:val="single" w:sz="4"/>
            </w:tcBorders>
            <w:shd w:val="clear" w:color="auto" w:fill="EAFFEA"/>
            <w:vAlign w:val="top"/>
          </w:tcPr>
          <w:p>
            <w:pPr>
              <w:widowControl w:val="0"/>
              <w:rPr>
                <w:sz w:val="10"/>
                <w:szCs w:val="10"/>
              </w:rPr>
            </w:pPr>
          </w:p>
        </w:tc>
      </w:tr>
      <w:tr>
        <w:trPr>
          <w:trHeight w:val="221" w:hRule="exact"/>
        </w:trPr>
        <w:tc>
          <w:tcPr>
            <w:gridSpan w:val="6"/>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ENERGY</w:t>
            </w:r>
          </w:p>
        </w:tc>
      </w:tr>
      <w:tr>
        <w:trPr>
          <w:trHeight w:val="427"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1720" w:firstLine="0"/>
              <w:jc w:val="right"/>
              <w:rPr>
                <w:sz w:val="18"/>
                <w:szCs w:val="18"/>
              </w:rPr>
            </w:pPr>
            <w:r>
              <w:rPr>
                <w:color w:val="000000"/>
                <w:spacing w:val="0"/>
                <w:w w:val="100"/>
                <w:position w:val="0"/>
                <w:sz w:val="18"/>
                <w:szCs w:val="18"/>
                <w:shd w:val="clear" w:color="auto" w:fill="auto"/>
                <w:lang w:val="en-US" w:eastAsia="en-US" w:bidi="en-US"/>
              </w:rPr>
              <w:t>4 OMVG Energy project (ADF Loan) (ADF Gant)</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30-Sept-15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3,00 0,75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0,33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0,31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11</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41,9</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30-Dec.-2021</w:t>
            </w:r>
          </w:p>
        </w:tc>
      </w:tr>
      <w:tr>
        <w:trPr>
          <w:trHeight w:val="230" w:hRule="exact"/>
        </w:trPr>
        <w:tc>
          <w:tcPr>
            <w:tcBorders>
              <w:top w:val="single" w:sz="4"/>
              <w:left w:val="single" w:sz="4"/>
            </w:tcBorders>
            <w:shd w:val="clear" w:color="auto" w:fill="EAFFEA"/>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shd w:val="clear" w:color="auto" w:fill="auto"/>
                <w:lang w:val="en-US" w:eastAsia="en-US" w:bidi="en-US"/>
              </w:rPr>
              <w:t>Subtotal</w:t>
            </w:r>
          </w:p>
        </w:tc>
        <w:tc>
          <w:tcPr>
            <w:tcBorders>
              <w:top w:val="single" w:sz="4"/>
            </w:tcBorders>
            <w:shd w:val="clear" w:color="auto" w:fill="EAFFEA"/>
            <w:vAlign w:val="top"/>
          </w:tcPr>
          <w:p>
            <w:pPr>
              <w:widowControl w:val="0"/>
              <w:rPr>
                <w:sz w:val="10"/>
                <w:szCs w:val="10"/>
              </w:rPr>
            </w:pPr>
          </w:p>
        </w:tc>
        <w:tc>
          <w:tcPr>
            <w:tcBorders>
              <w:top w:val="single" w:sz="4"/>
            </w:tcBorders>
            <w:shd w:val="clear" w:color="auto" w:fill="EAFFEA"/>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3,75</w:t>
            </w:r>
          </w:p>
        </w:tc>
        <w:tc>
          <w:tcPr>
            <w:tcBorders>
              <w:top w:val="single" w:sz="4"/>
            </w:tcBorders>
            <w:shd w:val="clear" w:color="auto" w:fill="EAFFEA"/>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0,64</w:t>
            </w:r>
          </w:p>
        </w:tc>
        <w:tc>
          <w:tcPr>
            <w:tcBorders>
              <w:top w:val="single" w:sz="4"/>
            </w:tcBorders>
            <w:shd w:val="clear" w:color="auto" w:fill="EAFFEA"/>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shd w:val="clear" w:color="auto" w:fill="auto"/>
                <w:lang w:val="en-US" w:eastAsia="en-US" w:bidi="en-US"/>
              </w:rPr>
              <w:t>17.1</w:t>
            </w:r>
          </w:p>
        </w:tc>
        <w:tc>
          <w:tcPr>
            <w:tcBorders>
              <w:top w:val="single" w:sz="4"/>
              <w:right w:val="single" w:sz="4"/>
            </w:tcBorders>
            <w:shd w:val="clear" w:color="auto" w:fill="EAFFEA"/>
            <w:vAlign w:val="top"/>
          </w:tcPr>
          <w:p>
            <w:pPr>
              <w:widowControl w:val="0"/>
              <w:rPr>
                <w:sz w:val="10"/>
                <w:szCs w:val="10"/>
              </w:rPr>
            </w:pPr>
          </w:p>
        </w:tc>
      </w:tr>
      <w:tr>
        <w:trPr>
          <w:trHeight w:val="240" w:hRule="exact"/>
        </w:trPr>
        <w:tc>
          <w:tcPr>
            <w:tcBorders>
              <w:top w:val="single" w:sz="4"/>
              <w:left w:val="single" w:sz="4"/>
              <w:bottom w:val="single" w:sz="4"/>
            </w:tcBorders>
            <w:shd w:val="clear" w:color="auto" w:fill="D9D9D9"/>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b/>
                <w:bCs/>
                <w:color w:val="000000"/>
                <w:spacing w:val="0"/>
                <w:w w:val="100"/>
                <w:position w:val="0"/>
                <w:sz w:val="18"/>
                <w:szCs w:val="18"/>
                <w:shd w:val="clear" w:color="auto" w:fill="auto"/>
                <w:lang w:val="en-US" w:eastAsia="en-US" w:bidi="en-US"/>
              </w:rPr>
              <w:t>TOTAL</w:t>
            </w:r>
          </w:p>
        </w:tc>
        <w:tc>
          <w:tcPr>
            <w:tcBorders>
              <w:top w:val="single" w:sz="4"/>
              <w:bottom w:val="single" w:sz="4"/>
            </w:tcBorders>
            <w:shd w:val="clear" w:color="auto" w:fill="D9D9D9"/>
            <w:vAlign w:val="top"/>
          </w:tcPr>
          <w:p>
            <w:pPr>
              <w:widowControl w:val="0"/>
              <w:rPr>
                <w:sz w:val="10"/>
                <w:szCs w:val="10"/>
              </w:rPr>
            </w:pPr>
          </w:p>
        </w:tc>
        <w:tc>
          <w:tcPr>
            <w:tcBorders>
              <w:top w:val="single" w:sz="4"/>
              <w:bottom w:val="single" w:sz="4"/>
            </w:tcBorders>
            <w:shd w:val="clear" w:color="auto" w:fill="D9D9D9"/>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93,28</w:t>
            </w:r>
          </w:p>
        </w:tc>
        <w:tc>
          <w:tcPr>
            <w:tcBorders>
              <w:top w:val="single" w:sz="4"/>
              <w:bottom w:val="single" w:sz="4"/>
            </w:tcBorders>
            <w:shd w:val="clear" w:color="auto" w:fill="D9D9D9"/>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69,42</w:t>
            </w:r>
          </w:p>
        </w:tc>
        <w:tc>
          <w:tcPr>
            <w:tcBorders>
              <w:top w:val="single" w:sz="4"/>
              <w:bottom w:val="single" w:sz="4"/>
            </w:tcBorders>
            <w:shd w:val="clear" w:color="auto" w:fill="D9D9D9"/>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74.4%</w:t>
            </w:r>
          </w:p>
        </w:tc>
        <w:tc>
          <w:tcPr>
            <w:tcBorders>
              <w:top w:val="single" w:sz="4"/>
              <w:bottom w:val="single" w:sz="4"/>
              <w:right w:val="single" w:sz="4"/>
            </w:tcBorders>
            <w:shd w:val="clear" w:color="auto" w:fill="D9D9D9"/>
            <w:vAlign w:val="top"/>
          </w:tcPr>
          <w:p>
            <w:pPr>
              <w:widowControl w:val="0"/>
              <w:rPr>
                <w:sz w:val="10"/>
                <w:szCs w:val="10"/>
              </w:rPr>
            </w:pPr>
          </w:p>
        </w:tc>
      </w:tr>
    </w:tbl>
    <w:p>
      <w:pPr>
        <w:sectPr>
          <w:headerReference w:type="default" r:id="rId17"/>
          <w:footerReference w:type="default" r:id="rId18"/>
          <w:footnotePr>
            <w:pos w:val="pageBottom"/>
            <w:numFmt w:val="chicago"/>
            <w:numRestart w:val="continuous"/>
            <w15:footnoteColumns w:val="1"/>
          </w:footnotePr>
          <w:pgSz w:w="12240" w:h="15840"/>
          <w:pgMar w:top="1132" w:right="805" w:bottom="1299" w:left="605" w:header="704" w:footer="3" w:gutter="0"/>
          <w:pgNumType w:start="1" w:fmt="upperRoman"/>
          <w:cols w:space="720"/>
          <w:noEndnote/>
          <w:rtlGutter w:val="0"/>
          <w:docGrid w:linePitch="360"/>
        </w:sectPr>
      </w:pPr>
    </w:p>
    <w:p>
      <w:pPr>
        <w:pStyle w:val="Style30"/>
        <w:keepNext/>
        <w:keepLines/>
        <w:widowControl w:val="0"/>
        <w:numPr>
          <w:ilvl w:val="0"/>
          <w:numId w:val="41"/>
        </w:numPr>
        <w:shd w:val="clear" w:color="auto" w:fill="auto"/>
        <w:tabs>
          <w:tab w:pos="1818" w:val="left"/>
        </w:tabs>
        <w:bidi w:val="0"/>
        <w:spacing w:before="0" w:after="80" w:line="240" w:lineRule="auto"/>
        <w:ind w:left="0" w:right="0" w:firstLine="0"/>
        <w:jc w:val="center"/>
      </w:pPr>
      <w:bookmarkStart w:id="111" w:name="bookmark111"/>
      <w:r>
        <w:rPr>
          <w:color w:val="000000"/>
          <w:spacing w:val="0"/>
          <w:w w:val="100"/>
          <w:position w:val="0"/>
          <w:shd w:val="clear" w:color="auto" w:fill="auto"/>
          <w:lang w:val="en-US" w:eastAsia="en-US" w:bidi="en-US"/>
        </w:rPr>
        <w:t>Key areas of intervention of development partners in The Gambia</w:t>
      </w:r>
      <w:bookmarkEnd w:id="111"/>
    </w:p>
    <w:tbl>
      <w:tblPr>
        <w:tblOverlap w:val="never"/>
        <w:jc w:val="center"/>
        <w:tblLayout w:type="fixed"/>
      </w:tblPr>
      <w:tblGrid>
        <w:gridCol w:w="1786"/>
        <w:gridCol w:w="691"/>
        <w:gridCol w:w="566"/>
        <w:gridCol w:w="715"/>
        <w:gridCol w:w="470"/>
        <w:gridCol w:w="754"/>
        <w:gridCol w:w="638"/>
        <w:gridCol w:w="533"/>
        <w:gridCol w:w="701"/>
        <w:gridCol w:w="1066"/>
        <w:gridCol w:w="682"/>
        <w:gridCol w:w="538"/>
        <w:gridCol w:w="595"/>
        <w:gridCol w:w="730"/>
        <w:gridCol w:w="936"/>
        <w:gridCol w:w="614"/>
        <w:gridCol w:w="883"/>
        <w:gridCol w:w="672"/>
        <w:gridCol w:w="888"/>
      </w:tblGrid>
      <w:tr>
        <w:trPr>
          <w:trHeight w:val="427" w:hRule="exact"/>
        </w:trPr>
        <w:tc>
          <w:tcPr>
            <w:tcBorders>
              <w:top w:val="single" w:sz="4"/>
              <w:left w:val="single" w:sz="4"/>
            </w:tcBorders>
            <w:shd w:val="clear" w:color="auto" w:fill="70AD46"/>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bookmarkStart w:id="113" w:name="bookmark113"/>
            <w:r>
              <w:rPr>
                <w:b/>
                <w:bCs/>
                <w:color w:val="000000"/>
                <w:spacing w:val="0"/>
                <w:w w:val="100"/>
                <w:position w:val="0"/>
                <w:sz w:val="18"/>
                <w:szCs w:val="18"/>
                <w:shd w:val="clear" w:color="auto" w:fill="auto"/>
                <w:lang w:val="en-US" w:eastAsia="en-US" w:bidi="en-US"/>
              </w:rPr>
              <w:t>Areas of engagement</w:t>
            </w:r>
            <w:bookmarkEnd w:id="113"/>
          </w:p>
        </w:tc>
        <w:tc>
          <w:tcPr>
            <w:tcBorders>
              <w:top w:val="single" w:sz="4"/>
              <w:left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AfDB</w:t>
            </w:r>
          </w:p>
        </w:tc>
        <w:tc>
          <w:tcPr>
            <w:tcBorders>
              <w:top w:val="single" w:sz="4"/>
              <w:left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IMF</w:t>
            </w:r>
          </w:p>
        </w:tc>
        <w:tc>
          <w:tcPr>
            <w:tcBorders>
              <w:top w:val="single" w:sz="4"/>
              <w:left w:val="single" w:sz="4"/>
            </w:tcBorders>
            <w:shd w:val="clear" w:color="auto" w:fill="70AD46"/>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World Bank</w:t>
            </w:r>
          </w:p>
        </w:tc>
        <w:tc>
          <w:tcPr>
            <w:tcBorders>
              <w:top w:val="single" w:sz="4"/>
              <w:left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EU</w:t>
            </w:r>
          </w:p>
        </w:tc>
        <w:tc>
          <w:tcPr>
            <w:tcBorders>
              <w:top w:val="single" w:sz="4"/>
              <w:left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France</w:t>
            </w:r>
          </w:p>
        </w:tc>
        <w:tc>
          <w:tcPr>
            <w:tcBorders>
              <w:top w:val="single" w:sz="4"/>
              <w:left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ISDB</w:t>
            </w:r>
          </w:p>
        </w:tc>
        <w:tc>
          <w:tcPr>
            <w:tcBorders>
              <w:top w:val="single" w:sz="4"/>
              <w:left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U.K</w:t>
            </w:r>
          </w:p>
        </w:tc>
        <w:tc>
          <w:tcPr>
            <w:tcBorders>
              <w:top w:val="single" w:sz="4"/>
              <w:left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U.S.A</w:t>
            </w:r>
          </w:p>
        </w:tc>
        <w:tc>
          <w:tcPr>
            <w:tcBorders>
              <w:top w:val="single" w:sz="4"/>
              <w:left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ECOWAS</w:t>
            </w:r>
          </w:p>
        </w:tc>
        <w:tc>
          <w:tcPr>
            <w:tcBorders>
              <w:top w:val="single" w:sz="4"/>
              <w:left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PSSG</w:t>
            </w:r>
          </w:p>
        </w:tc>
        <w:tc>
          <w:tcPr>
            <w:tcBorders>
              <w:top w:val="single" w:sz="4"/>
              <w:left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ITC</w:t>
            </w:r>
          </w:p>
        </w:tc>
        <w:tc>
          <w:tcPr>
            <w:tcBorders>
              <w:top w:val="single" w:sz="4"/>
              <w:left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IOM</w:t>
            </w:r>
          </w:p>
        </w:tc>
        <w:tc>
          <w:tcPr>
            <w:tcBorders>
              <w:top w:val="single" w:sz="4"/>
              <w:left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UNDP</w:t>
            </w:r>
          </w:p>
        </w:tc>
        <w:tc>
          <w:tcPr>
            <w:tcBorders>
              <w:top w:val="single" w:sz="4"/>
              <w:left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UNICEF</w:t>
            </w:r>
          </w:p>
        </w:tc>
        <w:tc>
          <w:tcPr>
            <w:tcBorders>
              <w:top w:val="single" w:sz="4"/>
              <w:left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WFP</w:t>
            </w:r>
          </w:p>
        </w:tc>
        <w:tc>
          <w:tcPr>
            <w:tcBorders>
              <w:top w:val="single" w:sz="4"/>
              <w:left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UNCDF</w:t>
            </w:r>
          </w:p>
        </w:tc>
        <w:tc>
          <w:tcPr>
            <w:tcBorders>
              <w:top w:val="single" w:sz="4"/>
              <w:left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IFAD</w:t>
            </w:r>
          </w:p>
        </w:tc>
        <w:tc>
          <w:tcPr>
            <w:tcBorders>
              <w:top w:val="single" w:sz="4"/>
              <w:left w:val="single" w:sz="4"/>
              <w:right w:val="single" w:sz="4"/>
            </w:tcBorders>
            <w:shd w:val="clear" w:color="auto" w:fill="70AD46"/>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Number partners</w:t>
            </w:r>
          </w:p>
        </w:tc>
      </w:tr>
      <w:tr>
        <w:trPr>
          <w:trHeight w:val="21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right w:val="single" w:sz="4"/>
            </w:tcBorders>
            <w:shd w:val="clear" w:color="auto" w:fill="70AD46"/>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12</w:t>
            </w:r>
          </w:p>
        </w:tc>
      </w:tr>
      <w:tr>
        <w:trPr>
          <w:trHeight w:val="21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Education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70AD46"/>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shd w:val="clear" w:color="auto" w:fill="auto"/>
                <w:lang w:val="en-US" w:eastAsia="en-US" w:bidi="en-US"/>
              </w:rPr>
              <w:t>7</w:t>
            </w:r>
          </w:p>
        </w:tc>
      </w:tr>
      <w:tr>
        <w:trPr>
          <w:trHeight w:val="221"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Energy</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70AD46"/>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shd w:val="clear" w:color="auto" w:fill="auto"/>
                <w:lang w:val="en-US" w:eastAsia="en-US" w:bidi="en-US"/>
              </w:rPr>
              <w:t>6</w:t>
            </w:r>
          </w:p>
        </w:tc>
      </w:tr>
      <w:tr>
        <w:trPr>
          <w:trHeight w:val="42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Environment/Climate Change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shd w:val="clear" w:color="auto" w:fill="auto"/>
                <w:lang w:val="en-US" w:eastAsia="en-US" w:bidi="en-US"/>
              </w:rPr>
              <w:t>7</w:t>
            </w:r>
          </w:p>
        </w:tc>
      </w:tr>
      <w:tr>
        <w:trPr>
          <w:trHeight w:val="21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Financial sector</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70AD46"/>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shd w:val="clear" w:color="auto" w:fill="auto"/>
                <w:lang w:val="en-US" w:eastAsia="en-US" w:bidi="en-US"/>
              </w:rPr>
              <w:t>4</w:t>
            </w:r>
          </w:p>
        </w:tc>
      </w:tr>
      <w:tr>
        <w:trPr>
          <w:trHeight w:val="21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Food security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right w:val="single" w:sz="4"/>
            </w:tcBorders>
            <w:shd w:val="clear" w:color="auto" w:fill="70AD46"/>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shd w:val="clear" w:color="auto" w:fill="auto"/>
                <w:lang w:val="en-US" w:eastAsia="en-US" w:bidi="en-US"/>
              </w:rPr>
              <w:t>3</w:t>
            </w:r>
          </w:p>
        </w:tc>
      </w:tr>
      <w:tr>
        <w:trPr>
          <w:trHeight w:val="427"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Gender/Youth</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Empowerment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shd w:val="clear" w:color="auto" w:fill="auto"/>
                <w:lang w:val="en-US" w:eastAsia="en-US" w:bidi="en-US"/>
              </w:rPr>
              <w:t>5</w:t>
            </w:r>
          </w:p>
        </w:tc>
      </w:tr>
      <w:tr>
        <w:trPr>
          <w:trHeight w:val="21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Governance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shd w:val="clear" w:color="auto" w:fill="auto"/>
                <w:lang w:val="en-US" w:eastAsia="en-US" w:bidi="en-US"/>
              </w:rPr>
              <w:t>9</w:t>
            </w:r>
          </w:p>
        </w:tc>
      </w:tr>
      <w:tr>
        <w:trPr>
          <w:trHeight w:val="21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Health and nutrition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70AD46"/>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shd w:val="clear" w:color="auto" w:fill="auto"/>
                <w:lang w:val="en-US" w:eastAsia="en-US" w:bidi="en-US"/>
              </w:rPr>
              <w:t>5</w:t>
            </w:r>
          </w:p>
        </w:tc>
      </w:tr>
      <w:tr>
        <w:trPr>
          <w:trHeight w:val="21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ICT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70AD46"/>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shd w:val="clear" w:color="auto" w:fill="auto"/>
                <w:lang w:val="en-US" w:eastAsia="en-US" w:bidi="en-US"/>
              </w:rPr>
              <w:t>3</w:t>
            </w:r>
          </w:p>
        </w:tc>
      </w:tr>
      <w:tr>
        <w:trPr>
          <w:trHeight w:val="221"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Migration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70AD46"/>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shd w:val="clear" w:color="auto" w:fill="auto"/>
                <w:lang w:val="en-US" w:eastAsia="en-US" w:bidi="en-US"/>
              </w:rPr>
              <w:t>7</w:t>
            </w:r>
          </w:p>
        </w:tc>
      </w:tr>
      <w:tr>
        <w:trPr>
          <w:trHeight w:val="21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Mining/Oil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70AD46"/>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shd w:val="clear" w:color="auto" w:fill="auto"/>
                <w:lang w:val="en-US" w:eastAsia="en-US" w:bidi="en-US"/>
              </w:rPr>
              <w:t>1</w:t>
            </w:r>
          </w:p>
        </w:tc>
      </w:tr>
      <w:tr>
        <w:trPr>
          <w:trHeight w:val="235"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Monetary sector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shd w:val="clear" w:color="auto" w:fill="auto"/>
                <w:lang w:val="en-US" w:eastAsia="en-US" w:bidi="en-US"/>
              </w:rPr>
              <w:t>2</w:t>
            </w:r>
          </w:p>
        </w:tc>
      </w:tr>
      <w:tr>
        <w:trPr>
          <w:trHeight w:val="42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Parliamentary capacity building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shd w:val="clear" w:color="auto" w:fill="auto"/>
                <w:lang w:val="en-US" w:eastAsia="en-US" w:bidi="en-US"/>
              </w:rPr>
              <w:t>3</w:t>
            </w:r>
          </w:p>
        </w:tc>
      </w:tr>
      <w:tr>
        <w:trPr>
          <w:trHeight w:val="221"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Private sector</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shd w:val="clear" w:color="auto" w:fill="auto"/>
                <w:lang w:val="en-US" w:eastAsia="en-US" w:bidi="en-US"/>
              </w:rPr>
              <w:t>6</w:t>
            </w:r>
          </w:p>
        </w:tc>
      </w:tr>
      <w:tr>
        <w:trPr>
          <w:trHeight w:val="42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Public financial management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shd w:val="clear" w:color="auto" w:fill="auto"/>
                <w:lang w:val="en-US" w:eastAsia="en-US" w:bidi="en-US"/>
              </w:rPr>
              <w:t>8</w:t>
            </w:r>
          </w:p>
        </w:tc>
      </w:tr>
      <w:tr>
        <w:trPr>
          <w:trHeight w:val="42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Security sector reform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shd w:val="clear" w:color="auto" w:fill="auto"/>
                <w:lang w:val="en-US" w:eastAsia="en-US" w:bidi="en-US"/>
              </w:rPr>
              <w:t>7</w:t>
            </w:r>
          </w:p>
        </w:tc>
      </w:tr>
      <w:tr>
        <w:trPr>
          <w:trHeight w:val="427"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Social/Child protection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shd w:val="clear" w:color="auto" w:fill="auto"/>
                <w:lang w:val="en-US" w:eastAsia="en-US" w:bidi="en-US"/>
              </w:rPr>
              <w:t>6</w:t>
            </w:r>
          </w:p>
        </w:tc>
      </w:tr>
      <w:tr>
        <w:trPr>
          <w:trHeight w:val="235"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Statistics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shd w:val="clear" w:color="auto" w:fill="auto"/>
                <w:lang w:val="en-US" w:eastAsia="en-US" w:bidi="en-US"/>
              </w:rPr>
              <w:t>5</w:t>
            </w:r>
          </w:p>
        </w:tc>
      </w:tr>
      <w:tr>
        <w:trPr>
          <w:trHeight w:val="42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Tax administration and customs reforms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shd w:val="clear" w:color="auto" w:fill="auto"/>
                <w:lang w:val="en-US" w:eastAsia="en-US" w:bidi="en-US"/>
              </w:rPr>
              <w:t>5</w:t>
            </w:r>
          </w:p>
        </w:tc>
      </w:tr>
      <w:tr>
        <w:trPr>
          <w:trHeight w:val="221"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Tourism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shd w:val="clear" w:color="auto" w:fill="auto"/>
                <w:lang w:val="en-US" w:eastAsia="en-US" w:bidi="en-US"/>
              </w:rPr>
              <w:t>2</w:t>
            </w:r>
          </w:p>
        </w:tc>
      </w:tr>
      <w:tr>
        <w:trPr>
          <w:trHeight w:val="21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Trade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shd w:val="clear" w:color="auto" w:fill="auto"/>
                <w:lang w:val="en-US" w:eastAsia="en-US" w:bidi="en-US"/>
              </w:rPr>
              <w:t>3</w:t>
            </w:r>
          </w:p>
        </w:tc>
      </w:tr>
      <w:tr>
        <w:trPr>
          <w:trHeight w:val="21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Transportation</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70AD46"/>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shd w:val="clear" w:color="auto" w:fill="auto"/>
                <w:lang w:val="en-US" w:eastAsia="en-US" w:bidi="en-US"/>
              </w:rPr>
              <w:t>3</w:t>
            </w:r>
          </w:p>
        </w:tc>
      </w:tr>
      <w:tr>
        <w:trPr>
          <w:trHeight w:val="221"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Water and Sanitation</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shd w:val="clear" w:color="auto" w:fill="auto"/>
                <w:lang w:val="en-US" w:eastAsia="en-US" w:bidi="en-US"/>
              </w:rPr>
              <w:t>6</w:t>
            </w:r>
          </w:p>
        </w:tc>
      </w:tr>
      <w:tr>
        <w:trPr>
          <w:trHeight w:val="432" w:hRule="exact"/>
        </w:trPr>
        <w:tc>
          <w:tcPr>
            <w:tcBorders>
              <w:top w:val="single" w:sz="4"/>
              <w:left w:val="single" w:sz="4"/>
              <w:bottom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 areas of intervention</w:t>
            </w:r>
          </w:p>
        </w:tc>
        <w:tc>
          <w:tcPr>
            <w:tcBorders>
              <w:top w:val="single" w:sz="4"/>
              <w:left w:val="single" w:sz="4"/>
              <w:bottom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shd w:val="clear" w:color="auto" w:fill="auto"/>
                <w:lang w:val="en-US" w:eastAsia="en-US" w:bidi="en-US"/>
              </w:rPr>
              <w:t>10</w:t>
            </w:r>
          </w:p>
        </w:tc>
        <w:tc>
          <w:tcPr>
            <w:tcBorders>
              <w:top w:val="single" w:sz="4"/>
              <w:left w:val="single" w:sz="4"/>
              <w:bottom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shd w:val="clear" w:color="auto" w:fill="auto"/>
                <w:lang w:val="en-US" w:eastAsia="en-US" w:bidi="en-US"/>
              </w:rPr>
              <w:t>5</w:t>
            </w:r>
          </w:p>
        </w:tc>
        <w:tc>
          <w:tcPr>
            <w:tcBorders>
              <w:top w:val="single" w:sz="4"/>
              <w:left w:val="single" w:sz="4"/>
              <w:bottom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shd w:val="clear" w:color="auto" w:fill="auto"/>
                <w:lang w:val="en-US" w:eastAsia="en-US" w:bidi="en-US"/>
              </w:rPr>
              <w:t>15</w:t>
            </w:r>
          </w:p>
        </w:tc>
        <w:tc>
          <w:tcPr>
            <w:tcBorders>
              <w:top w:val="single" w:sz="4"/>
              <w:left w:val="single" w:sz="4"/>
              <w:bottom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shd w:val="clear" w:color="auto" w:fill="auto"/>
                <w:lang w:val="en-US" w:eastAsia="en-US" w:bidi="en-US"/>
              </w:rPr>
              <w:t>14</w:t>
            </w:r>
          </w:p>
        </w:tc>
        <w:tc>
          <w:tcPr>
            <w:tcBorders>
              <w:top w:val="single" w:sz="4"/>
              <w:left w:val="single" w:sz="4"/>
              <w:bottom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7</w:t>
            </w:r>
          </w:p>
        </w:tc>
        <w:tc>
          <w:tcPr>
            <w:tcBorders>
              <w:top w:val="single" w:sz="4"/>
              <w:left w:val="single" w:sz="4"/>
              <w:bottom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shd w:val="clear" w:color="auto" w:fill="auto"/>
                <w:lang w:val="en-US" w:eastAsia="en-US" w:bidi="en-US"/>
              </w:rPr>
              <w:t>4</w:t>
            </w:r>
          </w:p>
        </w:tc>
        <w:tc>
          <w:tcPr>
            <w:tcBorders>
              <w:top w:val="single" w:sz="4"/>
              <w:left w:val="single" w:sz="4"/>
              <w:bottom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10</w:t>
            </w:r>
          </w:p>
        </w:tc>
        <w:tc>
          <w:tcPr>
            <w:tcBorders>
              <w:top w:val="single" w:sz="4"/>
              <w:left w:val="single" w:sz="4"/>
              <w:bottom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9</w:t>
            </w:r>
          </w:p>
        </w:tc>
        <w:tc>
          <w:tcPr>
            <w:tcBorders>
              <w:top w:val="single" w:sz="4"/>
              <w:left w:val="single" w:sz="4"/>
              <w:bottom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w:t>
            </w:r>
          </w:p>
        </w:tc>
        <w:tc>
          <w:tcPr>
            <w:tcBorders>
              <w:top w:val="single" w:sz="4"/>
              <w:left w:val="single" w:sz="4"/>
              <w:bottom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shd w:val="clear" w:color="auto" w:fill="auto"/>
                <w:lang w:val="en-US" w:eastAsia="en-US" w:bidi="en-US"/>
              </w:rPr>
              <w:t>2</w:t>
            </w:r>
          </w:p>
        </w:tc>
        <w:tc>
          <w:tcPr>
            <w:tcBorders>
              <w:top w:val="single" w:sz="4"/>
              <w:left w:val="single" w:sz="4"/>
              <w:bottom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8</w:t>
            </w:r>
          </w:p>
        </w:tc>
        <w:tc>
          <w:tcPr>
            <w:tcBorders>
              <w:top w:val="single" w:sz="4"/>
              <w:left w:val="single" w:sz="4"/>
              <w:bottom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4</w:t>
            </w:r>
          </w:p>
        </w:tc>
        <w:tc>
          <w:tcPr>
            <w:tcBorders>
              <w:top w:val="single" w:sz="4"/>
              <w:left w:val="single" w:sz="4"/>
              <w:bottom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shd w:val="clear" w:color="auto" w:fill="auto"/>
                <w:lang w:val="en-US" w:eastAsia="en-US" w:bidi="en-US"/>
              </w:rPr>
              <w:t>17</w:t>
            </w:r>
          </w:p>
        </w:tc>
        <w:tc>
          <w:tcPr>
            <w:tcBorders>
              <w:top w:val="single" w:sz="4"/>
              <w:left w:val="single" w:sz="4"/>
              <w:bottom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shd w:val="clear" w:color="auto" w:fill="auto"/>
                <w:lang w:val="en-US" w:eastAsia="en-US" w:bidi="en-US"/>
              </w:rPr>
              <w:t>10</w:t>
            </w:r>
          </w:p>
        </w:tc>
        <w:tc>
          <w:tcPr>
            <w:tcBorders>
              <w:top w:val="single" w:sz="4"/>
              <w:left w:val="single" w:sz="4"/>
              <w:bottom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5</w:t>
            </w:r>
          </w:p>
        </w:tc>
        <w:tc>
          <w:tcPr>
            <w:tcBorders>
              <w:top w:val="single" w:sz="4"/>
              <w:left w:val="single" w:sz="4"/>
              <w:bottom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w:t>
            </w:r>
          </w:p>
        </w:tc>
        <w:tc>
          <w:tcPr>
            <w:tcBorders>
              <w:top w:val="single" w:sz="4"/>
              <w:left w:val="single" w:sz="4"/>
              <w:bottom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260" w:firstLine="0"/>
              <w:jc w:val="right"/>
              <w:rPr>
                <w:sz w:val="18"/>
                <w:szCs w:val="18"/>
              </w:rPr>
            </w:pPr>
            <w:r>
              <w:rPr>
                <w:b/>
                <w:bCs/>
                <w:color w:val="000000"/>
                <w:spacing w:val="0"/>
                <w:w w:val="100"/>
                <w:position w:val="0"/>
                <w:sz w:val="18"/>
                <w:szCs w:val="18"/>
                <w:shd w:val="clear" w:color="auto" w:fill="auto"/>
                <w:lang w:val="en-US" w:eastAsia="en-US" w:bidi="en-US"/>
              </w:rPr>
              <w:t>2</w:t>
            </w:r>
          </w:p>
        </w:tc>
        <w:tc>
          <w:tcPr>
            <w:tcBorders>
              <w:top w:val="single" w:sz="4"/>
              <w:left w:val="single" w:sz="4"/>
              <w:bottom w:val="single" w:sz="4"/>
              <w:right w:val="single" w:sz="4"/>
            </w:tcBorders>
            <w:shd w:val="clear" w:color="auto" w:fill="70AD46"/>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bl>
    <w:p>
      <w:pPr>
        <w:spacing w:lineRule="exact" w:line="1"/>
        <w:rPr>
          <w:sz w:val="2"/>
          <w:szCs w:val="2"/>
        </w:rPr>
      </w:pPr>
      <w:r>
        <w:br w:type="page"/>
      </w:r>
    </w:p>
    <w:p>
      <w:pPr>
        <w:pStyle w:val="Style30"/>
        <w:keepNext/>
        <w:keepLines/>
        <w:widowControl w:val="0"/>
        <w:shd w:val="clear" w:color="auto" w:fill="auto"/>
        <w:bidi w:val="0"/>
        <w:spacing w:before="0" w:after="260" w:line="240" w:lineRule="auto"/>
        <w:ind w:left="0" w:right="0" w:firstLine="0"/>
        <w:jc w:val="center"/>
      </w:pPr>
      <w:bookmarkStart w:id="114" w:name="bookmark114"/>
      <w:bookmarkStart w:id="115" w:name="bookmark115"/>
      <w:r>
        <w:rPr>
          <w:color w:val="000000"/>
          <w:spacing w:val="0"/>
          <w:w w:val="100"/>
          <w:position w:val="0"/>
          <w:shd w:val="clear" w:color="auto" w:fill="auto"/>
          <w:lang w:val="en-US" w:eastAsia="en-US" w:bidi="en-US"/>
        </w:rPr>
        <w:t>Appendix V. Map of the Project Area</w:t>
      </w:r>
      <w:bookmarkEnd w:id="115"/>
      <w:bookmarkEnd w:id="114"/>
    </w:p>
    <w:p>
      <w:pPr>
        <w:widowControl w:val="0"/>
        <w:jc w:val="left"/>
        <w:rPr>
          <w:sz w:val="2"/>
          <w:szCs w:val="2"/>
        </w:rPr>
      </w:pPr>
      <w:r>
        <w:drawing>
          <wp:inline>
            <wp:extent cx="7870190" cy="4004945"/>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a:stretch/>
                  </pic:blipFill>
                  <pic:spPr>
                    <a:xfrm>
                      <a:ext cx="7870190" cy="4004945"/>
                    </a:xfrm>
                    <a:prstGeom prst="rect"/>
                  </pic:spPr>
                </pic:pic>
              </a:graphicData>
            </a:graphic>
          </wp:inline>
        </w:drawing>
      </w:r>
    </w:p>
    <w:p>
      <w:pPr>
        <w:widowControl w:val="0"/>
        <w:spacing w:after="539" w:line="1" w:lineRule="exact"/>
      </w:pPr>
    </w:p>
    <w:p>
      <w:pPr>
        <w:pStyle w:val="Style10"/>
        <w:keepNext w:val="0"/>
        <w:keepLines w:val="0"/>
        <w:widowControl w:val="0"/>
        <w:shd w:val="clear" w:color="auto" w:fill="auto"/>
        <w:bidi w:val="0"/>
        <w:spacing w:before="0" w:after="400" w:line="240" w:lineRule="auto"/>
        <w:ind w:left="500" w:right="0" w:firstLine="0"/>
        <w:jc w:val="left"/>
        <w:sectPr>
          <w:headerReference w:type="default" r:id="rId21"/>
          <w:footerReference w:type="default" r:id="rId22"/>
          <w:footnotePr>
            <w:pos w:val="pageBottom"/>
            <w:numFmt w:val="chicago"/>
            <w:numRestart w:val="continuous"/>
            <w15:footnoteColumns w:val="1"/>
          </w:footnotePr>
          <w:pgSz w:w="15840" w:h="12240" w:orient="landscape"/>
          <w:pgMar w:top="998" w:right="629" w:bottom="3011" w:left="754" w:header="570" w:footer="3" w:gutter="0"/>
          <w:pgNumType w:fmt="upperRoman"/>
          <w:cols w:space="720"/>
          <w:noEndnote/>
          <w:rtlGutter w:val="0"/>
          <w:docGrid w:linePitch="360"/>
        </w:sectPr>
      </w:pPr>
      <w:r>
        <w:rPr>
          <w:color w:val="000000"/>
          <w:spacing w:val="0"/>
          <w:w w:val="100"/>
          <w:position w:val="0"/>
          <w:sz w:val="24"/>
          <w:szCs w:val="24"/>
          <w:shd w:val="clear" w:color="auto" w:fill="auto"/>
          <w:lang w:val="en-US" w:eastAsia="en-US" w:bidi="en-US"/>
        </w:rPr>
        <w:t>Disclaimer: This political administrative map of The Gambia is for illustrative purposes and is without prejudice to the status of or sovereignty over and territory covered by the map.</w:t>
      </w:r>
    </w:p>
    <w:p>
      <w:pPr>
        <w:pStyle w:val="Style30"/>
        <w:keepNext/>
        <w:keepLines/>
        <w:widowControl w:val="0"/>
        <w:pBdr>
          <w:top w:val="single" w:sz="0" w:space="0" w:color="EAF2DD"/>
          <w:left w:val="single" w:sz="0" w:space="0" w:color="EAF2DD"/>
          <w:bottom w:val="single" w:sz="0" w:space="0" w:color="EAF2DD"/>
          <w:right w:val="single" w:sz="0" w:space="0" w:color="EAF2DD"/>
        </w:pBdr>
        <w:shd w:val="clear" w:color="auto" w:fill="EAF2DD"/>
        <w:bidi w:val="0"/>
        <w:spacing w:before="0" w:after="0" w:line="240" w:lineRule="auto"/>
        <w:ind w:left="0" w:right="0" w:firstLine="0"/>
        <w:jc w:val="left"/>
        <w:rPr>
          <w:sz w:val="26"/>
          <w:szCs w:val="26"/>
        </w:rPr>
      </w:pPr>
      <w:r>
        <w:drawing>
          <wp:anchor distT="0" distB="170815" distL="1631950" distR="114935" simplePos="0" relativeHeight="125829384" behindDoc="0" locked="0" layoutInCell="1" allowOverlap="1">
            <wp:simplePos x="0" y="0"/>
            <wp:positionH relativeFrom="page">
              <wp:posOffset>6654800</wp:posOffset>
            </wp:positionH>
            <wp:positionV relativeFrom="paragraph">
              <wp:posOffset>12700</wp:posOffset>
            </wp:positionV>
            <wp:extent cx="701040" cy="353695"/>
            <wp:wrapSquare wrapText="bothSides"/>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23"/>
                    <a:stretch/>
                  </pic:blipFill>
                  <pic:spPr>
                    <a:xfrm>
                      <a:ext cx="701040" cy="353695"/>
                    </a:xfrm>
                    <a:prstGeom prst="rect"/>
                  </pic:spPr>
                </pic:pic>
              </a:graphicData>
            </a:graphic>
          </wp:anchor>
        </w:drawing>
      </w:r>
      <w:r>
        <mc:AlternateContent>
          <mc:Choice Requires="wps">
            <w:drawing>
              <wp:anchor distT="353695" distB="0" distL="114300" distR="123825" simplePos="0" relativeHeight="125829385" behindDoc="0" locked="0" layoutInCell="1" allowOverlap="1">
                <wp:simplePos x="0" y="0"/>
                <wp:positionH relativeFrom="page">
                  <wp:posOffset>5137150</wp:posOffset>
                </wp:positionH>
                <wp:positionV relativeFrom="paragraph">
                  <wp:posOffset>366395</wp:posOffset>
                </wp:positionV>
                <wp:extent cx="2206625" cy="167640"/>
                <wp:wrapSquare wrapText="bothSides"/>
                <wp:docPr id="25" name="Shape 25"/>
                <a:graphic xmlns:a="http://schemas.openxmlformats.org/drawingml/2006/main">
                  <a:graphicData uri="http://schemas.microsoft.com/office/word/2010/wordprocessingShape">
                    <wps:wsp>
                      <wps:cNvSpPr txBox="1"/>
                      <wps:spPr>
                        <a:xfrm>
                          <a:ext cx="2206625" cy="167640"/>
                        </a:xfrm>
                        <a:prstGeom prst="rect"/>
                        <a:solidFill>
                          <a:srgbClr val="3CB331"/>
                        </a:solidFill>
                      </wps:spPr>
                      <wps:txbx>
                        <w:txbxContent>
                          <w:p>
                            <w:pPr>
                              <w:pStyle w:val="Style24"/>
                              <w:keepNext w:val="0"/>
                              <w:keepLines w:val="0"/>
                              <w:widowControl w:val="0"/>
                              <w:pBdr>
                                <w:top w:val="single" w:sz="0" w:space="0" w:color="3CB331"/>
                                <w:left w:val="single" w:sz="0" w:space="0" w:color="3CB331"/>
                                <w:bottom w:val="single" w:sz="0" w:space="7" w:color="3CB331"/>
                                <w:right w:val="single" w:sz="0" w:space="0" w:color="3CB331"/>
                              </w:pBdr>
                              <w:shd w:val="clear" w:color="auto" w:fill="3CB331"/>
                              <w:bidi w:val="0"/>
                              <w:spacing w:before="0" w:after="0" w:line="240" w:lineRule="auto"/>
                              <w:ind w:left="0" w:right="0" w:firstLine="0"/>
                              <w:jc w:val="left"/>
                              <w:rPr>
                                <w:sz w:val="20"/>
                                <w:szCs w:val="20"/>
                              </w:rPr>
                            </w:pPr>
                            <w:r>
                              <w:rPr>
                                <w:rFonts w:ascii="Calibri" w:eastAsia="Calibri" w:hAnsi="Calibri" w:cs="Calibri"/>
                                <w:b/>
                                <w:bCs/>
                                <w:color w:val="FFFFFF"/>
                                <w:spacing w:val="0"/>
                                <w:w w:val="100"/>
                                <w:position w:val="0"/>
                                <w:sz w:val="20"/>
                                <w:szCs w:val="20"/>
                                <w:shd w:val="clear" w:color="auto" w:fill="auto"/>
                                <w:lang w:val="en-US" w:eastAsia="en-US" w:bidi="en-US"/>
                              </w:rPr>
                              <w:t>AFRICAN DEVELOPPEMENT BANK GROUP</w:t>
                            </w:r>
                          </w:p>
                        </w:txbxContent>
                      </wps:txbx>
                      <wps:bodyPr wrap="none" lIns="0" tIns="0" rIns="0" bIns="0">
                        <a:noAutoFit/>
                      </wps:bodyPr>
                    </wps:wsp>
                  </a:graphicData>
                </a:graphic>
              </wp:anchor>
            </w:drawing>
          </mc:Choice>
          <mc:Fallback>
            <w:pict>
              <v:shape id="_x0000_s1051" type="#_x0000_t202" style="position:absolute;margin-left:404.5pt;margin-top:28.850000000000001pt;width:173.75pt;height:13.200000000000001pt;z-index:-125829368;mso-wrap-distance-left:9.pt;mso-wrap-distance-top:27.850000000000001pt;mso-wrap-distance-right:9.75pt;mso-position-horizontal-relative:page" fillcolor="#3CB331" stroked="f">
                <v:textbox inset="0,0,0,0">
                  <w:txbxContent>
                    <w:p>
                      <w:pPr>
                        <w:pStyle w:val="Style24"/>
                        <w:keepNext w:val="0"/>
                        <w:keepLines w:val="0"/>
                        <w:widowControl w:val="0"/>
                        <w:pBdr>
                          <w:top w:val="single" w:sz="0" w:space="0" w:color="3CB331"/>
                          <w:left w:val="single" w:sz="0" w:space="0" w:color="3CB331"/>
                          <w:bottom w:val="single" w:sz="0" w:space="7" w:color="3CB331"/>
                          <w:right w:val="single" w:sz="0" w:space="0" w:color="3CB331"/>
                        </w:pBdr>
                        <w:shd w:val="clear" w:color="auto" w:fill="3CB331"/>
                        <w:bidi w:val="0"/>
                        <w:spacing w:before="0" w:after="0" w:line="240" w:lineRule="auto"/>
                        <w:ind w:left="0" w:right="0" w:firstLine="0"/>
                        <w:jc w:val="left"/>
                        <w:rPr>
                          <w:sz w:val="20"/>
                          <w:szCs w:val="20"/>
                        </w:rPr>
                      </w:pPr>
                      <w:r>
                        <w:rPr>
                          <w:rFonts w:ascii="Calibri" w:eastAsia="Calibri" w:hAnsi="Calibri" w:cs="Calibri"/>
                          <w:b/>
                          <w:bCs/>
                          <w:color w:val="FFFFFF"/>
                          <w:spacing w:val="0"/>
                          <w:w w:val="100"/>
                          <w:position w:val="0"/>
                          <w:sz w:val="20"/>
                          <w:szCs w:val="20"/>
                          <w:shd w:val="clear" w:color="auto" w:fill="auto"/>
                          <w:lang w:val="en-US" w:eastAsia="en-US" w:bidi="en-US"/>
                        </w:rPr>
                        <w:t>AFRICAN DEVELOPPEMENT BANK GROUP</w:t>
                      </w:r>
                    </w:p>
                  </w:txbxContent>
                </v:textbox>
                <w10:wrap type="square" anchorx="page"/>
              </v:shape>
            </w:pict>
          </mc:Fallback>
        </mc:AlternateContent>
      </w:r>
      <w:bookmarkStart w:id="117" w:name="bookmark117"/>
      <w:r>
        <w:rPr>
          <w:rFonts w:ascii="Calibri" w:eastAsia="Calibri" w:hAnsi="Calibri" w:cs="Calibri"/>
          <w:color w:val="008E40"/>
          <w:spacing w:val="0"/>
          <w:w w:val="100"/>
          <w:position w:val="0"/>
          <w:sz w:val="26"/>
          <w:szCs w:val="26"/>
          <w:shd w:val="clear" w:color="auto" w:fill="auto"/>
          <w:lang w:val="en-US" w:eastAsia="en-US" w:bidi="en-US"/>
        </w:rPr>
        <w:t>ENVIRONMENTAL AND SOCIAL COMPLIANCE NOTE</w:t>
      </w:r>
      <w:bookmarkEnd w:id="117"/>
    </w:p>
    <w:p>
      <w:pPr>
        <w:pStyle w:val="Style17"/>
        <w:keepNext/>
        <w:keepLines/>
        <w:widowControl w:val="0"/>
        <w:pBdr>
          <w:top w:val="single" w:sz="0" w:space="0" w:color="EAF2DD"/>
          <w:left w:val="single" w:sz="0" w:space="0" w:color="EAF2DD"/>
          <w:bottom w:val="single" w:sz="0" w:space="0" w:color="EAF2DD"/>
          <w:right w:val="single" w:sz="0" w:space="0" w:color="EAF2DD"/>
        </w:pBdr>
        <w:shd w:val="clear" w:color="auto" w:fill="EAF2DD"/>
        <w:bidi w:val="0"/>
        <w:spacing w:before="0" w:after="320" w:line="240" w:lineRule="auto"/>
        <w:ind w:left="2200" w:right="0" w:firstLine="0"/>
        <w:jc w:val="left"/>
      </w:pPr>
      <w:bookmarkStart w:id="119" w:name="bookmark119"/>
      <w:r>
        <w:rPr>
          <w:rFonts w:ascii="Calibri" w:eastAsia="Calibri" w:hAnsi="Calibri" w:cs="Calibri"/>
          <w:color w:val="008E40"/>
          <w:spacing w:val="0"/>
          <w:w w:val="100"/>
          <w:position w:val="0"/>
          <w:sz w:val="32"/>
          <w:szCs w:val="32"/>
          <w:u w:val="none"/>
          <w:shd w:val="clear" w:color="auto" w:fill="auto"/>
          <w:lang w:val="en-US" w:eastAsia="en-US" w:bidi="en-US"/>
        </w:rPr>
        <w:t>(ESCON)</w:t>
      </w:r>
      <w:bookmarkEnd w:id="119"/>
    </w:p>
    <w:p>
      <w:pPr>
        <w:pStyle w:val="Style20"/>
        <w:keepNext w:val="0"/>
        <w:keepLines w:val="0"/>
        <w:widowControl w:val="0"/>
        <w:shd w:val="clear" w:color="auto" w:fill="auto"/>
        <w:bidi w:val="0"/>
        <w:spacing w:before="0" w:after="0" w:line="240" w:lineRule="auto"/>
        <w:ind w:left="451" w:right="0" w:firstLine="0"/>
        <w:jc w:val="left"/>
        <w:rPr>
          <w:sz w:val="8"/>
          <w:szCs w:val="8"/>
        </w:rPr>
      </w:pPr>
      <w:r>
        <w:rPr>
          <w:b/>
          <w:bCs/>
          <w:i w:val="0"/>
          <w:iCs w:val="0"/>
          <w:color w:val="000000"/>
          <w:spacing w:val="0"/>
          <w:w w:val="100"/>
          <w:position w:val="0"/>
          <w:sz w:val="17"/>
          <w:szCs w:val="17"/>
          <w:shd w:val="clear" w:color="auto" w:fill="auto"/>
          <w:lang w:val="en-US" w:eastAsia="en-US" w:bidi="en-US"/>
        </w:rPr>
        <w:t>A. Basic Information</w:t>
      </w:r>
      <w:r>
        <w:rPr>
          <w:rFonts w:ascii="Arial" w:eastAsia="Arial" w:hAnsi="Arial" w:cs="Arial"/>
          <w:i w:val="0"/>
          <w:iCs w:val="0"/>
          <w:color w:val="FF0000"/>
          <w:spacing w:val="0"/>
          <w:w w:val="100"/>
          <w:position w:val="0"/>
          <w:sz w:val="8"/>
          <w:szCs w:val="8"/>
          <w:shd w:val="clear" w:color="auto" w:fill="auto"/>
          <w:vertAlign w:val="superscript"/>
          <w:lang w:val="en-US" w:eastAsia="en-US" w:bidi="en-US"/>
        </w:rPr>
        <w:t>12</w:t>
      </w:r>
    </w:p>
    <w:tbl>
      <w:tblPr>
        <w:tblOverlap w:val="never"/>
        <w:jc w:val="center"/>
        <w:tblLayout w:type="fixed"/>
      </w:tblPr>
      <w:tblGrid>
        <w:gridCol w:w="6216"/>
        <w:gridCol w:w="994"/>
        <w:gridCol w:w="3163"/>
      </w:tblGrid>
      <w:tr>
        <w:trPr>
          <w:trHeight w:val="22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Project Title</w:t>
            </w:r>
            <w:r>
              <w:rPr>
                <w:color w:val="000000"/>
                <w:spacing w:val="0"/>
                <w:w w:val="100"/>
                <w:position w:val="0"/>
                <w:sz w:val="17"/>
                <w:szCs w:val="17"/>
                <w:shd w:val="clear" w:color="auto" w:fill="auto"/>
                <w:lang w:val="en-US" w:eastAsia="en-US" w:bidi="en-US"/>
              </w:rPr>
              <w:t>: Agriculture and Food Security Project</w:t>
            </w:r>
          </w:p>
        </w:tc>
        <w:tc>
          <w:tcPr>
            <w:gridSpan w:val="2"/>
            <w:tcBorders>
              <w:top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Project ‘’SAP code’’</w:t>
            </w:r>
            <w:r>
              <w:rPr>
                <w:color w:val="000000"/>
                <w:spacing w:val="0"/>
                <w:w w:val="100"/>
                <w:position w:val="0"/>
                <w:sz w:val="17"/>
                <w:szCs w:val="17"/>
                <w:shd w:val="clear" w:color="auto" w:fill="auto"/>
                <w:lang w:val="en-US" w:eastAsia="en-US" w:bidi="en-US"/>
              </w:rPr>
              <w:t>: P-GM-AA0-018</w:t>
            </w:r>
          </w:p>
        </w:tc>
      </w:tr>
      <w:tr>
        <w:trPr>
          <w:trHeight w:val="216" w:hRule="exact"/>
        </w:trPr>
        <w:tc>
          <w:tcPr>
            <w:gridSpan w:val="3"/>
            <w:tcBorders>
              <w:top w:val="single" w:sz="4"/>
              <w:left w:val="single" w:sz="4"/>
              <w:right w:val="single" w:sz="4"/>
            </w:tcBorders>
            <w:shd w:val="clear" w:color="auto" w:fill="auto"/>
            <w:vAlign w:val="bottom"/>
          </w:tcPr>
          <w:p>
            <w:pPr>
              <w:pStyle w:val="Style24"/>
              <w:keepNext w:val="0"/>
              <w:keepLines w:val="0"/>
              <w:widowControl w:val="0"/>
              <w:shd w:val="clear" w:color="auto" w:fill="auto"/>
              <w:tabs>
                <w:tab w:pos="3192" w:val="left"/>
              </w:tabs>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Country</w:t>
            </w:r>
            <w:r>
              <w:rPr>
                <w:color w:val="000000"/>
                <w:spacing w:val="0"/>
                <w:w w:val="100"/>
                <w:position w:val="0"/>
                <w:sz w:val="17"/>
                <w:szCs w:val="17"/>
                <w:shd w:val="clear" w:color="auto" w:fill="auto"/>
                <w:lang w:val="en-US" w:eastAsia="en-US" w:bidi="en-US"/>
              </w:rPr>
              <w:t>: GAMBIA</w:t>
              <w:tab/>
            </w:r>
            <w:r>
              <w:rPr>
                <w:b/>
                <w:bCs/>
                <w:color w:val="000000"/>
                <w:spacing w:val="0"/>
                <w:w w:val="100"/>
                <w:position w:val="0"/>
                <w:sz w:val="17"/>
                <w:szCs w:val="17"/>
                <w:shd w:val="clear" w:color="auto" w:fill="auto"/>
                <w:lang w:val="en-US" w:eastAsia="en-US" w:bidi="en-US"/>
              </w:rPr>
              <w:t>| Lending Instrument</w:t>
            </w:r>
            <w:r>
              <w:rPr>
                <w:rFonts w:ascii="Arial" w:eastAsia="Arial" w:hAnsi="Arial" w:cs="Arial"/>
                <w:color w:val="FF0000"/>
                <w:spacing w:val="0"/>
                <w:w w:val="100"/>
                <w:position w:val="0"/>
                <w:sz w:val="8"/>
                <w:szCs w:val="8"/>
                <w:shd w:val="clear" w:color="auto" w:fill="auto"/>
                <w:vertAlign w:val="superscript"/>
                <w:lang w:val="en-US" w:eastAsia="en-US" w:bidi="en-US"/>
              </w:rPr>
              <w:footnoteReference w:id="16"/>
            </w:r>
            <w:r>
              <w:rPr>
                <w:rFonts w:ascii="Arial" w:eastAsia="Arial" w:hAnsi="Arial" w:cs="Arial"/>
                <w:color w:val="FF0000"/>
                <w:spacing w:val="0"/>
                <w:w w:val="100"/>
                <w:position w:val="0"/>
                <w:sz w:val="8"/>
                <w:szCs w:val="8"/>
                <w:shd w:val="clear" w:color="auto" w:fill="auto"/>
                <w:vertAlign w:val="superscript"/>
                <w:lang w:val="en-US" w:eastAsia="en-US" w:bidi="en-US"/>
              </w:rPr>
              <w:t xml:space="preserve"> </w:t>
            </w:r>
            <w:r>
              <w:rPr>
                <w:rFonts w:ascii="Arial" w:eastAsia="Arial" w:hAnsi="Arial" w:cs="Arial"/>
                <w:color w:val="FF0000"/>
                <w:spacing w:val="0"/>
                <w:w w:val="100"/>
                <w:position w:val="0"/>
                <w:sz w:val="8"/>
                <w:szCs w:val="8"/>
                <w:shd w:val="clear" w:color="auto" w:fill="auto"/>
                <w:vertAlign w:val="superscript"/>
                <w:lang w:val="en-US" w:eastAsia="en-US" w:bidi="en-US"/>
              </w:rPr>
              <w:footnoteReference w:id="17"/>
            </w:r>
            <w:r>
              <w:rPr>
                <w:color w:val="000000"/>
                <w:spacing w:val="0"/>
                <w:w w:val="100"/>
                <w:position w:val="0"/>
                <w:sz w:val="17"/>
                <w:szCs w:val="17"/>
                <w:shd w:val="clear" w:color="auto" w:fill="auto"/>
                <w:lang w:val="en-US" w:eastAsia="en-US" w:bidi="en-US"/>
              </w:rPr>
              <w:t>: DI KI FI □ CLD BSD GUD RPAQ EF|Z1 RBF|H</w:t>
            </w:r>
          </w:p>
        </w:tc>
      </w:tr>
      <w:tr>
        <w:trPr>
          <w:trHeight w:val="211"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Project Sector</w:t>
            </w:r>
            <w:r>
              <w:rPr>
                <w:color w:val="000000"/>
                <w:spacing w:val="0"/>
                <w:w w:val="100"/>
                <w:position w:val="0"/>
                <w:sz w:val="17"/>
                <w:szCs w:val="17"/>
                <w:shd w:val="clear" w:color="auto" w:fill="auto"/>
                <w:lang w:val="en-US" w:eastAsia="en-US" w:bidi="en-US"/>
              </w:rPr>
              <w:t>: Agriculture</w:t>
            </w:r>
          </w:p>
        </w:tc>
        <w:tc>
          <w:tcPr>
            <w:gridSpan w:val="2"/>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Task Team Leader</w:t>
            </w:r>
            <w:r>
              <w:rPr>
                <w:color w:val="000000"/>
                <w:spacing w:val="0"/>
                <w:w w:val="100"/>
                <w:position w:val="0"/>
                <w:sz w:val="17"/>
                <w:szCs w:val="17"/>
                <w:shd w:val="clear" w:color="auto" w:fill="auto"/>
                <w:lang w:val="en-US" w:eastAsia="en-US" w:bidi="en-US"/>
              </w:rPr>
              <w:t>: Tabi KARIKARI</w:t>
            </w:r>
          </w:p>
        </w:tc>
      </w:tr>
      <w:tr>
        <w:trPr>
          <w:trHeight w:val="21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Appraisal date</w:t>
            </w:r>
            <w:r>
              <w:rPr>
                <w:color w:val="000000"/>
                <w:spacing w:val="0"/>
                <w:w w:val="100"/>
                <w:position w:val="0"/>
                <w:sz w:val="17"/>
                <w:szCs w:val="17"/>
                <w:shd w:val="clear" w:color="auto" w:fill="auto"/>
                <w:lang w:val="en-US" w:eastAsia="en-US" w:bidi="en-US"/>
              </w:rPr>
              <w:t>: 30/09/2020 (reappraisal 13/08/2021)</w:t>
            </w:r>
          </w:p>
        </w:tc>
        <w:tc>
          <w:tcPr>
            <w:gridSpan w:val="2"/>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Estimated Approval Date</w:t>
            </w:r>
            <w:r>
              <w:rPr>
                <w:color w:val="000000"/>
                <w:spacing w:val="0"/>
                <w:w w:val="100"/>
                <w:position w:val="0"/>
                <w:sz w:val="17"/>
                <w:szCs w:val="17"/>
                <w:shd w:val="clear" w:color="auto" w:fill="auto"/>
                <w:lang w:val="en-US" w:eastAsia="en-US" w:bidi="en-US"/>
              </w:rPr>
              <w:t>: 07/10/2021</w:t>
            </w:r>
          </w:p>
        </w:tc>
      </w:tr>
      <w:tr>
        <w:trPr>
          <w:trHeight w:val="216" w:hRule="exact"/>
        </w:trPr>
        <w:tc>
          <w:tcPr>
            <w:gridSpan w:val="3"/>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Environmental Safeguards Officer</w:t>
            </w:r>
            <w:r>
              <w:rPr>
                <w:color w:val="000000"/>
                <w:spacing w:val="0"/>
                <w:w w:val="100"/>
                <w:position w:val="0"/>
                <w:sz w:val="17"/>
                <w:szCs w:val="17"/>
                <w:shd w:val="clear" w:color="auto" w:fill="auto"/>
                <w:lang w:val="en-US" w:eastAsia="en-US" w:bidi="en-US"/>
              </w:rPr>
              <w:t>: Moses Yao DUPHEY / Chaibou MAMANE</w:t>
            </w:r>
          </w:p>
        </w:tc>
      </w:tr>
      <w:tr>
        <w:trPr>
          <w:trHeight w:val="216" w:hRule="exact"/>
        </w:trPr>
        <w:tc>
          <w:tcPr>
            <w:gridSpan w:val="3"/>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Social Safeguards Officer</w:t>
            </w:r>
            <w:r>
              <w:rPr>
                <w:color w:val="000000"/>
                <w:spacing w:val="0"/>
                <w:w w:val="100"/>
                <w:position w:val="0"/>
                <w:sz w:val="17"/>
                <w:szCs w:val="17"/>
                <w:shd w:val="clear" w:color="auto" w:fill="auto"/>
                <w:lang w:val="en-US" w:eastAsia="en-US" w:bidi="en-US"/>
              </w:rPr>
              <w:t>: xxxxx</w:t>
            </w:r>
          </w:p>
        </w:tc>
      </w:tr>
      <w:tr>
        <w:trPr>
          <w:trHeight w:val="216" w:hRule="exact"/>
        </w:trPr>
        <w:tc>
          <w:tcPr>
            <w:tcBorders>
              <w:top w:val="single" w:sz="4"/>
              <w:left w:val="single" w:sz="4"/>
            </w:tcBorders>
            <w:shd w:val="clear" w:color="auto" w:fill="auto"/>
            <w:vAlign w:val="bottom"/>
          </w:tcPr>
          <w:p>
            <w:pPr>
              <w:pStyle w:val="Style24"/>
              <w:keepNext w:val="0"/>
              <w:keepLines w:val="0"/>
              <w:widowControl w:val="0"/>
              <w:shd w:val="clear" w:color="auto" w:fill="auto"/>
              <w:tabs>
                <w:tab w:pos="3101" w:val="left"/>
              </w:tabs>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Environmental and Social Category</w:t>
            </w:r>
            <w:r>
              <w:rPr>
                <w:color w:val="000000"/>
                <w:spacing w:val="0"/>
                <w:w w:val="100"/>
                <w:position w:val="0"/>
                <w:sz w:val="17"/>
                <w:szCs w:val="17"/>
                <w:shd w:val="clear" w:color="auto" w:fill="auto"/>
                <w:lang w:val="en-US" w:eastAsia="en-US" w:bidi="en-US"/>
              </w:rPr>
              <w:t>: 2</w:t>
              <w:tab/>
            </w:r>
            <w:r>
              <w:rPr>
                <w:b/>
                <w:bCs/>
                <w:color w:val="000000"/>
                <w:spacing w:val="0"/>
                <w:w w:val="100"/>
                <w:position w:val="0"/>
                <w:sz w:val="17"/>
                <w:szCs w:val="17"/>
                <w:shd w:val="clear" w:color="auto" w:fill="auto"/>
                <w:lang w:val="en-US" w:eastAsia="en-US" w:bidi="en-US"/>
              </w:rPr>
              <w:t>| Date of categorization</w:t>
            </w:r>
            <w:r>
              <w:rPr>
                <w:color w:val="000000"/>
                <w:spacing w:val="0"/>
                <w:w w:val="100"/>
                <w:position w:val="0"/>
                <w:sz w:val="17"/>
                <w:szCs w:val="17"/>
                <w:shd w:val="clear" w:color="auto" w:fill="auto"/>
                <w:lang w:val="en-US" w:eastAsia="en-US" w:bidi="en-US"/>
              </w:rPr>
              <w:t>: 31/07/2020</w:t>
            </w:r>
          </w:p>
        </w:tc>
        <w:tc>
          <w:tcPr>
            <w:gridSpan w:val="2"/>
            <w:tcBorders>
              <w:top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b/>
                <w:bCs/>
                <w:color w:val="000000"/>
                <w:spacing w:val="0"/>
                <w:w w:val="100"/>
                <w:position w:val="0"/>
                <w:sz w:val="17"/>
                <w:szCs w:val="17"/>
                <w:shd w:val="clear" w:color="auto" w:fill="auto"/>
                <w:lang w:val="en-US" w:eastAsia="en-US" w:bidi="en-US"/>
              </w:rPr>
              <w:t>| Operation type</w:t>
            </w:r>
            <w:r>
              <w:rPr>
                <w:color w:val="000000"/>
                <w:spacing w:val="0"/>
                <w:w w:val="100"/>
                <w:position w:val="0"/>
                <w:sz w:val="17"/>
                <w:szCs w:val="17"/>
                <w:shd w:val="clear" w:color="auto" w:fill="auto"/>
                <w:lang w:val="en-US" w:eastAsia="en-US" w:bidi="en-US"/>
              </w:rPr>
              <w:t>: SO KI NSO KI PBO KI</w:t>
            </w:r>
          </w:p>
        </w:tc>
      </w:tr>
      <w:tr>
        <w:trPr>
          <w:trHeight w:val="216" w:hRule="exact"/>
        </w:trPr>
        <w:tc>
          <w:tcPr>
            <w:gridSpan w:val="2"/>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Is this project processed under rapid responses to crises and emergencies?</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Yes □ No K|</w:t>
            </w:r>
          </w:p>
        </w:tc>
      </w:tr>
      <w:tr>
        <w:trPr>
          <w:trHeight w:val="230" w:hRule="exact"/>
        </w:trPr>
        <w:tc>
          <w:tcPr>
            <w:gridSpan w:val="2"/>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Is this project processed under a waiver to the Integrated Safeguards System?</w:t>
            </w:r>
          </w:p>
        </w:tc>
        <w:tc>
          <w:tcPr>
            <w:tcBorders>
              <w:top w:val="single" w:sz="4"/>
              <w:left w:val="single" w:sz="4"/>
              <w:bottom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Yes □ No KI</w:t>
            </w:r>
          </w:p>
        </w:tc>
      </w:tr>
    </w:tbl>
    <w:p>
      <w:pPr>
        <w:widowControl w:val="0"/>
        <w:spacing w:after="79" w:line="1" w:lineRule="exact"/>
      </w:pPr>
    </w:p>
    <w:p>
      <w:pPr>
        <w:widowControl w:val="0"/>
        <w:spacing w:line="1" w:lineRule="exact"/>
      </w:pPr>
    </w:p>
    <w:tbl>
      <w:tblPr>
        <w:tblOverlap w:val="never"/>
        <w:jc w:val="center"/>
        <w:tblLayout w:type="fixed"/>
      </w:tblPr>
      <w:tblGrid>
        <w:gridCol w:w="6763"/>
        <w:gridCol w:w="3610"/>
      </w:tblGrid>
      <w:tr>
        <w:trPr>
          <w:trHeight w:val="418" w:hRule="exact"/>
        </w:trPr>
        <w:tc>
          <w:tcPr>
            <w:gridSpan w:val="2"/>
            <w:tcBorders/>
            <w:shd w:val="clear" w:color="auto" w:fill="92D14F"/>
            <w:vAlign w:val="bottom"/>
          </w:tcPr>
          <w:p>
            <w:pPr>
              <w:pStyle w:val="Style24"/>
              <w:keepNext w:val="0"/>
              <w:keepLines w:val="0"/>
              <w:widowControl w:val="0"/>
              <w:numPr>
                <w:ilvl w:val="0"/>
                <w:numId w:val="45"/>
              </w:numPr>
              <w:shd w:val="clear" w:color="auto" w:fill="auto"/>
              <w:tabs>
                <w:tab w:pos="830" w:val="left"/>
                <w:tab w:pos="835" w:val="left"/>
              </w:tabs>
              <w:bidi w:val="0"/>
              <w:spacing w:before="0" w:after="0" w:line="240" w:lineRule="auto"/>
              <w:ind w:left="0" w:right="0" w:firstLine="480"/>
              <w:jc w:val="left"/>
              <w:rPr>
                <w:sz w:val="17"/>
                <w:szCs w:val="17"/>
              </w:rPr>
            </w:pPr>
            <w:r>
              <w:rPr>
                <w:b/>
                <w:bCs/>
                <w:color w:val="000000"/>
                <w:spacing w:val="0"/>
                <w:w w:val="100"/>
                <w:position w:val="0"/>
                <w:sz w:val="17"/>
                <w:szCs w:val="17"/>
                <w:shd w:val="clear" w:color="auto" w:fill="auto"/>
                <w:lang w:val="en-US" w:eastAsia="en-US" w:bidi="en-US"/>
              </w:rPr>
              <w:t>Disclosure and Compliance Monitoring</w:t>
            </w:r>
          </w:p>
          <w:p>
            <w:pPr>
              <w:pStyle w:val="Style24"/>
              <w:keepNext w:val="0"/>
              <w:keepLines w:val="0"/>
              <w:widowControl w:val="0"/>
              <w:numPr>
                <w:ilvl w:val="1"/>
                <w:numId w:val="45"/>
              </w:numPr>
              <w:shd w:val="clear" w:color="auto" w:fill="auto"/>
              <w:tabs>
                <w:tab w:pos="768" w:val="left"/>
              </w:tabs>
              <w:bidi w:val="0"/>
              <w:spacing w:before="0" w:after="0" w:line="240" w:lineRule="auto"/>
              <w:ind w:left="0" w:right="0" w:firstLine="480"/>
              <w:jc w:val="left"/>
              <w:rPr>
                <w:sz w:val="17"/>
                <w:szCs w:val="17"/>
              </w:rPr>
            </w:pPr>
            <w:r>
              <w:rPr>
                <w:b/>
                <w:bCs/>
                <w:color w:val="000000"/>
                <w:spacing w:val="0"/>
                <w:w w:val="100"/>
                <w:position w:val="0"/>
                <w:sz w:val="17"/>
                <w:szCs w:val="17"/>
                <w:shd w:val="clear" w:color="auto" w:fill="auto"/>
                <w:lang w:val="en-US" w:eastAsia="en-US" w:bidi="en-US"/>
              </w:rPr>
              <w:t>Mandatory disclosure</w:t>
            </w:r>
          </w:p>
        </w:tc>
      </w:tr>
      <w:tr>
        <w:trPr>
          <w:trHeight w:val="216" w:hRule="exact"/>
        </w:trPr>
        <w:tc>
          <w:tcPr>
            <w:gridSpan w:val="2"/>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Environmental Assessment/Audit/System/Others: ESMF</w:t>
            </w:r>
          </w:p>
        </w:tc>
      </w:tr>
      <w:tr>
        <w:trPr>
          <w:trHeight w:val="21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 xml:space="preserve">Was/Were the document (s) disclosed </w:t>
            </w:r>
            <w:r>
              <w:rPr>
                <w:b/>
                <w:bCs/>
                <w:i/>
                <w:iCs/>
                <w:color w:val="000000"/>
                <w:spacing w:val="0"/>
                <w:w w:val="100"/>
                <w:position w:val="0"/>
                <w:sz w:val="17"/>
                <w:szCs w:val="17"/>
                <w:shd w:val="clear" w:color="auto" w:fill="auto"/>
                <w:lang w:val="en-US" w:eastAsia="en-US" w:bidi="en-US"/>
              </w:rPr>
              <w:t>prior to appraisal?</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tabs>
                <w:tab w:pos="1483" w:val="left"/>
              </w:tabs>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Yes KI No □</w:t>
              <w:tab/>
              <w:t>NA □</w:t>
            </w:r>
          </w:p>
        </w:tc>
      </w:tr>
      <w:tr>
        <w:trPr>
          <w:trHeight w:val="21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Date of "in-country" disclosure by the borrower/client</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24/09/2020</w:t>
            </w:r>
          </w:p>
        </w:tc>
      </w:tr>
      <w:tr>
        <w:trPr>
          <w:trHeight w:val="21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Date of receipt, by the Bank, of the authorization to disclose</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25/09/2020</w:t>
            </w:r>
          </w:p>
        </w:tc>
      </w:tr>
      <w:tr>
        <w:trPr>
          <w:trHeight w:val="21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Date of disclosure by the Bank</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29/09/2020</w:t>
            </w:r>
          </w:p>
        </w:tc>
      </w:tr>
      <w:tr>
        <w:trPr>
          <w:trHeight w:val="211" w:hRule="exact"/>
        </w:trPr>
        <w:tc>
          <w:tcPr>
            <w:gridSpan w:val="2"/>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Resettlement Action Plan/Framework/Others</w:t>
            </w:r>
          </w:p>
        </w:tc>
      </w:tr>
      <w:tr>
        <w:trPr>
          <w:trHeight w:val="21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 xml:space="preserve">Was/Were the document (s) disclosed </w:t>
            </w:r>
            <w:r>
              <w:rPr>
                <w:b/>
                <w:bCs/>
                <w:i/>
                <w:iCs/>
                <w:color w:val="000000"/>
                <w:spacing w:val="0"/>
                <w:w w:val="100"/>
                <w:position w:val="0"/>
                <w:sz w:val="17"/>
                <w:szCs w:val="17"/>
                <w:shd w:val="clear" w:color="auto" w:fill="auto"/>
                <w:lang w:val="en-US" w:eastAsia="en-US" w:bidi="en-US"/>
              </w:rPr>
              <w:t>prior to appraisal?</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tabs>
                <w:tab w:pos="1483" w:val="left"/>
              </w:tabs>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Yes □ No □</w:t>
              <w:tab/>
              <w:t>NA KI</w:t>
            </w:r>
          </w:p>
        </w:tc>
      </w:tr>
      <w:tr>
        <w:trPr>
          <w:trHeight w:val="21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Date of "in-country" disclosure by the borrower/client</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[Date]</w:t>
            </w:r>
          </w:p>
        </w:tc>
      </w:tr>
      <w:tr>
        <w:trPr>
          <w:trHeight w:val="21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Date of receipt, by the Bank, of the authorization to disclose</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[Date]</w:t>
            </w:r>
          </w:p>
        </w:tc>
      </w:tr>
      <w:tr>
        <w:trPr>
          <w:trHeight w:val="21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Date of disclosure by the Bank</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[Date]</w:t>
            </w:r>
          </w:p>
        </w:tc>
      </w:tr>
      <w:tr>
        <w:trPr>
          <w:trHeight w:val="216" w:hRule="exact"/>
        </w:trPr>
        <w:tc>
          <w:tcPr>
            <w:gridSpan w:val="2"/>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Vulnerable Peoples Plan/Framework/Others</w:t>
            </w:r>
          </w:p>
        </w:tc>
      </w:tr>
      <w:tr>
        <w:trPr>
          <w:trHeight w:val="21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 xml:space="preserve">Was the document disclosed </w:t>
            </w:r>
            <w:r>
              <w:rPr>
                <w:b/>
                <w:bCs/>
                <w:i/>
                <w:iCs/>
                <w:color w:val="000000"/>
                <w:spacing w:val="0"/>
                <w:w w:val="100"/>
                <w:position w:val="0"/>
                <w:sz w:val="17"/>
                <w:szCs w:val="17"/>
                <w:shd w:val="clear" w:color="auto" w:fill="auto"/>
                <w:lang w:val="en-US" w:eastAsia="en-US" w:bidi="en-US"/>
              </w:rPr>
              <w:t>prior to appraisal?</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tabs>
                <w:tab w:pos="787" w:val="left"/>
              </w:tabs>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Yes □</w:t>
              <w:tab/>
              <w:t>No □ NA KI</w:t>
            </w:r>
          </w:p>
        </w:tc>
      </w:tr>
      <w:tr>
        <w:trPr>
          <w:trHeight w:val="21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Date of "in-country" disclosure by the borrower/client</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[Date]</w:t>
            </w:r>
          </w:p>
        </w:tc>
      </w:tr>
      <w:tr>
        <w:trPr>
          <w:trHeight w:val="21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Date of receipt, by the Bank, of the authorization to disclose</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[Date]</w:t>
            </w:r>
          </w:p>
        </w:tc>
      </w:tr>
      <w:tr>
        <w:trPr>
          <w:trHeight w:val="21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shd w:val="clear" w:color="auto" w:fill="auto"/>
                <w:lang w:val="en-US" w:eastAsia="en-US" w:bidi="en-US"/>
              </w:rPr>
              <w:t>Date of disclosure by the Bank</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[Date]</w:t>
            </w:r>
          </w:p>
        </w:tc>
      </w:tr>
      <w:tr>
        <w:trPr>
          <w:trHeight w:val="230" w:hRule="exact"/>
        </w:trPr>
        <w:tc>
          <w:tcPr>
            <w:gridSpan w:val="2"/>
            <w:tcBorders>
              <w:top w:val="single" w:sz="4"/>
              <w:left w:val="single" w:sz="4"/>
              <w:bottom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If in-country disclosure of any of the above documents is not expected, as per the country’s legislation, please explain why: N/A</w:t>
            </w:r>
          </w:p>
        </w:tc>
      </w:tr>
    </w:tbl>
    <w:p>
      <w:pPr>
        <w:widowControl w:val="0"/>
        <w:spacing w:after="79" w:line="1" w:lineRule="exact"/>
      </w:pPr>
    </w:p>
    <w:p>
      <w:pPr>
        <w:widowControl w:val="0"/>
        <w:spacing w:line="1" w:lineRule="exact"/>
      </w:pPr>
    </w:p>
    <w:p>
      <w:pPr>
        <w:pStyle w:val="Style20"/>
        <w:keepNext w:val="0"/>
        <w:keepLines w:val="0"/>
        <w:widowControl w:val="0"/>
        <w:shd w:val="clear" w:color="auto" w:fill="auto"/>
        <w:bidi w:val="0"/>
        <w:spacing w:before="0" w:after="0" w:line="240" w:lineRule="auto"/>
        <w:ind w:left="461" w:right="0" w:firstLine="0"/>
        <w:jc w:val="left"/>
        <w:rPr>
          <w:sz w:val="17"/>
          <w:szCs w:val="17"/>
        </w:rPr>
      </w:pPr>
      <w:r>
        <w:rPr>
          <w:b/>
          <w:bCs/>
          <w:i w:val="0"/>
          <w:iCs w:val="0"/>
          <w:color w:val="000000"/>
          <w:spacing w:val="0"/>
          <w:w w:val="100"/>
          <w:position w:val="0"/>
          <w:sz w:val="17"/>
          <w:szCs w:val="17"/>
          <w:u w:val="single"/>
          <w:shd w:val="clear" w:color="auto" w:fill="auto"/>
          <w:lang w:val="en-US" w:eastAsia="en-US" w:bidi="en-US"/>
        </w:rPr>
        <w:t>B.2. Compliance monitoring indicators</w:t>
      </w:r>
    </w:p>
    <w:tbl>
      <w:tblPr>
        <w:tblOverlap w:val="never"/>
        <w:jc w:val="center"/>
        <w:tblLayout w:type="fixed"/>
      </w:tblPr>
      <w:tblGrid>
        <w:gridCol w:w="8376"/>
        <w:gridCol w:w="1997"/>
      </w:tblGrid>
      <w:tr>
        <w:trPr>
          <w:trHeight w:val="42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Have satisfactory calendar, budget and clear institutional responsibilities been prepared for the implementation of measures related to safeguard policies?</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Yes KI No □ NA □</w:t>
            </w:r>
          </w:p>
        </w:tc>
      </w:tr>
      <w:tr>
        <w:trPr>
          <w:trHeight w:val="413"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Have costs related to environmental and social measures, including for the running of the grievance redress mechanism, been included in the project cost?</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Yes KI No □ NA □</w:t>
            </w:r>
          </w:p>
        </w:tc>
      </w:tr>
      <w:tr>
        <w:trPr>
          <w:trHeight w:val="403"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Is the total amount for the full implementation for the Resettlement of affected people, </w:t>
            </w:r>
            <w:r>
              <w:rPr>
                <w:b/>
                <w:bCs/>
                <w:color w:val="000000"/>
                <w:spacing w:val="0"/>
                <w:w w:val="100"/>
                <w:position w:val="0"/>
                <w:sz w:val="17"/>
                <w:szCs w:val="17"/>
                <w:shd w:val="clear" w:color="auto" w:fill="auto"/>
                <w:lang w:val="en-US" w:eastAsia="en-US" w:bidi="en-US"/>
              </w:rPr>
              <w:t>as integrated in the project costs</w:t>
            </w:r>
            <w:r>
              <w:rPr>
                <w:color w:val="000000"/>
                <w:spacing w:val="0"/>
                <w:w w:val="100"/>
                <w:position w:val="0"/>
                <w:sz w:val="17"/>
                <w:szCs w:val="17"/>
                <w:shd w:val="clear" w:color="auto" w:fill="auto"/>
                <w:lang w:val="en-US" w:eastAsia="en-US" w:bidi="en-US"/>
              </w:rPr>
              <w:t xml:space="preserve">, </w:t>
            </w:r>
            <w:r>
              <w:rPr>
                <w:b/>
                <w:bCs/>
                <w:i/>
                <w:iCs/>
                <w:color w:val="000000"/>
                <w:spacing w:val="0"/>
                <w:w w:val="100"/>
                <w:position w:val="0"/>
                <w:sz w:val="17"/>
                <w:szCs w:val="17"/>
                <w:shd w:val="clear" w:color="auto" w:fill="auto"/>
                <w:lang w:val="en-US" w:eastAsia="en-US" w:bidi="en-US"/>
              </w:rPr>
              <w:t>effectively mobilized and secured</w:t>
            </w:r>
            <w:r>
              <w:rPr>
                <w:color w:val="000000"/>
                <w:spacing w:val="0"/>
                <w:w w:val="100"/>
                <w:position w:val="0"/>
                <w:sz w:val="17"/>
                <w:szCs w:val="17"/>
                <w:shd w:val="clear" w:color="auto" w:fill="auto"/>
                <w:lang w:val="en-US" w:eastAsia="en-US" w:bidi="en-US"/>
              </w:rPr>
              <w:t>?</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Yes □ No □ NA KI</w:t>
            </w:r>
          </w:p>
        </w:tc>
      </w:tr>
      <w:tr>
        <w:trPr>
          <w:trHeight w:val="418"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Does the Monitoring and Evaluation system of the project include the monitoring of safeguard impacts and measures related to safeguard policies?</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Yes KI No □ NA □</w:t>
            </w:r>
          </w:p>
        </w:tc>
      </w:tr>
      <w:tr>
        <w:trPr>
          <w:trHeight w:val="427" w:hRule="exact"/>
        </w:trPr>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Have satisfactory implementation arrangements been agreed with the borrower and the same been adequately reflected in the project legal documents?</w:t>
            </w:r>
          </w:p>
        </w:tc>
        <w:tc>
          <w:tcPr>
            <w:tcBorders>
              <w:top w:val="single" w:sz="4"/>
              <w:left w:val="single" w:sz="4"/>
              <w:bottom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Yes KI No □ NA □</w:t>
            </w: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540"/>
        <w:jc w:val="left"/>
        <w:rPr>
          <w:sz w:val="17"/>
          <w:szCs w:val="17"/>
        </w:rPr>
      </w:pPr>
      <w:r>
        <mc:AlternateContent>
          <mc:Choice Requires="wps">
            <w:drawing>
              <wp:anchor distT="0" distB="0" distL="0" distR="0" simplePos="0" relativeHeight="125829387" behindDoc="0" locked="0" layoutInCell="1" allowOverlap="1">
                <wp:simplePos x="0" y="0"/>
                <wp:positionH relativeFrom="page">
                  <wp:posOffset>654050</wp:posOffset>
                </wp:positionH>
                <wp:positionV relativeFrom="paragraph">
                  <wp:posOffset>2324100</wp:posOffset>
                </wp:positionV>
                <wp:extent cx="125095" cy="128270"/>
                <wp:wrapSquare wrapText="right"/>
                <wp:docPr id="27" name="Shape 27"/>
                <a:graphic xmlns:a="http://schemas.openxmlformats.org/drawingml/2006/main">
                  <a:graphicData uri="http://schemas.microsoft.com/office/word/2010/wordprocessingShape">
                    <wps:wsp>
                      <wps:cNvSpPr txBox="1"/>
                      <wps:spPr>
                        <a:xfrm>
                          <a:ext cx="125095" cy="12827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12</w:t>
                            </w:r>
                          </w:p>
                        </w:txbxContent>
                      </wps:txbx>
                      <wps:bodyPr wrap="none" lIns="0" tIns="0" rIns="0" bIns="0">
                        <a:noAutoFit/>
                      </wps:bodyPr>
                    </wps:wsp>
                  </a:graphicData>
                </a:graphic>
              </wp:anchor>
            </w:drawing>
          </mc:Choice>
          <mc:Fallback>
            <w:pict>
              <v:shape id="_x0000_s1053" type="#_x0000_t202" style="position:absolute;margin-left:51.5pt;margin-top:183.pt;width:9.8499999999999996pt;height:10.1pt;z-index:-125829366;mso-wrap-distance-left:0;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12</w:t>
                      </w:r>
                    </w:p>
                  </w:txbxContent>
                </v:textbox>
                <w10:wrap type="square" side="right" anchorx="page"/>
              </v:shape>
            </w:pict>
          </mc:Fallback>
        </mc:AlternateContent>
      </w:r>
      <w:r>
        <w:rPr>
          <w:rFonts w:ascii="Calibri" w:eastAsia="Calibri" w:hAnsi="Calibri" w:cs="Calibri"/>
          <w:color w:val="000000"/>
          <w:spacing w:val="0"/>
          <w:w w:val="100"/>
          <w:position w:val="0"/>
          <w:sz w:val="17"/>
          <w:szCs w:val="17"/>
          <w:shd w:val="clear" w:color="auto" w:fill="auto"/>
          <w:lang w:val="en-US" w:eastAsia="en-US" w:bidi="en-US"/>
        </w:rPr>
        <w:t>C. Clearance</w:t>
      </w:r>
    </w:p>
    <w:p>
      <w:pPr>
        <w:pStyle w:val="Style20"/>
        <w:keepNext w:val="0"/>
        <w:keepLines w:val="0"/>
        <w:widowControl w:val="0"/>
        <w:shd w:val="clear" w:color="auto" w:fill="auto"/>
        <w:bidi w:val="0"/>
        <w:spacing w:before="0" w:after="0" w:line="240" w:lineRule="auto"/>
        <w:ind w:left="58" w:right="0" w:firstLine="0"/>
        <w:jc w:val="left"/>
        <w:rPr>
          <w:sz w:val="18"/>
          <w:szCs w:val="18"/>
        </w:rPr>
      </w:pPr>
      <w:r>
        <w:rPr>
          <w:i w:val="0"/>
          <w:iCs w:val="0"/>
          <w:color w:val="000000"/>
          <w:spacing w:val="0"/>
          <w:w w:val="100"/>
          <w:position w:val="0"/>
          <w:sz w:val="17"/>
          <w:szCs w:val="17"/>
          <w:shd w:val="clear" w:color="auto" w:fill="auto"/>
          <w:lang w:val="en-US" w:eastAsia="en-US" w:bidi="en-US"/>
        </w:rPr>
        <w:t>Is the project compliant to the Bank’s environmental and social safeguards requirements, and to be submitted to the Board</w:t>
      </w:r>
      <w:r>
        <w:rPr>
          <w:i w:val="0"/>
          <w:iCs w:val="0"/>
          <w:color w:val="000000"/>
          <w:spacing w:val="0"/>
          <w:w w:val="100"/>
          <w:position w:val="0"/>
          <w:sz w:val="18"/>
          <w:szCs w:val="18"/>
          <w:shd w:val="clear" w:color="auto" w:fill="auto"/>
          <w:lang w:val="en-US" w:eastAsia="en-US" w:bidi="en-US"/>
        </w:rPr>
        <w:t>?</w:t>
      </w:r>
    </w:p>
    <w:tbl>
      <w:tblPr>
        <w:tblOverlap w:val="never"/>
        <w:jc w:val="center"/>
        <w:tblLayout w:type="fixed"/>
      </w:tblPr>
      <w:tblGrid>
        <w:gridCol w:w="3062"/>
        <w:gridCol w:w="3422"/>
        <w:gridCol w:w="1978"/>
        <w:gridCol w:w="1906"/>
      </w:tblGrid>
      <w:tr>
        <w:trPr>
          <w:trHeight w:val="22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b/>
                <w:bCs/>
                <w:i/>
                <w:iCs/>
                <w:color w:val="000000"/>
                <w:spacing w:val="0"/>
                <w:w w:val="100"/>
                <w:position w:val="0"/>
                <w:sz w:val="17"/>
                <w:szCs w:val="17"/>
                <w:shd w:val="clear" w:color="auto" w:fill="auto"/>
                <w:lang w:val="en-US" w:eastAsia="en-US" w:bidi="en-US"/>
              </w:rPr>
              <w:t>Prepared by:</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b/>
                <w:bCs/>
                <w:i/>
                <w:iCs/>
                <w:color w:val="000000"/>
                <w:spacing w:val="0"/>
                <w:w w:val="100"/>
                <w:position w:val="0"/>
                <w:sz w:val="17"/>
                <w:szCs w:val="17"/>
                <w:shd w:val="clear" w:color="auto" w:fill="auto"/>
                <w:lang w:val="en-US" w:eastAsia="en-US" w:bidi="en-US"/>
              </w:rPr>
              <w:t>Name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b/>
                <w:bCs/>
                <w:i/>
                <w:iCs/>
                <w:color w:val="000000"/>
                <w:spacing w:val="0"/>
                <w:w w:val="100"/>
                <w:position w:val="0"/>
                <w:sz w:val="17"/>
                <w:szCs w:val="17"/>
                <w:shd w:val="clear" w:color="auto" w:fill="auto"/>
                <w:lang w:val="en-US" w:eastAsia="en-US" w:bidi="en-US"/>
              </w:rPr>
              <w:t>Signature</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b/>
                <w:bCs/>
                <w:i/>
                <w:iCs/>
                <w:color w:val="000000"/>
                <w:spacing w:val="0"/>
                <w:w w:val="100"/>
                <w:position w:val="0"/>
                <w:sz w:val="17"/>
                <w:szCs w:val="17"/>
                <w:shd w:val="clear" w:color="auto" w:fill="auto"/>
                <w:lang w:val="en-US" w:eastAsia="en-US" w:bidi="en-US"/>
              </w:rPr>
              <w:t>Date</w:t>
            </w:r>
          </w:p>
        </w:tc>
      </w:tr>
      <w:tr>
        <w:trPr>
          <w:trHeight w:val="254"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Environmental Safeguards Officer:</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Moses Yao DUPHEY/Chaibou MAMANE</w:t>
            </w:r>
          </w:p>
        </w:tc>
        <w:tc>
          <w:tcPr>
            <w:vMerge w:val="restart"/>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25/09/2021</w:t>
            </w:r>
          </w:p>
        </w:tc>
      </w:tr>
      <w:tr>
        <w:trPr>
          <w:trHeight w:val="211"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Social Safeguards Officer:</w:t>
            </w:r>
          </w:p>
        </w:tc>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BFBFBF"/>
            <w:vAlign w:val="top"/>
          </w:tcPr>
          <w:p>
            <w:pP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25/09/2021</w:t>
            </w:r>
          </w:p>
        </w:tc>
      </w:tr>
      <w:tr>
        <w:trPr>
          <w:trHeight w:val="21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Task Team Leader:</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Tabi KARIKARI</w:t>
            </w:r>
          </w:p>
        </w:tc>
        <w:tc>
          <w:tcPr>
            <w:vMerge/>
            <w:tcBorders>
              <w:left w:val="single" w:sz="4"/>
            </w:tcBorders>
            <w:shd w:val="clear" w:color="auto" w:fill="BFBFBF"/>
            <w:vAlign w:val="top"/>
          </w:tcPr>
          <w:p>
            <w:pP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25/09/2021</w:t>
            </w:r>
          </w:p>
        </w:tc>
      </w:tr>
      <w:tr>
        <w:trPr>
          <w:trHeight w:val="21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b/>
                <w:bCs/>
                <w:i/>
                <w:iCs/>
                <w:color w:val="000000"/>
                <w:spacing w:val="0"/>
                <w:w w:val="100"/>
                <w:position w:val="0"/>
                <w:sz w:val="17"/>
                <w:szCs w:val="17"/>
                <w:shd w:val="clear" w:color="auto" w:fill="auto"/>
                <w:lang w:val="en-US" w:eastAsia="en-US" w:bidi="en-US"/>
              </w:rPr>
              <w:t>Submitted by:</w:t>
            </w:r>
          </w:p>
        </w:tc>
        <w:tc>
          <w:tcPr>
            <w:gridSpan w:val="3"/>
            <w:tcBorders>
              <w:top w:val="single" w:sz="4"/>
              <w:left w:val="single" w:sz="4"/>
              <w:right w:val="single" w:sz="4"/>
            </w:tcBorders>
            <w:shd w:val="clear" w:color="auto" w:fill="BFBFBF"/>
            <w:vAlign w:val="top"/>
          </w:tcPr>
          <w:p>
            <w:pPr>
              <w:widowControl w:val="0"/>
              <w:rPr>
                <w:sz w:val="10"/>
                <w:szCs w:val="10"/>
              </w:rPr>
            </w:pPr>
          </w:p>
        </w:tc>
      </w:tr>
      <w:tr>
        <w:trPr>
          <w:trHeight w:val="499"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Sector Director:</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Vincent CASTEL OiC for Martin FREGENE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27/09/2021</w:t>
            </w:r>
          </w:p>
        </w:tc>
      </w:tr>
      <w:tr>
        <w:trPr>
          <w:trHeight w:val="21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b/>
                <w:bCs/>
                <w:i/>
                <w:iCs/>
                <w:color w:val="000000"/>
                <w:spacing w:val="0"/>
                <w:w w:val="100"/>
                <w:position w:val="0"/>
                <w:sz w:val="17"/>
                <w:szCs w:val="17"/>
                <w:shd w:val="clear" w:color="auto" w:fill="auto"/>
                <w:lang w:val="en-US" w:eastAsia="en-US" w:bidi="en-US"/>
              </w:rPr>
              <w:t>Cleared by:</w:t>
            </w:r>
          </w:p>
        </w:tc>
        <w:tc>
          <w:tcPr>
            <w:gridSpan w:val="3"/>
            <w:tcBorders>
              <w:top w:val="single" w:sz="4"/>
              <w:left w:val="single" w:sz="4"/>
              <w:right w:val="single" w:sz="4"/>
            </w:tcBorders>
            <w:shd w:val="clear" w:color="auto" w:fill="BFBFBF"/>
            <w:vAlign w:val="top"/>
          </w:tcPr>
          <w:p>
            <w:pPr>
              <w:widowControl w:val="0"/>
              <w:rPr>
                <w:sz w:val="10"/>
                <w:szCs w:val="10"/>
              </w:rPr>
            </w:pPr>
          </w:p>
        </w:tc>
      </w:tr>
      <w:tr>
        <w:trPr>
          <w:trHeight w:val="576" w:hRule="exact"/>
        </w:trPr>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Director SNSC:</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Maman-Sani ISSA</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27/09/2021</w:t>
            </w:r>
          </w:p>
        </w:tc>
      </w:tr>
    </w:tbl>
    <w:p>
      <w:pPr>
        <w:pStyle w:val="Style20"/>
        <w:keepNext w:val="0"/>
        <w:keepLines w:val="0"/>
        <w:widowControl w:val="0"/>
        <w:shd w:val="clear" w:color="auto" w:fill="auto"/>
        <w:bidi w:val="0"/>
        <w:spacing w:before="0" w:after="0" w:line="240" w:lineRule="auto"/>
        <w:ind w:left="5328" w:right="0" w:firstLine="0"/>
        <w:jc w:val="left"/>
        <w:rPr>
          <w:sz w:val="18"/>
          <w:szCs w:val="18"/>
        </w:rPr>
      </w:pPr>
      <w:r>
        <w:rPr>
          <w:i w:val="0"/>
          <w:iCs w:val="0"/>
          <w:color w:val="000000"/>
          <w:spacing w:val="0"/>
          <w:w w:val="100"/>
          <w:position w:val="0"/>
          <w:sz w:val="18"/>
          <w:szCs w:val="18"/>
          <w:shd w:val="clear" w:color="auto" w:fill="auto"/>
          <w:lang w:val="en-US" w:eastAsia="en-US" w:bidi="en-US"/>
        </w:rPr>
        <w:t>Yes K| No □</w:t>
      </w:r>
    </w:p>
    <w:p>
      <w:pPr>
        <w:pStyle w:val="Style10"/>
        <w:keepNext w:val="0"/>
        <w:keepLines w:val="0"/>
        <w:widowControl w:val="0"/>
        <w:shd w:val="clear" w:color="auto" w:fill="auto"/>
        <w:bidi w:val="0"/>
        <w:spacing w:before="0" w:after="16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AFRICAN DEVELOPMENT BANK</w:t>
      </w:r>
    </w:p>
    <w:p>
      <w:pPr>
        <w:pStyle w:val="Style10"/>
        <w:keepNext w:val="0"/>
        <w:keepLines w:val="0"/>
        <w:widowControl w:val="0"/>
        <w:shd w:val="clear" w:color="auto" w:fill="auto"/>
        <w:bidi w:val="0"/>
        <w:spacing w:before="0" w:after="160" w:line="252"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BOARD OF DIRECTORS</w:t>
      </w:r>
    </w:p>
    <w:p>
      <w:pPr>
        <w:pStyle w:val="Style10"/>
        <w:keepNext w:val="0"/>
        <w:keepLines w:val="0"/>
        <w:widowControl w:val="0"/>
        <w:shd w:val="clear" w:color="auto" w:fill="auto"/>
        <w:bidi w:val="0"/>
        <w:spacing w:before="0" w:after="160" w:line="252" w:lineRule="auto"/>
        <w:ind w:left="0" w:right="0" w:firstLine="0"/>
        <w:jc w:val="center"/>
        <w:rPr>
          <w:sz w:val="22"/>
          <w:szCs w:val="22"/>
        </w:rPr>
      </w:pPr>
      <w:r>
        <w:rPr>
          <w:b/>
          <w:bCs/>
          <w:color w:val="000000"/>
          <w:spacing w:val="0"/>
          <w:w w:val="100"/>
          <w:position w:val="0"/>
          <w:sz w:val="22"/>
          <w:szCs w:val="22"/>
          <w:u w:val="single"/>
          <w:shd w:val="clear" w:color="auto" w:fill="auto"/>
          <w:lang w:val="en-US" w:eastAsia="en-US" w:bidi="en-US"/>
        </w:rPr>
        <w:t>Resolution N° B/GM/2021/38</w:t>
      </w:r>
    </w:p>
    <w:p>
      <w:pPr>
        <w:pStyle w:val="Style10"/>
        <w:keepNext w:val="0"/>
        <w:keepLines w:val="0"/>
        <w:widowControl w:val="0"/>
        <w:shd w:val="clear" w:color="auto" w:fill="auto"/>
        <w:bidi w:val="0"/>
        <w:spacing w:before="0" w:after="160" w:line="252" w:lineRule="auto"/>
        <w:ind w:left="0" w:right="0" w:firstLine="0"/>
        <w:jc w:val="center"/>
        <w:rPr>
          <w:sz w:val="22"/>
          <w:szCs w:val="22"/>
        </w:rPr>
      </w:pPr>
      <w:r>
        <w:rPr>
          <w:color w:val="000000"/>
          <w:spacing w:val="0"/>
          <w:w w:val="100"/>
          <w:position w:val="0"/>
          <w:sz w:val="22"/>
          <w:szCs w:val="22"/>
          <w:u w:val="single"/>
          <w:shd w:val="clear" w:color="auto" w:fill="auto"/>
          <w:lang w:val="en-US" w:eastAsia="en-US" w:bidi="en-US"/>
        </w:rPr>
        <w:t>Adopted by the Board of Directors, on a lapse-of-time basis, on 12 October 2021</w:t>
      </w:r>
    </w:p>
    <w:p>
      <w:pPr>
        <w:pStyle w:val="Style10"/>
        <w:keepNext w:val="0"/>
        <w:keepLines w:val="0"/>
        <w:widowControl w:val="0"/>
        <w:shd w:val="clear" w:color="auto" w:fill="auto"/>
        <w:bidi w:val="0"/>
        <w:spacing w:before="0" w:after="160" w:line="252" w:lineRule="auto"/>
        <w:ind w:left="0" w:right="0" w:firstLine="0"/>
        <w:jc w:val="center"/>
        <w:rPr>
          <w:sz w:val="22"/>
          <w:szCs w:val="22"/>
        </w:rPr>
      </w:pPr>
      <w:r>
        <w:rPr>
          <w:b/>
          <w:bCs/>
          <w:color w:val="000000"/>
          <w:spacing w:val="0"/>
          <w:w w:val="100"/>
          <w:position w:val="0"/>
          <w:sz w:val="22"/>
          <w:szCs w:val="22"/>
          <w:u w:val="single"/>
          <w:shd w:val="clear" w:color="auto" w:fill="auto"/>
          <w:lang w:val="en-US" w:eastAsia="en-US" w:bidi="en-US"/>
        </w:rPr>
        <w:t>Grant to the Republic of The Gambia, from the approved resources of the Global Agriculture and Food</w:t>
        <w:br/>
        <w:t>Security Program (GAFSP) Trust Fund to finance part of the costs of the Gambia</w:t>
        <w:br/>
        <w:t>Agriculture and Food Security Project</w:t>
      </w:r>
    </w:p>
    <w:p>
      <w:pPr>
        <w:pStyle w:val="Style10"/>
        <w:keepNext w:val="0"/>
        <w:keepLines w:val="0"/>
        <w:widowControl w:val="0"/>
        <w:shd w:val="clear" w:color="auto" w:fill="auto"/>
        <w:bidi w:val="0"/>
        <w:spacing w:before="0" w:after="0" w:line="252"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THE BOARD OF DIRECTORS,</w:t>
      </w:r>
    </w:p>
    <w:p>
      <w:pPr>
        <w:pStyle w:val="Style10"/>
        <w:keepNext w:val="0"/>
        <w:keepLines w:val="0"/>
        <w:widowControl w:val="0"/>
        <w:shd w:val="clear" w:color="auto" w:fill="auto"/>
        <w:bidi w:val="0"/>
        <w:spacing w:before="0" w:after="160" w:line="252"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 xml:space="preserve">HAVING REGARD TO: </w:t>
      </w:r>
      <w:r>
        <w:rPr>
          <w:color w:val="000000"/>
          <w:spacing w:val="0"/>
          <w:w w:val="100"/>
          <w:position w:val="0"/>
          <w:sz w:val="22"/>
          <w:szCs w:val="22"/>
          <w:shd w:val="clear" w:color="auto" w:fill="auto"/>
          <w:lang w:val="en-US" w:eastAsia="en-US" w:bidi="en-US"/>
        </w:rPr>
        <w:t>(i) Articles 1, 2, 10, 12, 13, 17, 32 and 37 of the Agreement Establishing the African Development Bank (the “Bank”); (ii) the Transfer Agreement under the Global Agriculture and Food Security Program (GAFSP) Trust Fund between the Bank and the International Bank for Reconstruction and Development (IBRD) as Trustee of the GAFSP Trust Fund effective 26 October 2010 (the “Transfer Agreement”); and (iii) the Appraisal Report contained in document ADB/BD/WP/2021/176/Approval (the “Appraisal Report”);</w:t>
      </w:r>
    </w:p>
    <w:p>
      <w:pPr>
        <w:pStyle w:val="Style10"/>
        <w:keepNext w:val="0"/>
        <w:keepLines w:val="0"/>
        <w:widowControl w:val="0"/>
        <w:shd w:val="clear" w:color="auto" w:fill="auto"/>
        <w:bidi w:val="0"/>
        <w:spacing w:before="0" w:after="240" w:line="252"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RECALLING THAT:</w:t>
      </w:r>
    </w:p>
    <w:p>
      <w:pPr>
        <w:pStyle w:val="Style10"/>
        <w:keepNext w:val="0"/>
        <w:keepLines w:val="0"/>
        <w:widowControl w:val="0"/>
        <w:numPr>
          <w:ilvl w:val="0"/>
          <w:numId w:val="47"/>
        </w:numPr>
        <w:shd w:val="clear" w:color="auto" w:fill="auto"/>
        <w:tabs>
          <w:tab w:pos="713" w:val="left"/>
          <w:tab w:pos="720" w:val="left"/>
        </w:tabs>
        <w:bidi w:val="0"/>
        <w:spacing w:before="0" w:after="0" w:line="252" w:lineRule="auto"/>
        <w:ind w:left="0" w:right="0" w:firstLine="0"/>
        <w:jc w:val="both"/>
        <w:rPr>
          <w:sz w:val="22"/>
          <w:szCs w:val="22"/>
        </w:rPr>
      </w:pPr>
      <w:r>
        <w:rPr>
          <w:color w:val="000000"/>
          <w:spacing w:val="0"/>
          <w:w w:val="100"/>
          <w:position w:val="0"/>
          <w:sz w:val="22"/>
          <w:szCs w:val="22"/>
          <w:shd w:val="clear" w:color="auto" w:fill="auto"/>
          <w:lang w:val="en-US" w:eastAsia="en-US" w:bidi="en-US"/>
        </w:rPr>
        <w:t>GAFSP Trust Fund was established to provide funding for projects supporting national and regional</w:t>
      </w:r>
    </w:p>
    <w:p>
      <w:pPr>
        <w:pStyle w:val="Style10"/>
        <w:keepNext w:val="0"/>
        <w:keepLines w:val="0"/>
        <w:widowControl w:val="0"/>
        <w:shd w:val="clear" w:color="auto" w:fill="auto"/>
        <w:bidi w:val="0"/>
        <w:spacing w:before="0" w:after="160" w:line="252" w:lineRule="auto"/>
        <w:ind w:left="0" w:right="0" w:firstLine="740"/>
        <w:jc w:val="left"/>
        <w:rPr>
          <w:sz w:val="22"/>
          <w:szCs w:val="22"/>
        </w:rPr>
      </w:pPr>
      <w:r>
        <w:rPr>
          <w:color w:val="000000"/>
          <w:spacing w:val="0"/>
          <w:w w:val="100"/>
          <w:position w:val="0"/>
          <w:sz w:val="22"/>
          <w:szCs w:val="22"/>
          <w:shd w:val="clear" w:color="auto" w:fill="auto"/>
          <w:lang w:val="en-US" w:eastAsia="en-US" w:bidi="en-US"/>
        </w:rPr>
        <w:t>strategies targeting agriculture and food security in developing countries; and</w:t>
      </w:r>
    </w:p>
    <w:p>
      <w:pPr>
        <w:pStyle w:val="Style10"/>
        <w:keepNext w:val="0"/>
        <w:keepLines w:val="0"/>
        <w:widowControl w:val="0"/>
        <w:numPr>
          <w:ilvl w:val="0"/>
          <w:numId w:val="47"/>
        </w:numPr>
        <w:shd w:val="clear" w:color="auto" w:fill="auto"/>
        <w:tabs>
          <w:tab w:pos="713" w:val="left"/>
        </w:tabs>
        <w:bidi w:val="0"/>
        <w:spacing w:before="0" w:after="160" w:line="252" w:lineRule="auto"/>
        <w:ind w:left="740" w:right="0" w:hanging="740"/>
        <w:jc w:val="both"/>
        <w:rPr>
          <w:sz w:val="22"/>
          <w:szCs w:val="22"/>
        </w:rPr>
      </w:pPr>
      <w:r>
        <w:rPr>
          <w:color w:val="000000"/>
          <w:spacing w:val="0"/>
          <w:w w:val="100"/>
          <w:position w:val="0"/>
          <w:sz w:val="22"/>
          <w:szCs w:val="22"/>
          <w:shd w:val="clear" w:color="auto" w:fill="auto"/>
          <w:lang w:val="en-US" w:eastAsia="en-US" w:bidi="en-US"/>
        </w:rPr>
        <w:t>Pursuant to the Transfer Agreement, the Bank has been designated as one of the Supervising Entities of the GAFSP Trust Fund;</w:t>
      </w:r>
    </w:p>
    <w:p>
      <w:pPr>
        <w:pStyle w:val="Style10"/>
        <w:keepNext w:val="0"/>
        <w:keepLines w:val="0"/>
        <w:widowControl w:val="0"/>
        <w:shd w:val="clear" w:color="auto" w:fill="auto"/>
        <w:bidi w:val="0"/>
        <w:spacing w:before="0" w:after="160" w:line="252"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HAVING CONSIDERED:</w:t>
      </w:r>
    </w:p>
    <w:p>
      <w:pPr>
        <w:pStyle w:val="Style10"/>
        <w:keepNext w:val="0"/>
        <w:keepLines w:val="0"/>
        <w:widowControl w:val="0"/>
        <w:numPr>
          <w:ilvl w:val="0"/>
          <w:numId w:val="49"/>
        </w:numPr>
        <w:shd w:val="clear" w:color="auto" w:fill="auto"/>
        <w:tabs>
          <w:tab w:pos="713" w:val="left"/>
          <w:tab w:pos="720" w:val="left"/>
        </w:tabs>
        <w:bidi w:val="0"/>
        <w:spacing w:before="0" w:after="0" w:line="252" w:lineRule="auto"/>
        <w:ind w:left="0" w:right="0" w:firstLine="0"/>
        <w:jc w:val="left"/>
        <w:rPr>
          <w:sz w:val="22"/>
          <w:szCs w:val="22"/>
        </w:rPr>
      </w:pPr>
      <w:r>
        <w:rPr>
          <w:color w:val="000000"/>
          <w:spacing w:val="0"/>
          <w:w w:val="100"/>
          <w:position w:val="0"/>
          <w:sz w:val="22"/>
          <w:szCs w:val="22"/>
          <w:shd w:val="clear" w:color="auto" w:fill="auto"/>
          <w:lang w:val="en-US" w:eastAsia="en-US" w:bidi="en-US"/>
        </w:rPr>
        <w:t>That on 12 December 2019, the GAFSP Steering Committee approved a grant of an amount not exceeding</w:t>
      </w:r>
    </w:p>
    <w:p>
      <w:pPr>
        <w:pStyle w:val="Style10"/>
        <w:keepNext w:val="0"/>
        <w:keepLines w:val="0"/>
        <w:widowControl w:val="0"/>
        <w:shd w:val="clear" w:color="auto" w:fill="auto"/>
        <w:bidi w:val="0"/>
        <w:spacing w:before="0" w:after="160" w:line="252" w:lineRule="auto"/>
        <w:ind w:left="740" w:right="0" w:firstLine="0"/>
        <w:jc w:val="both"/>
        <w:rPr>
          <w:sz w:val="22"/>
          <w:szCs w:val="22"/>
        </w:rPr>
      </w:pPr>
      <w:r>
        <w:rPr>
          <w:color w:val="000000"/>
          <w:spacing w:val="0"/>
          <w:w w:val="100"/>
          <w:position w:val="0"/>
          <w:sz w:val="22"/>
          <w:szCs w:val="22"/>
          <w:shd w:val="clear" w:color="auto" w:fill="auto"/>
          <w:lang w:val="en-US" w:eastAsia="en-US" w:bidi="en-US"/>
        </w:rPr>
        <w:t>Sixteen Million United States Dollars (USD 16,000,000) out of the resources of the GAFSP Trust Fund, to the Republic of The Gambia to finance part of the costs of the Gambia Agriculture and Food Security Project (the “Project”); and</w:t>
      </w:r>
    </w:p>
    <w:p>
      <w:pPr>
        <w:pStyle w:val="Style10"/>
        <w:keepNext w:val="0"/>
        <w:keepLines w:val="0"/>
        <w:widowControl w:val="0"/>
        <w:numPr>
          <w:ilvl w:val="0"/>
          <w:numId w:val="49"/>
        </w:numPr>
        <w:shd w:val="clear" w:color="auto" w:fill="auto"/>
        <w:tabs>
          <w:tab w:pos="713" w:val="left"/>
        </w:tabs>
        <w:bidi w:val="0"/>
        <w:spacing w:before="0" w:after="240" w:line="252" w:lineRule="auto"/>
        <w:ind w:left="740" w:right="0" w:hanging="740"/>
        <w:jc w:val="both"/>
        <w:rPr>
          <w:sz w:val="22"/>
          <w:szCs w:val="22"/>
        </w:rPr>
      </w:pPr>
      <w:r>
        <w:rPr>
          <w:color w:val="000000"/>
          <w:spacing w:val="0"/>
          <w:w w:val="100"/>
          <w:position w:val="0"/>
          <w:sz w:val="22"/>
          <w:szCs w:val="22"/>
          <w:shd w:val="clear" w:color="auto" w:fill="auto"/>
          <w:lang w:val="en-US" w:eastAsia="en-US" w:bidi="en-US"/>
        </w:rPr>
        <w:t>The letter of commitment issued by IBRD as Trustee of the GAFSP Trust Fund on 14 April 2021, for an amount not exceeding Sixteen Million United States Dollars (USD 16,000,000) in favor of the Bank for the implementation of the Project;</w:t>
      </w:r>
    </w:p>
    <w:p>
      <w:pPr>
        <w:pStyle w:val="Style10"/>
        <w:keepNext w:val="0"/>
        <w:keepLines w:val="0"/>
        <w:widowControl w:val="0"/>
        <w:shd w:val="clear" w:color="auto" w:fill="auto"/>
        <w:bidi w:val="0"/>
        <w:spacing w:before="0" w:after="160" w:line="252"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 xml:space="preserve">DECIDES </w:t>
      </w:r>
      <w:r>
        <w:rPr>
          <w:color w:val="000000"/>
          <w:spacing w:val="0"/>
          <w:w w:val="100"/>
          <w:position w:val="0"/>
          <w:sz w:val="22"/>
          <w:szCs w:val="22"/>
          <w:shd w:val="clear" w:color="auto" w:fill="auto"/>
          <w:lang w:val="en-US" w:eastAsia="en-US" w:bidi="en-US"/>
        </w:rPr>
        <w:t>as follows:</w:t>
      </w:r>
    </w:p>
    <w:p>
      <w:pPr>
        <w:pStyle w:val="Style10"/>
        <w:keepNext w:val="0"/>
        <w:keepLines w:val="0"/>
        <w:widowControl w:val="0"/>
        <w:numPr>
          <w:ilvl w:val="0"/>
          <w:numId w:val="51"/>
        </w:numPr>
        <w:shd w:val="clear" w:color="auto" w:fill="auto"/>
        <w:tabs>
          <w:tab w:pos="706" w:val="left"/>
          <w:tab w:pos="713" w:val="left"/>
        </w:tabs>
        <w:bidi w:val="0"/>
        <w:spacing w:before="0" w:after="0" w:line="252" w:lineRule="auto"/>
        <w:ind w:left="0" w:right="0" w:firstLine="0"/>
        <w:jc w:val="left"/>
        <w:rPr>
          <w:sz w:val="22"/>
          <w:szCs w:val="22"/>
        </w:rPr>
      </w:pPr>
      <w:r>
        <w:rPr>
          <w:color w:val="000000"/>
          <w:spacing w:val="0"/>
          <w:w w:val="100"/>
          <w:position w:val="0"/>
          <w:sz w:val="22"/>
          <w:szCs w:val="22"/>
          <w:shd w:val="clear" w:color="auto" w:fill="auto"/>
          <w:lang w:val="en-US" w:eastAsia="en-US" w:bidi="en-US"/>
        </w:rPr>
        <w:t>To award to the Republic of The Gambia (the “Recipient”), from the approved resources of the GAFSP</w:t>
      </w:r>
    </w:p>
    <w:p>
      <w:pPr>
        <w:pStyle w:val="Style10"/>
        <w:keepNext w:val="0"/>
        <w:keepLines w:val="0"/>
        <w:widowControl w:val="0"/>
        <w:shd w:val="clear" w:color="auto" w:fill="auto"/>
        <w:bidi w:val="0"/>
        <w:spacing w:before="0" w:after="160" w:line="252" w:lineRule="auto"/>
        <w:ind w:left="740" w:right="0" w:firstLine="0"/>
        <w:jc w:val="both"/>
        <w:rPr>
          <w:sz w:val="22"/>
          <w:szCs w:val="22"/>
        </w:rPr>
      </w:pPr>
      <w:r>
        <w:rPr>
          <w:color w:val="000000"/>
          <w:spacing w:val="0"/>
          <w:w w:val="100"/>
          <w:position w:val="0"/>
          <w:sz w:val="22"/>
          <w:szCs w:val="22"/>
          <w:shd w:val="clear" w:color="auto" w:fill="auto"/>
          <w:lang w:val="en-US" w:eastAsia="en-US" w:bidi="en-US"/>
        </w:rPr>
        <w:t>Trust Fund, a grant of an amount not exceeding Sixteen Million United States Dollars (USD 16,000,000) (the “Grant”) to finance part of the costs of the Project;</w:t>
      </w:r>
    </w:p>
    <w:p>
      <w:pPr>
        <w:pStyle w:val="Style10"/>
        <w:keepNext w:val="0"/>
        <w:keepLines w:val="0"/>
        <w:widowControl w:val="0"/>
        <w:numPr>
          <w:ilvl w:val="0"/>
          <w:numId w:val="51"/>
        </w:numPr>
        <w:shd w:val="clear" w:color="auto" w:fill="auto"/>
        <w:tabs>
          <w:tab w:pos="713" w:val="left"/>
          <w:tab w:pos="720" w:val="left"/>
        </w:tabs>
        <w:bidi w:val="0"/>
        <w:spacing w:before="0" w:after="0" w:line="252" w:lineRule="auto"/>
        <w:ind w:left="0" w:right="0" w:firstLine="0"/>
        <w:jc w:val="left"/>
        <w:rPr>
          <w:sz w:val="22"/>
          <w:szCs w:val="22"/>
        </w:rPr>
      </w:pPr>
      <w:r>
        <w:rPr>
          <w:color w:val="000000"/>
          <w:spacing w:val="0"/>
          <w:w w:val="100"/>
          <w:position w:val="0"/>
          <w:sz w:val="22"/>
          <w:szCs w:val="22"/>
          <w:shd w:val="clear" w:color="auto" w:fill="auto"/>
          <w:lang w:val="en-US" w:eastAsia="en-US" w:bidi="en-US"/>
        </w:rPr>
        <w:t>To authorize the President to conclude a grant agreement between the Bank, as Supervising Entity for</w:t>
      </w:r>
    </w:p>
    <w:p>
      <w:pPr>
        <w:pStyle w:val="Style10"/>
        <w:keepNext w:val="0"/>
        <w:keepLines w:val="0"/>
        <w:widowControl w:val="0"/>
        <w:shd w:val="clear" w:color="auto" w:fill="auto"/>
        <w:bidi w:val="0"/>
        <w:spacing w:before="0" w:after="160" w:line="252" w:lineRule="auto"/>
        <w:ind w:left="740" w:right="0" w:firstLine="0"/>
        <w:jc w:val="both"/>
        <w:rPr>
          <w:sz w:val="22"/>
          <w:szCs w:val="22"/>
        </w:rPr>
      </w:pPr>
      <w:r>
        <w:rPr>
          <w:color w:val="000000"/>
          <w:spacing w:val="0"/>
          <w:w w:val="100"/>
          <w:position w:val="0"/>
          <w:sz w:val="22"/>
          <w:szCs w:val="22"/>
          <w:shd w:val="clear" w:color="auto" w:fill="auto"/>
          <w:lang w:val="en-US" w:eastAsia="en-US" w:bidi="en-US"/>
        </w:rPr>
        <w:t>the GAFSP Trust Fund and the Recipient (the “Grant Agreement”), on the terms and conditions specified in the Standard Conditions Applicable to Grants made by the African Development Bank and the African Development Fund from the Resources of Various Funds, the Transfer Agreement and the Appraisal Report;</w:t>
      </w:r>
    </w:p>
    <w:p>
      <w:pPr>
        <w:pStyle w:val="Style10"/>
        <w:keepNext w:val="0"/>
        <w:keepLines w:val="0"/>
        <w:widowControl w:val="0"/>
        <w:numPr>
          <w:ilvl w:val="0"/>
          <w:numId w:val="51"/>
        </w:numPr>
        <w:shd w:val="clear" w:color="auto" w:fill="auto"/>
        <w:tabs>
          <w:tab w:pos="713" w:val="left"/>
          <w:tab w:pos="715" w:val="left"/>
        </w:tabs>
        <w:bidi w:val="0"/>
        <w:spacing w:before="0" w:after="0" w:line="252" w:lineRule="auto"/>
        <w:ind w:left="0" w:right="0" w:firstLine="0"/>
        <w:jc w:val="left"/>
        <w:rPr>
          <w:sz w:val="22"/>
          <w:szCs w:val="22"/>
        </w:rPr>
      </w:pPr>
      <w:r>
        <w:rPr>
          <w:color w:val="000000"/>
          <w:spacing w:val="0"/>
          <w:w w:val="100"/>
          <w:position w:val="0"/>
          <w:sz w:val="22"/>
          <w:szCs w:val="22"/>
          <w:shd w:val="clear" w:color="auto" w:fill="auto"/>
          <w:lang w:val="en-US" w:eastAsia="en-US" w:bidi="en-US"/>
        </w:rPr>
        <w:t>The President may cancel the Grant if the Grant Agreement is not signed within ninety (90) days from the</w:t>
      </w:r>
    </w:p>
    <w:p>
      <w:pPr>
        <w:pStyle w:val="Style10"/>
        <w:keepNext w:val="0"/>
        <w:keepLines w:val="0"/>
        <w:widowControl w:val="0"/>
        <w:shd w:val="clear" w:color="auto" w:fill="auto"/>
        <w:bidi w:val="0"/>
        <w:spacing w:before="0" w:after="240" w:line="252" w:lineRule="auto"/>
        <w:ind w:left="0" w:right="0" w:firstLine="740"/>
        <w:jc w:val="left"/>
        <w:rPr>
          <w:sz w:val="22"/>
          <w:szCs w:val="22"/>
        </w:rPr>
      </w:pPr>
      <w:r>
        <w:rPr>
          <w:color w:val="000000"/>
          <w:spacing w:val="0"/>
          <w:w w:val="100"/>
          <w:position w:val="0"/>
          <w:sz w:val="22"/>
          <w:szCs w:val="22"/>
          <w:shd w:val="clear" w:color="auto" w:fill="auto"/>
          <w:lang w:val="en-US" w:eastAsia="en-US" w:bidi="en-US"/>
        </w:rPr>
        <w:t>date of approval of the Grant by this Board; and</w:t>
      </w:r>
    </w:p>
    <w:p>
      <w:pPr>
        <w:pStyle w:val="Style10"/>
        <w:keepNext w:val="0"/>
        <w:keepLines w:val="0"/>
        <w:widowControl w:val="0"/>
        <w:numPr>
          <w:ilvl w:val="0"/>
          <w:numId w:val="51"/>
        </w:numPr>
        <w:shd w:val="clear" w:color="auto" w:fill="auto"/>
        <w:tabs>
          <w:tab w:pos="713" w:val="left"/>
          <w:tab w:pos="720" w:val="left"/>
        </w:tabs>
        <w:bidi w:val="0"/>
        <w:spacing w:before="0" w:after="160" w:line="230" w:lineRule="auto"/>
        <w:ind w:left="0" w:right="0" w:firstLine="0"/>
        <w:jc w:val="left"/>
        <w:rPr>
          <w:sz w:val="22"/>
          <w:szCs w:val="22"/>
        </w:rPr>
        <w:sectPr>
          <w:headerReference w:type="default" r:id="rId25"/>
          <w:footerReference w:type="default" r:id="rId26"/>
          <w:footnotePr>
            <w:pos w:val="pageBottom"/>
            <w:numFmt w:val="decimal"/>
            <w:numRestart w:val="continuous"/>
            <w15:footnoteColumns w:val="1"/>
          </w:footnotePr>
          <w:pgSz w:w="12240" w:h="15840"/>
          <w:pgMar w:top="523" w:right="910" w:bottom="1048" w:left="886" w:header="95" w:footer="620" w:gutter="0"/>
          <w:pgNumType w:start="42"/>
          <w:cols w:space="720"/>
          <w:noEndnote/>
          <w:rtlGutter w:val="0"/>
          <w:docGrid w:linePitch="360"/>
        </w:sectPr>
      </w:pPr>
      <w:r>
        <w:rPr>
          <w:color w:val="000000"/>
          <w:spacing w:val="0"/>
          <w:w w:val="100"/>
          <w:position w:val="0"/>
          <w:sz w:val="22"/>
          <w:szCs w:val="22"/>
          <w:shd w:val="clear" w:color="auto" w:fill="auto"/>
          <w:lang w:val="en-US" w:eastAsia="en-US" w:bidi="en-US"/>
        </w:rPr>
        <w:t>This Resolution shall become effective on the date above-mentioned.</w:t>
      </w:r>
    </w:p>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loan/grant resource mobilization and coordination. The United Nations Resident Coordinator through the United Nations Country Team (UNCT) coordinates UN activities through the United</w:t>
      </w:r>
    </w:p>
    <w:sectPr>
      <w:footnotePr>
        <w:pos w:val="pageBottom"/>
        <w:numFmt w:val="decimal"/>
        <w:numRestart w:val="continuous"/>
        <w15:footnoteColumns w:val="1"/>
      </w:footnotePr>
      <w:type w:val="continuous"/>
      <w:pgSz w:w="12240" w:h="15840"/>
      <w:pgMar w:top="523" w:right="910" w:bottom="1048" w:left="88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3719195</wp:posOffset>
              </wp:positionH>
              <wp:positionV relativeFrom="page">
                <wp:posOffset>10120630</wp:posOffset>
              </wp:positionV>
              <wp:extent cx="118745" cy="88265"/>
              <wp:wrapNone/>
              <wp:docPr id="10" name="Shape 10"/>
              <a:graphic xmlns:a="http://schemas.openxmlformats.org/drawingml/2006/main">
                <a:graphicData uri="http://schemas.microsoft.com/office/word/2010/wordprocessingShape">
                  <wps:wsp>
                    <wps:cNvSpPr txBox="1"/>
                    <wps:spPr>
                      <a:xfrm>
                        <a:ext cx="118745" cy="8826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6" type="#_x0000_t202" style="position:absolute;margin-left:292.85000000000002pt;margin-top:796.89999999999998pt;width:9.3499999999999996pt;height:6.9500000000000002pt;z-index:-188744060;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5248275</wp:posOffset>
              </wp:positionH>
              <wp:positionV relativeFrom="page">
                <wp:posOffset>7016115</wp:posOffset>
              </wp:positionV>
              <wp:extent cx="198120" cy="109855"/>
              <wp:wrapNone/>
              <wp:docPr id="14" name="Shape 14"/>
              <a:graphic xmlns:a="http://schemas.openxmlformats.org/drawingml/2006/main">
                <a:graphicData uri="http://schemas.microsoft.com/office/word/2010/wordprocessingShape">
                  <wps:wsp>
                    <wps:cNvSpPr txBox="1"/>
                    <wps:spPr>
                      <a:xfrm>
                        <a:ext cx="198120" cy="10985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0" type="#_x0000_t202" style="position:absolute;margin-left:413.25pt;margin-top:552.45000000000005pt;width:15.6pt;height:8.6500000000000004pt;z-index:-188744058;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3829685</wp:posOffset>
              </wp:positionH>
              <wp:positionV relativeFrom="page">
                <wp:posOffset>9469120</wp:posOffset>
              </wp:positionV>
              <wp:extent cx="128270" cy="103505"/>
              <wp:wrapNone/>
              <wp:docPr id="16" name="Shape 16"/>
              <a:graphic xmlns:a="http://schemas.openxmlformats.org/drawingml/2006/main">
                <a:graphicData uri="http://schemas.microsoft.com/office/word/2010/wordprocessingShape">
                  <wps:wsp>
                    <wps:cNvSpPr txBox="1"/>
                    <wps:spPr>
                      <a:xfrm>
                        <a:ext cx="128270" cy="10350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2" type="#_x0000_t202" style="position:absolute;margin-left:301.55000000000001pt;margin-top:745.60000000000002pt;width:10.1pt;height:8.1500000000000004pt;z-index:-188744056;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3560445</wp:posOffset>
              </wp:positionH>
              <wp:positionV relativeFrom="page">
                <wp:posOffset>9466580</wp:posOffset>
              </wp:positionV>
              <wp:extent cx="146050" cy="103505"/>
              <wp:wrapNone/>
              <wp:docPr id="18" name="Shape 18"/>
              <a:graphic xmlns:a="http://schemas.openxmlformats.org/drawingml/2006/main">
                <a:graphicData uri="http://schemas.microsoft.com/office/word/2010/wordprocessingShape">
                  <wps:wsp>
                    <wps:cNvSpPr txBox="1"/>
                    <wps:spPr>
                      <a:xfrm>
                        <a:ext cx="146050" cy="10350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4" type="#_x0000_t202" style="position:absolute;margin-left:280.35000000000002pt;margin-top:745.39999999999998pt;width:11.5pt;height:8.1500000000000004pt;z-index:-188744054;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4992370</wp:posOffset>
              </wp:positionH>
              <wp:positionV relativeFrom="page">
                <wp:posOffset>7007225</wp:posOffset>
              </wp:positionV>
              <wp:extent cx="155575" cy="103505"/>
              <wp:wrapNone/>
              <wp:docPr id="21" name="Shape 21"/>
              <a:graphic xmlns:a="http://schemas.openxmlformats.org/drawingml/2006/main">
                <a:graphicData uri="http://schemas.microsoft.com/office/word/2010/wordprocessingShape">
                  <wps:wsp>
                    <wps:cNvSpPr txBox="1"/>
                    <wps:spPr>
                      <a:xfrm>
                        <a:ext cx="155575" cy="10350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7" type="#_x0000_t202" style="position:absolute;margin-left:393.10000000000002pt;margin-top:551.75pt;width:12.25pt;height:8.1500000000000004pt;z-index:-188744052;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FASDEP is a GAFSP financed operations in the Gambia that was supervised by the Bank. The project closed in June 2020. The development objective of the Project was to reduce rural household poverty, food insecurity and malnutrition through increased agricultural production, productivity and commercialization. The project expanded the infrastructure capacity for the production of various food commodities including rice, horticulture, poultry, small ruminants and fish.</w:t>
      </w:r>
    </w:p>
  </w:footnote>
  <w:footnote w:id="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Food Insecurity Experience Scale (FIES) is a mandatory indicator for GAFSPs financed projects. It is a proxy to the Feed Africa level 1 indicator, Number of People who are hungry / malnourished.</w:t>
      </w:r>
    </w:p>
  </w:footnote>
  <w:footnote w:id="4">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This is a level 1 indicator under the High Five Priority - Improve the quality of life for the people of Africa</w:t>
      </w:r>
    </w:p>
  </w:footnote>
  <w:footnote w:id="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targets for the elements in this indicator will be informed by the Baseline and Value Chain Profiling study that will be done as part of initial project implementation activities. These studies had to be deferred due to COVID-19 interruptions.</w:t>
      </w:r>
    </w:p>
  </w:footnote>
  <w:footnote w:id="6">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Average of yields of Maize, Early Millet, Late Millet, Sorghum, Upland Rice, Swamp Rice, Groundnut, Sesame, Findo and Cowpea in CRR, LRR and WCR</w:t>
      </w:r>
    </w:p>
  </w:footnote>
  <w:footnote w:id="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Agricultural value added per worker (FAO 2019)</w:t>
      </w:r>
    </w:p>
  </w:footnote>
  <w:footnote w:id="8">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This comprises of 130,000 pre-school and school going children, 10,000 farmers and 20,000 other selected commodity value chain actors</w:t>
      </w:r>
    </w:p>
  </w:footnote>
  <w:footnote w:id="9">
    <w:p>
      <w:pPr>
        <w:pStyle w:val="Style2"/>
        <w:keepNext w:val="0"/>
        <w:keepLines w:val="0"/>
        <w:widowControl w:val="0"/>
        <w:pBdr>
          <w:top w:val="single" w:sz="4" w:space="0" w:color="auto"/>
        </w:pBdr>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Cadre Harmonize, Nov. 2019</w:t>
      </w:r>
    </w:p>
  </w:footnote>
  <w:footnote w:id="1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These are Tier 2 Core Indicator for the Global Agriculture and Food Security Project.</w:t>
      </w:r>
    </w:p>
  </w:footnote>
  <w:footnote w:id="11">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Gambia Micronutrient Survey, 2018</w:t>
      </w:r>
    </w:p>
  </w:footnote>
  <w:footnote w:id="12">
    <w:p>
      <w:pPr>
        <w:pStyle w:val="Style2"/>
        <w:keepNext w:val="0"/>
        <w:keepLines w:val="0"/>
        <w:widowControl w:val="0"/>
        <w:shd w:val="clear" w:color="auto" w:fill="auto"/>
        <w:bidi w:val="0"/>
        <w:spacing w:before="0" w:after="0" w:line="266" w:lineRule="auto"/>
        <w:ind w:left="0" w:right="0" w:firstLine="0"/>
        <w:jc w:val="left"/>
        <w:rPr>
          <w:sz w:val="16"/>
          <w:szCs w:val="16"/>
        </w:rPr>
      </w:pPr>
      <w:r>
        <w:rPr>
          <w:color w:val="000000"/>
          <w:spacing w:val="0"/>
          <w:w w:val="100"/>
          <w:position w:val="0"/>
          <w:sz w:val="16"/>
          <w:szCs w:val="16"/>
          <w:shd w:val="clear" w:color="auto" w:fill="auto"/>
          <w:lang w:val="en-US" w:eastAsia="en-US" w:bidi="en-US"/>
        </w:rPr>
        <w:footnoteRef/>
      </w:r>
      <w:r>
        <w:rPr>
          <w:color w:val="000000"/>
          <w:spacing w:val="0"/>
          <w:w w:val="100"/>
          <w:position w:val="0"/>
          <w:sz w:val="16"/>
          <w:szCs w:val="16"/>
          <w:shd w:val="clear" w:color="auto" w:fill="auto"/>
          <w:lang w:val="en-US" w:eastAsia="en-US" w:bidi="en-US"/>
        </w:rPr>
        <w:t xml:space="preserve"> as most appropriate ** Years [yy1 to yy2] *** for this sector or sub-sector**** L: leader, M: member but not leader, none: no involvement</w:t>
      </w:r>
    </w:p>
  </w:footnote>
  <w:footnote w:id="13">
    <w:p>
      <w:pPr>
        <w:pStyle w:val="Style2"/>
        <w:keepNext w:val="0"/>
        <w:keepLines w:val="0"/>
        <w:widowControl w:val="0"/>
        <w:shd w:val="clear" w:color="auto" w:fill="auto"/>
        <w:bidi w:val="0"/>
        <w:spacing w:before="0" w:after="0" w:line="266"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Comments on Donor coordination:</w:t>
      </w:r>
    </w:p>
  </w:footnote>
  <w:footnote w:id="14">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The Government has established an Aid Coordination Directorate in the Ministry of Finance and Economic Affairs (MOFEA) in line with the Paris Declaration on Aid Effectiveness, tasked with</w:t>
      </w:r>
    </w:p>
  </w:footnote>
  <w:footnote w:id="1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WFP is governed by a 36 Executive Board which provides intergovernmental oversight, specific policy direction and approves programme projects and WFP activities and budgets. The WFP Strategic Plan 2017-2021 and the Management Plan 2020-2022 provide the overall framework for WFP’s contribution to achieving zero hunger; prioritizing SDG 2 on achieving zero hunger through the SDG 17.</w:t>
      </w:r>
    </w:p>
  </w:footnote>
  <w:footnote w:id="16">
    <w:p>
      <w:pPr>
        <w:pStyle w:val="Style2"/>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Note</w:t>
      </w:r>
      <w:r>
        <w:rPr>
          <w:color w:val="000000"/>
          <w:spacing w:val="0"/>
          <w:w w:val="100"/>
          <w:position w:val="0"/>
          <w:sz w:val="16"/>
          <w:szCs w:val="16"/>
          <w:shd w:val="clear" w:color="auto" w:fill="auto"/>
          <w:lang w:val="en-US" w:eastAsia="en-US" w:bidi="en-US"/>
        </w:rPr>
        <w:t xml:space="preserve">: </w:t>
      </w:r>
      <w:r>
        <w:rPr>
          <w:i/>
          <w:iCs/>
          <w:color w:val="000000"/>
          <w:spacing w:val="0"/>
          <w:w w:val="100"/>
          <w:position w:val="0"/>
          <w:sz w:val="16"/>
          <w:szCs w:val="16"/>
          <w:shd w:val="clear" w:color="auto" w:fill="auto"/>
          <w:lang w:val="en-US" w:eastAsia="en-US" w:bidi="en-US"/>
        </w:rPr>
        <w:t>This ESCON shall be appended to project appraisal reports/documents before Senior Management and/or Board approvals.</w:t>
      </w:r>
    </w:p>
  </w:footnote>
  <w:footnote w:id="17">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footnoteRef/>
      </w:r>
    </w:p>
    <w:p>
      <w:pPr>
        <w:pStyle w:val="Style2"/>
        <w:keepNext w:val="0"/>
        <w:keepLines w:val="0"/>
        <w:widowControl w:val="0"/>
        <w:shd w:val="clear" w:color="auto" w:fill="auto"/>
        <w:bidi w:val="0"/>
        <w:spacing w:before="0" w:after="0" w:line="18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DI</w:t>
      </w:r>
      <w:r>
        <w:rPr>
          <w:color w:val="000000"/>
          <w:spacing w:val="0"/>
          <w:w w:val="100"/>
          <w:position w:val="0"/>
          <w:sz w:val="16"/>
          <w:szCs w:val="16"/>
          <w:shd w:val="clear" w:color="auto" w:fill="auto"/>
          <w:lang w:val="en-US" w:eastAsia="en-US" w:bidi="en-US"/>
        </w:rPr>
        <w:t xml:space="preserve">=Direct Investment; </w:t>
      </w:r>
      <w:r>
        <w:rPr>
          <w:b/>
          <w:bCs/>
          <w:color w:val="000000"/>
          <w:spacing w:val="0"/>
          <w:w w:val="100"/>
          <w:position w:val="0"/>
          <w:sz w:val="16"/>
          <w:szCs w:val="16"/>
          <w:shd w:val="clear" w:color="auto" w:fill="auto"/>
          <w:lang w:val="en-US" w:eastAsia="en-US" w:bidi="en-US"/>
        </w:rPr>
        <w:t>FI</w:t>
      </w:r>
      <w:r>
        <w:rPr>
          <w:color w:val="000000"/>
          <w:spacing w:val="0"/>
          <w:w w:val="100"/>
          <w:position w:val="0"/>
          <w:sz w:val="16"/>
          <w:szCs w:val="16"/>
          <w:shd w:val="clear" w:color="auto" w:fill="auto"/>
          <w:lang w:val="en-US" w:eastAsia="en-US" w:bidi="en-US"/>
        </w:rPr>
        <w:t xml:space="preserve">=Financial Intermediary; </w:t>
      </w:r>
      <w:r>
        <w:rPr>
          <w:b/>
          <w:bCs/>
          <w:color w:val="000000"/>
          <w:spacing w:val="0"/>
          <w:w w:val="100"/>
          <w:position w:val="0"/>
          <w:sz w:val="16"/>
          <w:szCs w:val="16"/>
          <w:shd w:val="clear" w:color="auto" w:fill="auto"/>
          <w:lang w:val="en-US" w:eastAsia="en-US" w:bidi="en-US"/>
        </w:rPr>
        <w:t>CL</w:t>
      </w:r>
      <w:r>
        <w:rPr>
          <w:color w:val="000000"/>
          <w:spacing w:val="0"/>
          <w:w w:val="100"/>
          <w:position w:val="0"/>
          <w:sz w:val="16"/>
          <w:szCs w:val="16"/>
          <w:shd w:val="clear" w:color="auto" w:fill="auto"/>
          <w:lang w:val="en-US" w:eastAsia="en-US" w:bidi="en-US"/>
        </w:rPr>
        <w:t xml:space="preserve">=Corporate Loan; </w:t>
      </w:r>
      <w:r>
        <w:rPr>
          <w:b/>
          <w:bCs/>
          <w:color w:val="000000"/>
          <w:spacing w:val="0"/>
          <w:w w:val="100"/>
          <w:position w:val="0"/>
          <w:sz w:val="16"/>
          <w:szCs w:val="16"/>
          <w:shd w:val="clear" w:color="auto" w:fill="auto"/>
          <w:lang w:val="en-US" w:eastAsia="en-US" w:bidi="en-US"/>
        </w:rPr>
        <w:t>BS</w:t>
      </w:r>
      <w:r>
        <w:rPr>
          <w:color w:val="000000"/>
          <w:spacing w:val="0"/>
          <w:w w:val="100"/>
          <w:position w:val="0"/>
          <w:sz w:val="16"/>
          <w:szCs w:val="16"/>
          <w:shd w:val="clear" w:color="auto" w:fill="auto"/>
          <w:lang w:val="en-US" w:eastAsia="en-US" w:bidi="en-US"/>
        </w:rPr>
        <w:t xml:space="preserve">=Budget Support; </w:t>
      </w:r>
      <w:r>
        <w:rPr>
          <w:b/>
          <w:bCs/>
          <w:color w:val="000000"/>
          <w:spacing w:val="0"/>
          <w:w w:val="100"/>
          <w:position w:val="0"/>
          <w:sz w:val="16"/>
          <w:szCs w:val="16"/>
          <w:shd w:val="clear" w:color="auto" w:fill="auto"/>
          <w:lang w:val="en-US" w:eastAsia="en-US" w:bidi="en-US"/>
        </w:rPr>
        <w:t>GU</w:t>
      </w:r>
      <w:r>
        <w:rPr>
          <w:color w:val="000000"/>
          <w:spacing w:val="0"/>
          <w:w w:val="100"/>
          <w:position w:val="0"/>
          <w:sz w:val="16"/>
          <w:szCs w:val="16"/>
          <w:shd w:val="clear" w:color="auto" w:fill="auto"/>
          <w:lang w:val="en-US" w:eastAsia="en-US" w:bidi="en-US"/>
        </w:rPr>
        <w:t xml:space="preserve">=Guarantee; </w:t>
      </w:r>
      <w:r>
        <w:rPr>
          <w:b/>
          <w:bCs/>
          <w:color w:val="000000"/>
          <w:spacing w:val="0"/>
          <w:w w:val="100"/>
          <w:position w:val="0"/>
          <w:sz w:val="16"/>
          <w:szCs w:val="16"/>
          <w:shd w:val="clear" w:color="auto" w:fill="auto"/>
          <w:lang w:val="en-US" w:eastAsia="en-US" w:bidi="en-US"/>
        </w:rPr>
        <w:t>RPA</w:t>
      </w:r>
      <w:r>
        <w:rPr>
          <w:color w:val="000000"/>
          <w:spacing w:val="0"/>
          <w:w w:val="100"/>
          <w:position w:val="0"/>
          <w:sz w:val="16"/>
          <w:szCs w:val="16"/>
          <w:shd w:val="clear" w:color="auto" w:fill="auto"/>
          <w:lang w:val="en-US" w:eastAsia="en-US" w:bidi="en-US"/>
        </w:rPr>
        <w:t xml:space="preserve">=Risk Purchase Agreement; </w:t>
      </w:r>
      <w:r>
        <w:rPr>
          <w:b/>
          <w:bCs/>
          <w:color w:val="000000"/>
          <w:spacing w:val="0"/>
          <w:w w:val="100"/>
          <w:position w:val="0"/>
          <w:sz w:val="16"/>
          <w:szCs w:val="16"/>
          <w:shd w:val="clear" w:color="auto" w:fill="auto"/>
          <w:lang w:val="en-US" w:eastAsia="en-US" w:bidi="en-US"/>
        </w:rPr>
        <w:t>EF</w:t>
      </w:r>
      <w:r>
        <w:rPr>
          <w:color w:val="000000"/>
          <w:spacing w:val="0"/>
          <w:w w:val="100"/>
          <w:position w:val="0"/>
          <w:sz w:val="16"/>
          <w:szCs w:val="16"/>
          <w:shd w:val="clear" w:color="auto" w:fill="auto"/>
          <w:lang w:val="en-US" w:eastAsia="en-US" w:bidi="en-US"/>
        </w:rPr>
        <w:t>=Equity</w:t>
      </w:r>
    </w:p>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 xml:space="preserve">Financing; </w:t>
      </w:r>
      <w:r>
        <w:rPr>
          <w:b/>
          <w:bCs/>
          <w:color w:val="000000"/>
          <w:spacing w:val="0"/>
          <w:w w:val="100"/>
          <w:position w:val="0"/>
          <w:sz w:val="16"/>
          <w:szCs w:val="16"/>
          <w:shd w:val="clear" w:color="auto" w:fill="auto"/>
          <w:lang w:val="en-US" w:eastAsia="en-US" w:bidi="en-US"/>
        </w:rPr>
        <w:t>RBF</w:t>
      </w:r>
      <w:r>
        <w:rPr>
          <w:color w:val="000000"/>
          <w:spacing w:val="0"/>
          <w:w w:val="100"/>
          <w:position w:val="0"/>
          <w:sz w:val="16"/>
          <w:szCs w:val="16"/>
          <w:shd w:val="clear" w:color="auto" w:fill="auto"/>
          <w:lang w:val="en-US" w:eastAsia="en-US" w:bidi="en-US"/>
        </w:rPr>
        <w:t>=Results Based Financing.</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2371090</wp:posOffset>
              </wp:positionH>
              <wp:positionV relativeFrom="page">
                <wp:posOffset>678815</wp:posOffset>
              </wp:positionV>
              <wp:extent cx="2816225" cy="125095"/>
              <wp:wrapNone/>
              <wp:docPr id="6" name="Shape 6"/>
              <a:graphic xmlns:a="http://schemas.openxmlformats.org/drawingml/2006/main">
                <a:graphicData uri="http://schemas.microsoft.com/office/word/2010/wordprocessingShape">
                  <wps:wsp>
                    <wps:cNvSpPr txBox="1"/>
                    <wps:spPr>
                      <a:xfrm>
                        <a:ext cx="2816225" cy="12509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AFRICAN DEVELOPMENT BANK</w:t>
                          </w:r>
                        </w:p>
                      </w:txbxContent>
                    </wps:txbx>
                    <wps:bodyPr wrap="none" lIns="0" tIns="0" rIns="0" bIns="0">
                      <a:spAutoFit/>
                    </wps:bodyPr>
                  </wps:wsp>
                </a:graphicData>
              </a:graphic>
            </wp:anchor>
          </w:drawing>
        </mc:Choice>
        <mc:Fallback>
          <w:pict>
            <v:shape id="_x0000_s1032" type="#_x0000_t202" style="position:absolute;margin-left:186.70000000000002pt;margin-top:53.450000000000003pt;width:221.75pt;height:9.8499999999999996pt;z-index:-18874406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AFRICAN DEVELOPMENT BANK</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1">
      <w:start w:val="1"/>
      <w:numFmt w:val="upperRoman"/>
      <w:lvlText w:val="%1.%2."/>
    </w:lvl>
  </w:abstractNum>
  <w:abstractNum w:abstractNumId="2">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3"/>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
    <w:multiLevelType w:val="multilevel"/>
    <w:lvl w:ilvl="0">
      <w:start w:val="4"/>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
    <w:multiLevelType w:val="multilevel"/>
    <w:lvl w:ilvl="0">
      <w:start w:val="5"/>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
    <w:multiLevelType w:val="multilevel"/>
    <w:lvl w:ilvl="0">
      <w:start w:val="1"/>
      <w:numFmt w:val="upperRoman"/>
      <w:lvlText w:val="Appendix %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4">
    <w:multiLevelType w:val="multilevel"/>
    <w:lvl w:ilvl="0">
      <w:start w:val="1"/>
      <w:numFmt w:val="decimal"/>
      <w:lvlText w:val="%1."/>
    </w:lvl>
    <w:lvl w:ilvl="1">
      <w:start w:val="1"/>
      <w:numFmt w:val="decimal"/>
      <w:lvlText w:val="%1.%2."/>
      <w:rPr>
        <w:rFonts w:ascii="Times New Roman" w:eastAsia="Times New Roman" w:hAnsi="Times New Roman" w:cs="Times New Roman"/>
        <w:b/>
        <w:bCs/>
        <w:i/>
        <w:iCs/>
        <w:smallCaps w:val="0"/>
        <w:strike w:val="0"/>
        <w:color w:val="000000"/>
        <w:spacing w:val="0"/>
        <w:w w:val="100"/>
        <w:position w:val="0"/>
        <w:sz w:val="28"/>
        <w:szCs w:val="28"/>
        <w:u w:val="none"/>
        <w:shd w:val="clear" w:color="auto" w:fill="auto"/>
        <w:lang w:val="en-US" w:eastAsia="en-US" w:bidi="en-US"/>
      </w:rPr>
    </w:lvl>
  </w:abstractNum>
  <w:abstractNum w:abstractNumId="16">
    <w:multiLevelType w:val="multilevel"/>
    <w:lvl w:ilvl="0">
      <w:start w:val="2"/>
      <w:numFmt w:val="decimal"/>
      <w:lvlText w:val="%1."/>
    </w:lvl>
    <w:lvl w:ilvl="1">
      <w:start w:val="1"/>
      <w:numFmt w:val="decimal"/>
      <w:lvlText w:val="%1.%2."/>
      <w:rPr>
        <w:rFonts w:ascii="Times New Roman" w:eastAsia="Times New Roman" w:hAnsi="Times New Roman" w:cs="Times New Roman"/>
        <w:b/>
        <w:bCs/>
        <w:i/>
        <w:iCs/>
        <w:smallCaps w:val="0"/>
        <w:strike w:val="0"/>
        <w:color w:val="000000"/>
        <w:spacing w:val="0"/>
        <w:w w:val="100"/>
        <w:position w:val="0"/>
        <w:sz w:val="28"/>
        <w:szCs w:val="28"/>
        <w:u w:val="none"/>
        <w:shd w:val="clear" w:color="auto" w:fill="auto"/>
        <w:lang w:val="en-US" w:eastAsia="en-US" w:bidi="en-US"/>
      </w:rPr>
    </w:lvl>
  </w:abstractNum>
  <w:abstractNum w:abstractNumId="1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4">
    <w:multiLevelType w:val="multilevel"/>
    <w:lvl w:ilvl="0">
      <w:start w:val="3"/>
      <w:numFmt w:val="decimal"/>
      <w:lvlText w:val="%1."/>
    </w:lvl>
    <w:lvl w:ilvl="1">
      <w:start w:val="1"/>
      <w:numFmt w:val="decimal"/>
      <w:lvlText w:val="%1.%2."/>
      <w:rPr>
        <w:rFonts w:ascii="Times New Roman" w:eastAsia="Times New Roman" w:hAnsi="Times New Roman" w:cs="Times New Roman"/>
        <w:b/>
        <w:bCs/>
        <w:i/>
        <w:iCs/>
        <w:smallCaps w:val="0"/>
        <w:strike w:val="0"/>
        <w:color w:val="000000"/>
        <w:spacing w:val="0"/>
        <w:w w:val="100"/>
        <w:position w:val="0"/>
        <w:sz w:val="28"/>
        <w:szCs w:val="28"/>
        <w:u w:val="none"/>
        <w:shd w:val="clear" w:color="auto" w:fill="auto"/>
        <w:lang w:val="en-US" w:eastAsia="en-US" w:bidi="en-US"/>
      </w:rPr>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26">
    <w:multiLevelType w:val="multilevel"/>
    <w:lvl w:ilvl="0">
      <w:start w:val="4"/>
      <w:numFmt w:val="decimal"/>
      <w:lvlText w:val="%1."/>
    </w:lvl>
    <w:lvl w:ilvl="1">
      <w:start w:val="1"/>
      <w:numFmt w:val="decimal"/>
      <w:lvlText w:val="%1.%2."/>
      <w:rPr>
        <w:rFonts w:ascii="Times New Roman" w:eastAsia="Times New Roman" w:hAnsi="Times New Roman" w:cs="Times New Roman"/>
        <w:b/>
        <w:bCs/>
        <w:i/>
        <w:iCs/>
        <w:smallCaps w:val="0"/>
        <w:strike w:val="0"/>
        <w:color w:val="000000"/>
        <w:spacing w:val="0"/>
        <w:w w:val="100"/>
        <w:position w:val="0"/>
        <w:sz w:val="28"/>
        <w:szCs w:val="28"/>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8">
    <w:multiLevelType w:val="multilevel"/>
    <w:lvl w:ilvl="0">
      <w:start w:val="5"/>
      <w:numFmt w:val="decimal"/>
      <w:lvlText w:val="%1."/>
    </w:lvl>
    <w:lvl w:ilvl="1">
      <w:start w:val="1"/>
      <w:numFmt w:val="decimal"/>
      <w:lvlText w:val="%1.%2."/>
      <w:rPr>
        <w:rFonts w:ascii="Times New Roman" w:eastAsia="Times New Roman" w:hAnsi="Times New Roman" w:cs="Times New Roman"/>
        <w:b/>
        <w:bCs/>
        <w:i/>
        <w:iCs/>
        <w:smallCaps w:val="0"/>
        <w:strike w:val="0"/>
        <w:color w:val="000000"/>
        <w:spacing w:val="0"/>
        <w:w w:val="100"/>
        <w:position w:val="0"/>
        <w:sz w:val="28"/>
        <w:szCs w:val="28"/>
        <w:u w:val="none"/>
        <w:shd w:val="clear" w:color="auto" w:fill="auto"/>
        <w:lang w:val="en-US" w:eastAsia="en-US" w:bidi="en-US"/>
      </w:rPr>
    </w:lvl>
  </w:abstractNum>
  <w:abstractNum w:abstractNumId="30">
    <w:multiLevelType w:val="multilevel"/>
    <w:lvl w:ilvl="0">
      <w:start w:val="1"/>
      <w:numFmt w:val="upperLetter"/>
      <w:lvlText w:val="%1."/>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3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0">
    <w:multiLevelType w:val="multilevel"/>
    <w:lvl w:ilvl="0">
      <w:start w:val="2"/>
      <w:numFmt w:val="upperRoman"/>
      <w:lvlText w:val="Appendix %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abstractNum>
  <w:abstractNum w:abstractNumId="4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44">
    <w:multiLevelType w:val="multilevel"/>
    <w:lvl w:ilvl="0">
      <w:start w:val="8"/>
      <w:numFmt w:val="decimal"/>
      <w:lvlText w:val="%1."/>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auto"/>
        <w:lang w:val="en-US" w:eastAsia="en-US" w:bidi="en-US"/>
      </w:rPr>
    </w:lvl>
  </w:abstractNum>
  <w:abstractNum w:abstractNumId="4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Body text_"/>
    <w:basedOn w:val="DefaultParagraphFont"/>
    <w:link w:val="Style10"/>
    <w:rPr>
      <w:rFonts w:ascii="Times New Roman" w:eastAsia="Times New Roman" w:hAnsi="Times New Roman" w:cs="Times New Roman"/>
      <w:b w:val="0"/>
      <w:bCs w:val="0"/>
      <w:i w:val="0"/>
      <w:iCs w:val="0"/>
      <w:smallCaps w:val="0"/>
      <w:strike w:val="0"/>
      <w:u w:val="none"/>
    </w:rPr>
  </w:style>
  <w:style w:type="character" w:customStyle="1" w:styleId="CharStyle15">
    <w:name w:val="Body text (2)_"/>
    <w:basedOn w:val="DefaultParagraphFont"/>
    <w:link w:val="Style14"/>
    <w:rPr>
      <w:rFonts w:ascii="Times New Roman" w:eastAsia="Times New Roman" w:hAnsi="Times New Roman" w:cs="Times New Roman"/>
      <w:b w:val="0"/>
      <w:bCs w:val="0"/>
      <w:i w:val="0"/>
      <w:iCs w:val="0"/>
      <w:smallCaps w:val="0"/>
      <w:strike w:val="0"/>
      <w:sz w:val="20"/>
      <w:szCs w:val="20"/>
      <w:u w:val="none"/>
    </w:rPr>
  </w:style>
  <w:style w:type="character" w:customStyle="1" w:styleId="CharStyle18">
    <w:name w:val="Heading #1_"/>
    <w:basedOn w:val="DefaultParagraphFont"/>
    <w:link w:val="Style17"/>
    <w:rPr>
      <w:rFonts w:ascii="Times New Roman" w:eastAsia="Times New Roman" w:hAnsi="Times New Roman" w:cs="Times New Roman"/>
      <w:b/>
      <w:bCs/>
      <w:i w:val="0"/>
      <w:iCs w:val="0"/>
      <w:smallCaps w:val="0"/>
      <w:strike w:val="0"/>
      <w:sz w:val="32"/>
      <w:szCs w:val="32"/>
      <w:u w:val="single"/>
    </w:rPr>
  </w:style>
  <w:style w:type="character" w:customStyle="1" w:styleId="CharStyle21">
    <w:name w:val="Table caption_"/>
    <w:basedOn w:val="DefaultParagraphFont"/>
    <w:link w:val="Style20"/>
    <w:rPr>
      <w:rFonts w:ascii="Times New Roman" w:eastAsia="Times New Roman" w:hAnsi="Times New Roman" w:cs="Times New Roman"/>
      <w:b w:val="0"/>
      <w:bCs w:val="0"/>
      <w:i/>
      <w:iCs/>
      <w:smallCaps w:val="0"/>
      <w:strike w:val="0"/>
      <w:sz w:val="22"/>
      <w:szCs w:val="22"/>
      <w:u w:val="none"/>
    </w:rPr>
  </w:style>
  <w:style w:type="character" w:customStyle="1" w:styleId="CharStyle25">
    <w:name w:val="Other_"/>
    <w:basedOn w:val="DefaultParagraphFont"/>
    <w:link w:val="Style24"/>
    <w:rPr>
      <w:rFonts w:ascii="Times New Roman" w:eastAsia="Times New Roman" w:hAnsi="Times New Roman" w:cs="Times New Roman"/>
      <w:b w:val="0"/>
      <w:bCs w:val="0"/>
      <w:i w:val="0"/>
      <w:iCs w:val="0"/>
      <w:smallCaps w:val="0"/>
      <w:strike w:val="0"/>
      <w:u w:val="none"/>
    </w:rPr>
  </w:style>
  <w:style w:type="character" w:customStyle="1" w:styleId="CharStyle28">
    <w:name w:val="Header or footer (2)_"/>
    <w:basedOn w:val="DefaultParagraphFont"/>
    <w:link w:val="Style27"/>
    <w:rPr>
      <w:rFonts w:ascii="Times New Roman" w:eastAsia="Times New Roman" w:hAnsi="Times New Roman" w:cs="Times New Roman"/>
      <w:b w:val="0"/>
      <w:bCs w:val="0"/>
      <w:i w:val="0"/>
      <w:iCs w:val="0"/>
      <w:smallCaps w:val="0"/>
      <w:strike w:val="0"/>
      <w:sz w:val="20"/>
      <w:szCs w:val="20"/>
      <w:u w:val="none"/>
    </w:rPr>
  </w:style>
  <w:style w:type="character" w:customStyle="1" w:styleId="CharStyle31">
    <w:name w:val="Heading #2_"/>
    <w:basedOn w:val="DefaultParagraphFont"/>
    <w:link w:val="Style30"/>
    <w:rPr>
      <w:rFonts w:ascii="Times New Roman" w:eastAsia="Times New Roman" w:hAnsi="Times New Roman" w:cs="Times New Roman"/>
      <w:b/>
      <w:bCs/>
      <w:i w:val="0"/>
      <w:iCs w:val="0"/>
      <w:smallCaps w:val="0"/>
      <w:strike w:val="0"/>
      <w:sz w:val="28"/>
      <w:szCs w:val="28"/>
      <w:u w:val="none"/>
    </w:rPr>
  </w:style>
  <w:style w:type="character" w:customStyle="1" w:styleId="CharStyle36">
    <w:name w:val="Table of contents_"/>
    <w:basedOn w:val="DefaultParagraphFont"/>
    <w:link w:val="Style35"/>
    <w:rPr>
      <w:rFonts w:ascii="Times New Roman" w:eastAsia="Times New Roman" w:hAnsi="Times New Roman" w:cs="Times New Roman"/>
      <w:b w:val="0"/>
      <w:bCs w:val="0"/>
      <w:i w:val="0"/>
      <w:iCs w:val="0"/>
      <w:smallCaps w:val="0"/>
      <w:strike w:val="0"/>
      <w:u w:val="none"/>
    </w:rPr>
  </w:style>
  <w:style w:type="character" w:customStyle="1" w:styleId="CharStyle46">
    <w:name w:val="Body text (3)_"/>
    <w:basedOn w:val="DefaultParagraphFont"/>
    <w:link w:val="Style45"/>
    <w:rPr>
      <w:rFonts w:ascii="Times New Roman" w:eastAsia="Times New Roman" w:hAnsi="Times New Roman" w:cs="Times New Roman"/>
      <w:b w:val="0"/>
      <w:bCs w:val="0"/>
      <w:i w:val="0"/>
      <w:iCs w:val="0"/>
      <w:smallCaps w:val="0"/>
      <w:strike w:val="0"/>
      <w:color w:val="EBEBEB"/>
      <w:sz w:val="28"/>
      <w:szCs w:val="28"/>
      <w:u w:val="none"/>
    </w:rPr>
  </w:style>
  <w:style w:type="character" w:customStyle="1" w:styleId="CharStyle71">
    <w:name w:val="Heading #3_"/>
    <w:basedOn w:val="DefaultParagraphFont"/>
    <w:link w:val="Style70"/>
    <w:rPr>
      <w:rFonts w:ascii="Times New Roman" w:eastAsia="Times New Roman" w:hAnsi="Times New Roman" w:cs="Times New Roman"/>
      <w:b/>
      <w:bCs/>
      <w:i/>
      <w:iCs/>
      <w:smallCaps w:val="0"/>
      <w:strike w:val="0"/>
      <w:sz w:val="28"/>
      <w:szCs w:val="28"/>
      <w:u w:val="none"/>
    </w:rPr>
  </w:style>
  <w:style w:type="character" w:customStyle="1" w:styleId="CharStyle85">
    <w:name w:val="Header or footer_"/>
    <w:basedOn w:val="DefaultParagraphFont"/>
    <w:link w:val="Style84"/>
    <w:rPr>
      <w:rFonts w:ascii="Times New Roman" w:eastAsia="Times New Roman" w:hAnsi="Times New Roman" w:cs="Times New Roman"/>
      <w:b w:val="0"/>
      <w:bCs w:val="0"/>
      <w:i w:val="0"/>
      <w:iCs w:val="0"/>
      <w:smallCaps w:val="0"/>
      <w:strike w:val="0"/>
      <w:u w:val="none"/>
    </w:rPr>
  </w:style>
  <w:style w:type="paragraph" w:customStyle="1" w:styleId="Style2">
    <w:name w:val="Footnote"/>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10">
    <w:name w:val="Body text"/>
    <w:basedOn w:val="Normal"/>
    <w:link w:val="CharStyle11"/>
    <w:qFormat/>
    <w:pPr>
      <w:widowControl w:val="0"/>
      <w:shd w:val="clear" w:color="auto" w:fill="auto"/>
      <w:spacing w:after="120"/>
    </w:pPr>
    <w:rPr>
      <w:rFonts w:ascii="Times New Roman" w:eastAsia="Times New Roman" w:hAnsi="Times New Roman" w:cs="Times New Roman"/>
      <w:b w:val="0"/>
      <w:bCs w:val="0"/>
      <w:i w:val="0"/>
      <w:iCs w:val="0"/>
      <w:smallCaps w:val="0"/>
      <w:strike w:val="0"/>
      <w:u w:val="none"/>
    </w:rPr>
  </w:style>
  <w:style w:type="paragraph" w:customStyle="1" w:styleId="Style14">
    <w:name w:val="Body text (2)"/>
    <w:basedOn w:val="Normal"/>
    <w:link w:val="CharStyle15"/>
    <w:pPr>
      <w:widowControl w:val="0"/>
      <w:shd w:val="clear" w:color="auto" w:fill="auto"/>
      <w:spacing w:after="210"/>
    </w:pPr>
    <w:rPr>
      <w:rFonts w:ascii="Times New Roman" w:eastAsia="Times New Roman" w:hAnsi="Times New Roman" w:cs="Times New Roman"/>
      <w:b w:val="0"/>
      <w:bCs w:val="0"/>
      <w:i w:val="0"/>
      <w:iCs w:val="0"/>
      <w:smallCaps w:val="0"/>
      <w:strike w:val="0"/>
      <w:sz w:val="20"/>
      <w:szCs w:val="20"/>
      <w:u w:val="none"/>
    </w:rPr>
  </w:style>
  <w:style w:type="paragraph" w:customStyle="1" w:styleId="Style17">
    <w:name w:val="Heading #1"/>
    <w:basedOn w:val="Normal"/>
    <w:link w:val="CharStyle18"/>
    <w:pPr>
      <w:widowControl w:val="0"/>
      <w:shd w:val="clear" w:color="auto" w:fill="auto"/>
      <w:spacing w:after="260"/>
      <w:jc w:val="center"/>
      <w:outlineLvl w:val="0"/>
    </w:pPr>
    <w:rPr>
      <w:rFonts w:ascii="Times New Roman" w:eastAsia="Times New Roman" w:hAnsi="Times New Roman" w:cs="Times New Roman"/>
      <w:b/>
      <w:bCs/>
      <w:i w:val="0"/>
      <w:iCs w:val="0"/>
      <w:smallCaps w:val="0"/>
      <w:strike w:val="0"/>
      <w:sz w:val="32"/>
      <w:szCs w:val="32"/>
      <w:u w:val="single"/>
    </w:rPr>
  </w:style>
  <w:style w:type="paragraph" w:customStyle="1" w:styleId="Style20">
    <w:name w:val="Table caption"/>
    <w:basedOn w:val="Normal"/>
    <w:link w:val="CharStyle21"/>
    <w:pPr>
      <w:widowControl w:val="0"/>
      <w:shd w:val="clear" w:color="auto" w:fill="auto"/>
    </w:pPr>
    <w:rPr>
      <w:rFonts w:ascii="Times New Roman" w:eastAsia="Times New Roman" w:hAnsi="Times New Roman" w:cs="Times New Roman"/>
      <w:b w:val="0"/>
      <w:bCs w:val="0"/>
      <w:i/>
      <w:iCs/>
      <w:smallCaps w:val="0"/>
      <w:strike w:val="0"/>
      <w:sz w:val="22"/>
      <w:szCs w:val="22"/>
      <w:u w:val="none"/>
    </w:rPr>
  </w:style>
  <w:style w:type="paragraph" w:customStyle="1" w:styleId="Style24">
    <w:name w:val="Other"/>
    <w:basedOn w:val="Normal"/>
    <w:link w:val="CharStyle25"/>
    <w:pPr>
      <w:widowControl w:val="0"/>
      <w:shd w:val="clear" w:color="auto" w:fill="auto"/>
      <w:spacing w:after="120"/>
    </w:pPr>
    <w:rPr>
      <w:rFonts w:ascii="Times New Roman" w:eastAsia="Times New Roman" w:hAnsi="Times New Roman" w:cs="Times New Roman"/>
      <w:b w:val="0"/>
      <w:bCs w:val="0"/>
      <w:i w:val="0"/>
      <w:iCs w:val="0"/>
      <w:smallCaps w:val="0"/>
      <w:strike w:val="0"/>
      <w:u w:val="none"/>
    </w:rPr>
  </w:style>
  <w:style w:type="paragraph" w:customStyle="1" w:styleId="Style27">
    <w:name w:val="Header or footer (2)"/>
    <w:basedOn w:val="Normal"/>
    <w:link w:val="CharStyle28"/>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30">
    <w:name w:val="Heading #2"/>
    <w:basedOn w:val="Normal"/>
    <w:link w:val="CharStyle31"/>
    <w:pPr>
      <w:widowControl w:val="0"/>
      <w:shd w:val="clear" w:color="auto" w:fill="auto"/>
      <w:spacing w:after="40"/>
      <w:jc w:val="center"/>
      <w:outlineLvl w:val="1"/>
    </w:pPr>
    <w:rPr>
      <w:rFonts w:ascii="Times New Roman" w:eastAsia="Times New Roman" w:hAnsi="Times New Roman" w:cs="Times New Roman"/>
      <w:b/>
      <w:bCs/>
      <w:i w:val="0"/>
      <w:iCs w:val="0"/>
      <w:smallCaps w:val="0"/>
      <w:strike w:val="0"/>
      <w:sz w:val="28"/>
      <w:szCs w:val="28"/>
      <w:u w:val="none"/>
    </w:rPr>
  </w:style>
  <w:style w:type="paragraph" w:customStyle="1" w:styleId="Style35">
    <w:name w:val="Table of contents"/>
    <w:basedOn w:val="Normal"/>
    <w:link w:val="CharStyle36"/>
    <w:pPr>
      <w:widowControl w:val="0"/>
      <w:shd w:val="clear" w:color="auto" w:fill="auto"/>
      <w:spacing w:after="100"/>
      <w:ind w:firstLine="600"/>
    </w:pPr>
    <w:rPr>
      <w:rFonts w:ascii="Times New Roman" w:eastAsia="Times New Roman" w:hAnsi="Times New Roman" w:cs="Times New Roman"/>
      <w:b w:val="0"/>
      <w:bCs w:val="0"/>
      <w:i w:val="0"/>
      <w:iCs w:val="0"/>
      <w:smallCaps w:val="0"/>
      <w:strike w:val="0"/>
      <w:u w:val="none"/>
    </w:rPr>
  </w:style>
  <w:style w:type="paragraph" w:customStyle="1" w:styleId="Style45">
    <w:name w:val="Body text (3)"/>
    <w:basedOn w:val="Normal"/>
    <w:link w:val="CharStyle46"/>
    <w:pPr>
      <w:widowControl w:val="0"/>
      <w:shd w:val="clear" w:color="auto" w:fill="auto"/>
      <w:ind w:firstLine="550"/>
    </w:pPr>
    <w:rPr>
      <w:rFonts w:ascii="Times New Roman" w:eastAsia="Times New Roman" w:hAnsi="Times New Roman" w:cs="Times New Roman"/>
      <w:b w:val="0"/>
      <w:bCs w:val="0"/>
      <w:i w:val="0"/>
      <w:iCs w:val="0"/>
      <w:smallCaps w:val="0"/>
      <w:strike w:val="0"/>
      <w:color w:val="EBEBEB"/>
      <w:sz w:val="28"/>
      <w:szCs w:val="28"/>
      <w:u w:val="none"/>
    </w:rPr>
  </w:style>
  <w:style w:type="paragraph" w:customStyle="1" w:styleId="Style70">
    <w:name w:val="Heading #3"/>
    <w:basedOn w:val="Normal"/>
    <w:link w:val="CharStyle71"/>
    <w:pPr>
      <w:widowControl w:val="0"/>
      <w:shd w:val="clear" w:color="auto" w:fill="auto"/>
      <w:spacing w:after="40"/>
      <w:outlineLvl w:val="2"/>
    </w:pPr>
    <w:rPr>
      <w:rFonts w:ascii="Times New Roman" w:eastAsia="Times New Roman" w:hAnsi="Times New Roman" w:cs="Times New Roman"/>
      <w:b/>
      <w:bCs/>
      <w:i/>
      <w:iCs/>
      <w:smallCaps w:val="0"/>
      <w:strike w:val="0"/>
      <w:sz w:val="28"/>
      <w:szCs w:val="28"/>
      <w:u w:val="none"/>
    </w:rPr>
  </w:style>
  <w:style w:type="paragraph" w:customStyle="1" w:styleId="Style84">
    <w:name w:val="Header or footer"/>
    <w:basedOn w:val="Normal"/>
    <w:link w:val="CharStyle85"/>
    <w:pPr>
      <w:widowControl w:val="0"/>
      <w:shd w:val="clear" w:color="auto" w:fill="auto"/>
    </w:pPr>
    <w:rPr>
      <w:rFonts w:ascii="Times New Roman" w:eastAsia="Times New Roman" w:hAnsi="Times New Roman" w:cs="Times New Roman"/>
      <w:b w:val="0"/>
      <w:bCs w:val="0"/>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image" Target="media/image2.jpeg"/><Relationship Id="rId9" Type="http://schemas.openxmlformats.org/officeDocument/2006/relationships/image" Target="media/image2.jpeg" TargetMode="Externa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header" Target="header4.xml"/><Relationship Id="rId14" Type="http://schemas.openxmlformats.org/officeDocument/2006/relationships/footer" Target="footer2.xml"/><Relationship Id="rId15" Type="http://schemas.openxmlformats.org/officeDocument/2006/relationships/header" Target="header5.xml"/><Relationship Id="rId16" Type="http://schemas.openxmlformats.org/officeDocument/2006/relationships/footer" Target="footer3.xml"/><Relationship Id="rId17" Type="http://schemas.openxmlformats.org/officeDocument/2006/relationships/header" Target="header6.xml"/><Relationship Id="rId18" Type="http://schemas.openxmlformats.org/officeDocument/2006/relationships/footer" Target="footer4.xml"/><Relationship Id="rId19" Type="http://schemas.openxmlformats.org/officeDocument/2006/relationships/image" Target="media/image3.jpeg"/><Relationship Id="rId20" Type="http://schemas.openxmlformats.org/officeDocument/2006/relationships/image" Target="media/image3.jpeg" TargetMode="External"/><Relationship Id="rId21" Type="http://schemas.openxmlformats.org/officeDocument/2006/relationships/header" Target="header7.xml"/><Relationship Id="rId22" Type="http://schemas.openxmlformats.org/officeDocument/2006/relationships/footer" Target="footer5.xml"/><Relationship Id="rId23" Type="http://schemas.openxmlformats.org/officeDocument/2006/relationships/image" Target="media/image4.jpeg"/><Relationship Id="rId24" Type="http://schemas.openxmlformats.org/officeDocument/2006/relationships/image" Target="media/image4.jpeg" TargetMode="External"/><Relationship Id="rId25" Type="http://schemas.openxmlformats.org/officeDocument/2006/relationships/header" Target="header8.xml"/><Relationship Id="rId26" Type="http://schemas.openxmlformats.org/officeDocument/2006/relationships/footer" Target="footer6.xml"/></Relationships>
</file>

<file path=docProps/core.xml><?xml version="1.0" encoding="utf-8"?>
<cp:coreProperties xmlns:cp="http://schemas.openxmlformats.org/package/2006/metadata/core-properties" xmlns:dc="http://purl.org/dc/elements/1.1/">
  <dc:title>Language: English</dc:title>
  <dc:subject/>
  <dc:creator>Full Name</dc:creator>
  <cp:keywords/>
</cp:coreProperties>
</file>