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&lt;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  <w:lang w:val="en-US" w:eastAsia="zh-CN"/>
        </w:rPr>
        <w:t>家谱需求20161102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&gt;</w:t>
      </w:r>
    </w:p>
    <w:p>
      <w:pPr>
        <w:jc w:val="center"/>
        <w:rPr>
          <w:rFonts w:asciiTheme="minorEastAsia" w:hAnsiTheme="minorEastAsia" w:eastAsiaTheme="minorEastAsia"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需求规格说明书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tbl>
      <w:tblPr>
        <w:tblStyle w:val="13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34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i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需求编号：RS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20161102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需求分析人员：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完成日期：201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11-02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用户确认人员：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用户确认时间：</w:t>
            </w:r>
          </w:p>
        </w:tc>
      </w:tr>
    </w:tbl>
    <w:p>
      <w:pPr>
        <w:pStyle w:val="10"/>
        <w:rPr>
          <w:rFonts w:asciiTheme="minorEastAsia" w:hAnsiTheme="minor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文档相关信息</w:t>
      </w:r>
      <w:bookmarkStart w:id="0" w:name="_Toc522041476"/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tbl>
      <w:tblPr>
        <w:tblStyle w:val="13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800"/>
        <w:gridCol w:w="18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作者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版本创建。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6"/>
        <w:rPr>
          <w:rFonts w:eastAsiaTheme="minorEastAsia"/>
        </w:rPr>
      </w:pPr>
    </w:p>
    <w:p>
      <w:pPr>
        <w:pStyle w:val="6"/>
        <w:rPr>
          <w:rFonts w:eastAsiaTheme="minorEastAsia"/>
        </w:rPr>
      </w:pPr>
      <w:r>
        <w:rPr>
          <w:rFonts w:hint="eastAsia" w:eastAsiaTheme="minorEastAsia"/>
        </w:rPr>
        <w:t>相关文档</w:t>
      </w:r>
      <w:bookmarkEnd w:id="0"/>
    </w:p>
    <w:tbl>
      <w:tblPr>
        <w:tblStyle w:val="13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800"/>
        <w:gridCol w:w="468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发布日期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文档标题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bookmarkStart w:id="1" w:name="_Hlk277341280"/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10"/>
        <w:pageBreakBefore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   录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eastAsiaTheme="minorEastAsia"/>
          <w:sz w:val="32"/>
        </w:rPr>
        <w:fldChar w:fldCharType="begin"/>
      </w:r>
      <w:r>
        <w:rPr>
          <w:rFonts w:eastAsiaTheme="minorEastAsia"/>
          <w:sz w:val="32"/>
        </w:rPr>
        <w:instrText xml:space="preserve"> TOC \o "1-3" \h \z </w:instrText>
      </w:r>
      <w:r>
        <w:rPr>
          <w:rFonts w:eastAsiaTheme="minorEastAsia"/>
          <w:sz w:val="32"/>
        </w:rPr>
        <w:fldChar w:fldCharType="separate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\l _Toc7567 </w:instrText>
      </w:r>
      <w:r>
        <w:rPr>
          <w:rFonts w:eastAsiaTheme="minorEastAsia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 </w:t>
      </w:r>
      <w:r>
        <w:rPr>
          <w:rFonts w:hint="eastAsia" w:asciiTheme="minorEastAsia" w:hAnsiTheme="minorEastAsia" w:eastAsiaTheme="minorEastAsia"/>
          <w:szCs w:val="28"/>
        </w:rPr>
        <w:t>概述</w:t>
      </w:r>
      <w:r>
        <w:tab/>
      </w:r>
      <w:r>
        <w:fldChar w:fldCharType="begin"/>
      </w:r>
      <w:r>
        <w:instrText xml:space="preserve"> PAGEREF _Toc7567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EastAsia"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_Toc4652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1.1 </w:t>
      </w:r>
      <w:r>
        <w:rPr>
          <w:rFonts w:hint="eastAsia" w:asciiTheme="minorEastAsia" w:hAnsiTheme="minorEastAsia" w:eastAsiaTheme="minorEastAsia"/>
          <w:szCs w:val="24"/>
        </w:rPr>
        <w:t>背景及目的</w:t>
      </w:r>
      <w:r>
        <w:tab/>
      </w:r>
      <w:r>
        <w:fldChar w:fldCharType="begin"/>
      </w:r>
      <w:r>
        <w:instrText xml:space="preserve"> PAGEREF _Toc4652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_Toc6674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1.2 </w:t>
      </w:r>
      <w:r>
        <w:rPr>
          <w:rFonts w:hint="eastAsia" w:asciiTheme="minorEastAsia" w:hAnsiTheme="minorEastAsia" w:eastAsiaTheme="minorEastAsia"/>
          <w:szCs w:val="24"/>
        </w:rPr>
        <w:t>使用对象</w:t>
      </w:r>
      <w:r>
        <w:tab/>
      </w:r>
      <w:r>
        <w:fldChar w:fldCharType="begin"/>
      </w:r>
      <w:r>
        <w:instrText xml:space="preserve"> PAGEREF _Toc6674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_Toc29403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2 </w:t>
      </w:r>
      <w:r>
        <w:rPr>
          <w:rFonts w:hint="eastAsia" w:asciiTheme="minorEastAsia" w:hAnsiTheme="minorEastAsia" w:eastAsiaTheme="minorEastAsia"/>
          <w:szCs w:val="28"/>
        </w:rPr>
        <w:t>适用范围</w:t>
      </w:r>
      <w:r>
        <w:tab/>
      </w:r>
      <w:r>
        <w:fldChar w:fldCharType="begin"/>
      </w:r>
      <w:r>
        <w:instrText xml:space="preserve"> PAGEREF _Toc29403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_Toc29185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3 </w:t>
      </w:r>
      <w:r>
        <w:rPr>
          <w:rFonts w:hint="eastAsia" w:asciiTheme="minorEastAsia" w:hAnsiTheme="minorEastAsia" w:eastAsiaTheme="minorEastAsia"/>
          <w:szCs w:val="28"/>
        </w:rPr>
        <w:t>业务流程图</w:t>
      </w:r>
      <w:r>
        <w:tab/>
      </w:r>
      <w:r>
        <w:fldChar w:fldCharType="begin"/>
      </w:r>
      <w:r>
        <w:instrText xml:space="preserve"> PAGEREF _Toc29185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_Toc1850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4 </w:t>
      </w:r>
      <w:r>
        <w:rPr>
          <w:rFonts w:hint="eastAsia" w:asciiTheme="minorEastAsia" w:hAnsiTheme="minorEastAsia" w:eastAsiaTheme="minorEastAsia"/>
          <w:szCs w:val="28"/>
        </w:rPr>
        <w:t>功能页面及规则说明</w:t>
      </w:r>
      <w:r>
        <w:tab/>
      </w:r>
      <w:r>
        <w:fldChar w:fldCharType="begin"/>
      </w:r>
      <w:r>
        <w:instrText xml:space="preserve"> PAGEREF _Toc1850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_Toc16897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4.1 </w:t>
      </w:r>
      <w:r>
        <w:rPr>
          <w:rFonts w:hint="eastAsia"/>
          <w:lang w:val="en-US" w:eastAsia="zh-CN"/>
        </w:rPr>
        <w:t>首页</w:t>
      </w:r>
      <w:r>
        <w:tab/>
      </w:r>
      <w:r>
        <w:fldChar w:fldCharType="begin"/>
      </w:r>
      <w:r>
        <w:instrText xml:space="preserve"> PAGEREF _Toc16897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_Toc19206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4.2 </w:t>
      </w:r>
      <w:r>
        <w:rPr>
          <w:rFonts w:hint="eastAsia"/>
          <w:lang w:val="en-US" w:eastAsia="zh-CN"/>
        </w:rPr>
        <w:t>收索结果页面</w:t>
      </w:r>
      <w:r>
        <w:tab/>
      </w:r>
      <w:r>
        <w:fldChar w:fldCharType="begin"/>
      </w:r>
      <w:r>
        <w:instrText xml:space="preserve"> PAGEREF _Toc19206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_Toc18909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/>
          <w:lang w:val="en-US" w:eastAsia="zh-CN"/>
        </w:rPr>
        <w:t>4.3 登陆页面</w:t>
      </w:r>
      <w:r>
        <w:tab/>
      </w:r>
      <w:r>
        <w:fldChar w:fldCharType="begin"/>
      </w:r>
      <w:r>
        <w:instrText xml:space="preserve"> PAGEREF _Toc18909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_Toc28117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4.4 </w:t>
      </w:r>
      <w:r>
        <w:rPr>
          <w:rFonts w:hint="eastAsia" w:ascii="宋体" w:hAnsi="宋体" w:eastAsia="宋体" w:cs="宋体"/>
          <w:szCs w:val="28"/>
          <w:lang w:val="en-US" w:eastAsia="zh-CN"/>
        </w:rPr>
        <w:t>注册页面</w:t>
      </w:r>
      <w:r>
        <w:tab/>
      </w:r>
      <w:r>
        <w:fldChar w:fldCharType="begin"/>
      </w:r>
      <w:r>
        <w:instrText xml:space="preserve"> PAGEREF _Toc28117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_Toc5601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4.5 </w:t>
      </w:r>
      <w:r>
        <w:rPr>
          <w:rFonts w:hint="eastAsia" w:ascii="宋体" w:hAnsi="宋体" w:cs="宋体"/>
          <w:szCs w:val="28"/>
          <w:lang w:val="en-US" w:eastAsia="zh-CN"/>
        </w:rPr>
        <w:t>忘记密码</w:t>
      </w:r>
      <w:r>
        <w:tab/>
      </w:r>
      <w:r>
        <w:fldChar w:fldCharType="begin"/>
      </w:r>
      <w:r>
        <w:instrText xml:space="preserve"> PAGEREF _Toc5601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_Toc16786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4.6 用户建议</w:t>
      </w:r>
      <w:r>
        <w:tab/>
      </w:r>
      <w:r>
        <w:fldChar w:fldCharType="begin"/>
      </w:r>
      <w:r>
        <w:instrText xml:space="preserve"> PAGEREF _Toc16786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pageBreakBefore/>
        <w:rPr>
          <w:rFonts w:asciiTheme="minorEastAsia" w:hAnsiTheme="minorEastAsia" w:eastAsiaTheme="minorEastAsia"/>
          <w:sz w:val="28"/>
          <w:szCs w:val="28"/>
        </w:rPr>
      </w:pPr>
      <w:bookmarkStart w:id="2" w:name="_Toc7567"/>
      <w:bookmarkStart w:id="3" w:name="_Toc9998116"/>
      <w:bookmarkStart w:id="4" w:name="_Toc88047251"/>
      <w:bookmarkStart w:id="5" w:name="_Toc70225139"/>
      <w:bookmarkStart w:id="6" w:name="_Toc31598302"/>
      <w:r>
        <w:rPr>
          <w:rFonts w:hint="eastAsia" w:asciiTheme="minorEastAsia" w:hAnsiTheme="minorEastAsia" w:eastAsiaTheme="minorEastAsia"/>
          <w:sz w:val="28"/>
          <w:szCs w:val="28"/>
        </w:rPr>
        <w:t>概述</w:t>
      </w:r>
      <w:bookmarkEnd w:id="2"/>
      <w:bookmarkEnd w:id="3"/>
      <w:bookmarkEnd w:id="4"/>
      <w:bookmarkEnd w:id="5"/>
      <w:bookmarkEnd w:id="6"/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7" w:name="_Toc4652"/>
      <w:bookmarkStart w:id="8" w:name="_Toc9998117"/>
      <w:bookmarkStart w:id="9" w:name="_Toc31598303"/>
      <w:bookmarkStart w:id="10" w:name="_Toc70225140"/>
      <w:bookmarkStart w:id="11" w:name="_Toc88047252"/>
      <w:r>
        <w:rPr>
          <w:rFonts w:hint="eastAsia" w:asciiTheme="minorEastAsia" w:hAnsiTheme="minorEastAsia" w:eastAsiaTheme="minorEastAsia"/>
          <w:sz w:val="24"/>
          <w:szCs w:val="24"/>
        </w:rPr>
        <w:t>背景及目的</w:t>
      </w:r>
      <w:bookmarkEnd w:id="7"/>
    </w:p>
    <w:bookmarkEnd w:id="8"/>
    <w:bookmarkEnd w:id="9"/>
    <w:bookmarkEnd w:id="10"/>
    <w:bookmarkEnd w:id="11"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EastAsia" w:hAnsiTheme="minorEastAsia" w:eastAsiaTheme="minorEastAsia"/>
          <w:sz w:val="21"/>
          <w:szCs w:val="21"/>
        </w:rPr>
      </w:pPr>
      <w:bookmarkStart w:id="12" w:name="_Toc88047256"/>
      <w:bookmarkStart w:id="13" w:name="_Toc9998121"/>
      <w:bookmarkStart w:id="14" w:name="_Toc70225144"/>
      <w:bookmarkStart w:id="15" w:name="_Toc31598305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为人们提供创建家族信息的平台，满足人们的情怀。</w:t>
      </w:r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6" w:name="_Toc6674"/>
      <w:r>
        <w:rPr>
          <w:rFonts w:hint="eastAsia" w:asciiTheme="minorEastAsia" w:hAnsiTheme="minorEastAsia" w:eastAsiaTheme="minorEastAsia"/>
          <w:sz w:val="24"/>
          <w:szCs w:val="24"/>
        </w:rPr>
        <w:t>使用对象</w:t>
      </w:r>
      <w:bookmarkEnd w:id="12"/>
      <w:bookmarkEnd w:id="13"/>
      <w:bookmarkEnd w:id="14"/>
      <w:bookmarkEnd w:id="15"/>
      <w:bookmarkEnd w:id="16"/>
    </w:p>
    <w:p>
      <w:pPr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sz w:val="21"/>
          <w:szCs w:val="21"/>
        </w:rPr>
      </w:pPr>
      <w:bookmarkStart w:id="17" w:name="_Toc88047253"/>
      <w:bookmarkStart w:id="18" w:name="_Toc31598304"/>
      <w:bookmarkStart w:id="19" w:name="_Toc70225141"/>
      <w:bookmarkStart w:id="20" w:name="_Toc9998123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家谱开发人员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1" w:name="_Toc29403"/>
      <w:r>
        <w:rPr>
          <w:rFonts w:hint="eastAsia" w:asciiTheme="minorEastAsia" w:hAnsiTheme="minorEastAsia" w:eastAsiaTheme="minorEastAsia"/>
          <w:sz w:val="28"/>
          <w:szCs w:val="28"/>
        </w:rPr>
        <w:t>适用范围</w:t>
      </w:r>
      <w:bookmarkEnd w:id="17"/>
      <w:bookmarkEnd w:id="18"/>
      <w:bookmarkEnd w:id="19"/>
      <w:bookmarkEnd w:id="21"/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</w:t>
      </w:r>
      <w:r>
        <w:rPr>
          <w:rFonts w:hint="eastAsia" w:asciiTheme="minorEastAsia" w:hAnsiTheme="minorEastAsia" w:eastAsiaTheme="minorEastAsia"/>
          <w:sz w:val="21"/>
          <w:szCs w:val="21"/>
        </w:rPr>
        <w:t>平台系统。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2" w:name="_Toc29185"/>
      <w:r>
        <w:rPr>
          <w:rFonts w:hint="eastAsia" w:asciiTheme="minorEastAsia" w:hAnsiTheme="minorEastAsia" w:eastAsiaTheme="minorEastAsia"/>
          <w:sz w:val="28"/>
          <w:szCs w:val="28"/>
        </w:rPr>
        <w:t>业务流程图</w:t>
      </w:r>
      <w:bookmarkEnd w:id="22"/>
    </w:p>
    <w:p>
      <w:pPr>
        <w:rPr>
          <w:sz w:val="24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3" w:name="_Toc325984169"/>
      <w:bookmarkStart w:id="24" w:name="_Toc1850"/>
      <w:r>
        <w:rPr>
          <w:rFonts w:hint="eastAsia" w:asciiTheme="minorEastAsia" w:hAnsiTheme="minorEastAsia" w:eastAsiaTheme="minorEastAsia"/>
          <w:sz w:val="28"/>
          <w:szCs w:val="28"/>
        </w:rPr>
        <w:t>功能页面及规则说明</w:t>
      </w:r>
      <w:bookmarkEnd w:id="23"/>
      <w:bookmarkEnd w:id="24"/>
    </w:p>
    <w:p/>
    <w:p>
      <w:pPr>
        <w:pStyle w:val="3"/>
      </w:pPr>
      <w:bookmarkStart w:id="25" w:name="_Toc16897"/>
      <w:r>
        <w:rPr>
          <w:rFonts w:hint="eastAsia"/>
          <w:lang w:val="en-US" w:eastAsia="zh-CN"/>
        </w:rPr>
        <w:t>首页</w:t>
      </w:r>
      <w:bookmarkEnd w:id="25"/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点击‘乐家’进入乐家页面。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点击‘家族搜’进入家谱搜索页面。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游客拥有‘登录’，‘注册’按钮。分别弹出登录和注册页面。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当用户登录后，在原先的‘登录’，‘注册’按钮位置显示登录人‘姓名’和‘退出’按钮，如果登录人已创建家谱，在‘退出’按钮后出现管理家谱按钮，如果未创建家谱，则显示‘创建家谱’按钮。点击‘创建家谱’按钮弹出创建框。点击‘管理家谱’按钮进入管理家谱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鼠标滑过登录人姓名时出现下拉菜单：修改个人信息，其他个人信息，我的家谱，消息。点击菜单分别弹出对应框。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操作人可手动切换背景页面。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点击页面底部‘用户建议’弹出建议输入框，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图见附件‘家谱需求页面-首页-收缩-登陆-注册-建议2016-11-02’——首页。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left="42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无。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ind w:left="420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无。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3"/>
      </w:pPr>
      <w:bookmarkStart w:id="26" w:name="_Toc19206"/>
      <w:r>
        <w:rPr>
          <w:rFonts w:hint="eastAsia"/>
          <w:lang w:val="en-US" w:eastAsia="zh-CN"/>
        </w:rPr>
        <w:t>收索结果页面</w:t>
      </w:r>
      <w:bookmarkEnd w:id="26"/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点击‘乐家’进入乐家页面。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点击‘家族搜’进入家谱搜索页面。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游客拥有‘登录’，‘注册’按钮。分别弹出登录和注册页面。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当用户登录后，在原先的‘登录’，‘注册’按钮位置显示登录人‘姓名’和‘退出’按钮，如果登录人已创建家谱，在‘退出’按钮后出现管理家谱按钮，如果未创建家谱，则显示‘创建家谱’按钮。点击‘创建家谱’按钮弹出创建框。点击‘管理家谱’按钮进入管理家谱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鼠标滑过登录人姓名时出现下拉菜单：修改个人信息，其他个人信息，我的家谱，消息。点击菜单分别弹出对应框。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操作人可手动切换背景页面。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点击页面底部‘用户建议’弹出建议输入框。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页面搜素结果单页显示9个，存在分页条，可点击切换显示信息。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输入家族编号/家族名称/族长名称/创建人身份证号，查询家谱。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对‘私有’状态的家谱点击家族名称弹出家族密码输入框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对公开家谱游客可直接点击进入家族堂页面。</w:t>
      </w:r>
    </w:p>
    <w:p>
      <w:pPr>
        <w:pStyle w:val="4"/>
        <w:numPr>
          <w:ilvl w:val="0"/>
          <w:numId w:val="6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密码正确进入点击家族的家族堂，错误则提示。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图见附件‘家谱需求页面-首页-收缩-登陆-注册-建议2016-11-02’——收索结果页面。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查询框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可输入家族编号/家族名称/族长名称/创建人身份证号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模糊查询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搜索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家族头像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如果未上传则，显示图片暂无图片。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点击出现家族密码输入框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家族编号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祖籍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创建日期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格式：yyyy年mm月dd日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公开或私有，对私有状态的点击家族名称弹出家族密码输入框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。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对公开家谱游客可直接点击进入家族堂页面。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8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进入查询页面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输入查询条件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8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点查询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完成收索，点击家谱名称。</w:t>
      </w:r>
    </w:p>
    <w:p>
      <w:pPr>
        <w:pStyle w:val="14"/>
        <w:numPr>
          <w:ilvl w:val="0"/>
          <w:numId w:val="8"/>
        </w:numPr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输入密码，进入家族堂。</w:t>
      </w:r>
    </w:p>
    <w:bookmarkEnd w:id="20"/>
    <w:p>
      <w:pPr>
        <w:pStyle w:val="3"/>
        <w:rPr>
          <w:rFonts w:hint="eastAsia"/>
          <w:lang w:val="en-US" w:eastAsia="zh-CN"/>
        </w:rPr>
      </w:pPr>
      <w:bookmarkStart w:id="27" w:name="_Toc18909"/>
      <w:r>
        <w:rPr>
          <w:rFonts w:hint="eastAsia"/>
          <w:lang w:val="en-US" w:eastAsia="zh-CN"/>
        </w:rPr>
        <w:t>登陆页面</w:t>
      </w:r>
      <w:bookmarkEnd w:id="27"/>
    </w:p>
    <w:p>
      <w:pPr>
        <w:pStyle w:val="4"/>
        <w:numPr>
          <w:ilvl w:val="0"/>
          <w:numId w:val="9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输入邮箱或手机号或身份证，输入密码，输入验证码，点击登陆进行登录验证。</w:t>
      </w:r>
    </w:p>
    <w:p>
      <w:pPr>
        <w:pStyle w:val="4"/>
        <w:numPr>
          <w:ilvl w:val="0"/>
          <w:numId w:val="1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输入邮箱或手机号或身份证后，动态验证是否存在,在输入框后显示验证结果。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3.点击忘记密码，弹出密码修改页面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4.点击注册弹出注册页面。</w:t>
      </w:r>
    </w:p>
    <w:p>
      <w:pPr>
        <w:pStyle w:val="4"/>
        <w:numPr>
          <w:ilvl w:val="0"/>
          <w:numId w:val="9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图见附件‘家谱需求页面-首页-收缩-登陆-注册-建议2016-11-02’——登录。</w:t>
      </w:r>
    </w:p>
    <w:p>
      <w:pPr>
        <w:pStyle w:val="4"/>
        <w:numPr>
          <w:ilvl w:val="0"/>
          <w:numId w:val="9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手机/邮箱/身份证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输入后，动态验证是否存在。</w:t>
            </w:r>
          </w:p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输入后，动态验证验证码是否正确。</w:t>
            </w:r>
          </w:p>
          <w:p>
            <w:pPr>
              <w:numPr>
                <w:ilvl w:val="0"/>
                <w:numId w:val="1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忘记密码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1.弹出密码修改页面。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立即注册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1.点击注册弹出注册页面。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登录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1.登录验证</w:t>
            </w:r>
          </w:p>
        </w:tc>
      </w:tr>
    </w:tbl>
    <w:p>
      <w:pPr>
        <w:pStyle w:val="4"/>
        <w:numPr>
          <w:ilvl w:val="0"/>
          <w:numId w:val="9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13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进入登录页面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输入登录信息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13"/>
        </w:numPr>
        <w:ind w:leftChars="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</w:t>
      </w:r>
      <w:r>
        <w:rPr>
          <w:rFonts w:hint="eastAsia" w:asciiTheme="minorEastAsia" w:hAnsiTheme="minorEastAsia" w:eastAsiaTheme="minorEastAsia"/>
          <w:sz w:val="21"/>
          <w:szCs w:val="21"/>
        </w:rPr>
        <w:t>登录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14"/>
        <w:numPr>
          <w:ilvl w:val="0"/>
          <w:numId w:val="13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  <w:t>指定位子添加登陆人信息（不同页面位子不同）。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8" w:name="_Toc2811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注册页面</w:t>
      </w:r>
      <w:bookmarkEnd w:id="28"/>
    </w:p>
    <w:p>
      <w:pPr>
        <w:pStyle w:val="4"/>
        <w:numPr>
          <w:ilvl w:val="0"/>
          <w:numId w:val="1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5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输入邮箱或手机号，输入密码，确认密码，输入验证码，点击注册进行注册验证。</w:t>
      </w:r>
    </w:p>
    <w:p>
      <w:pPr>
        <w:pStyle w:val="4"/>
        <w:numPr>
          <w:ilvl w:val="0"/>
          <w:numId w:val="15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3.点击“同意《家谱网用户协议》”，弹出协议弹框页面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4.点击“马上登录”弹出登录页面。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5.邮箱注册，在邮箱中点击注册确认链接，注册成功。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6.手机号注册，在弹框中输入手机验证码，验证通过，注册成功。</w:t>
      </w:r>
    </w:p>
    <w:p>
      <w:pPr>
        <w:pStyle w:val="4"/>
        <w:numPr>
          <w:ilvl w:val="0"/>
          <w:numId w:val="1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图见附件‘家谱需求页面-首页-收缩-登陆-注册-建议2016-11-02’—— 注册 。</w:t>
      </w:r>
    </w:p>
    <w:p>
      <w:pPr>
        <w:pStyle w:val="4"/>
        <w:numPr>
          <w:ilvl w:val="0"/>
          <w:numId w:val="1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注册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1.输入后，动态验证是否存在。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1.输入后，动态验证验证码是否正确。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同意《家谱网用户协议》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1.弹出协议弹框页面。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邮箱注册，在邮箱中点击注册确认链接，注册成功。</w:t>
            </w:r>
          </w:p>
          <w:p>
            <w:pPr>
              <w:numPr>
                <w:ilvl w:val="0"/>
                <w:numId w:val="1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手机号注册，在弹框中输入手机验证码，验证通过，注册成功。</w:t>
            </w:r>
          </w:p>
        </w:tc>
      </w:tr>
    </w:tbl>
    <w:p>
      <w:pPr>
        <w:pStyle w:val="4"/>
        <w:numPr>
          <w:ilvl w:val="0"/>
          <w:numId w:val="1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2.点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3.邮箱注册，在邮箱中点击注册确认链接，注册成功。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4.手机号注册，在弹框中输入手机验证码，验证通过，注册成功。</w:t>
      </w: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9" w:name="_Toc5601"/>
      <w:r>
        <w:rPr>
          <w:rFonts w:hint="eastAsia" w:ascii="宋体" w:hAnsi="宋体" w:cs="宋体"/>
          <w:sz w:val="28"/>
          <w:szCs w:val="28"/>
          <w:lang w:val="en-US" w:eastAsia="zh-CN"/>
        </w:rPr>
        <w:t>忘记密码</w:t>
      </w:r>
      <w:bookmarkEnd w:id="29"/>
    </w:p>
    <w:p>
      <w:pPr>
        <w:pStyle w:val="4"/>
        <w:numPr>
          <w:ilvl w:val="0"/>
          <w:numId w:val="17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8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输入邮箱或手机号，输入验证码，点击提交进行修改密码。</w:t>
      </w:r>
    </w:p>
    <w:p>
      <w:pPr>
        <w:pStyle w:val="4"/>
        <w:numPr>
          <w:ilvl w:val="0"/>
          <w:numId w:val="18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1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邮箱验证，在邮箱中点击修改确认链接，进入重置密码页面。</w:t>
      </w:r>
    </w:p>
    <w:p>
      <w:pPr>
        <w:pStyle w:val="4"/>
        <w:numPr>
          <w:ilvl w:val="0"/>
          <w:numId w:val="1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手机号注册，在弹框中输入手机验证码，验证通过，进入重置密码页面。</w:t>
      </w:r>
    </w:p>
    <w:p>
      <w:pPr>
        <w:pStyle w:val="4"/>
        <w:numPr>
          <w:ilvl w:val="0"/>
          <w:numId w:val="1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重置密码页面，新密码和确认密码需要一致，在输入框后显示验证结果。</w:t>
      </w:r>
    </w:p>
    <w:p>
      <w:pPr>
        <w:pStyle w:val="4"/>
        <w:numPr>
          <w:ilvl w:val="0"/>
          <w:numId w:val="1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验证通过点击确认。弹修改成功提示，确认后进入首页。</w:t>
      </w:r>
    </w:p>
    <w:p>
      <w:pPr>
        <w:pStyle w:val="4"/>
        <w:numPr>
          <w:ilvl w:val="0"/>
          <w:numId w:val="1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图见附件‘家谱需求页面-首页-收缩-登陆-注册-建议2016-11-02’—— 忘记密码 。</w:t>
      </w:r>
    </w:p>
    <w:p>
      <w:pPr>
        <w:pStyle w:val="4"/>
        <w:numPr>
          <w:ilvl w:val="0"/>
          <w:numId w:val="1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1.输入后，动态验证是否存在。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1.输入后，动态验证验证码是否正确。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提交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1.邮箱修改，在邮箱中点击修改确认链接，进入重置密码页面。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2手机号注册，在弹框中输入手机验证码，验证通过，进入重置密码页面。</w:t>
            </w:r>
          </w:p>
        </w:tc>
      </w:tr>
    </w:tbl>
    <w:p>
      <w:pPr>
        <w:pStyle w:val="4"/>
        <w:numPr>
          <w:ilvl w:val="0"/>
          <w:numId w:val="1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进入修改密码页面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2.点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提交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3.邮箱修改，在邮箱中点击修改确认链接，进入重置密码页面。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4.手机号注册，在弹框中输入手机验证码，验证通过，进入重置密码页面。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5.输入新密码，验证通过点击确认。</w:t>
      </w: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0" w:name="_Toc16786"/>
      <w:r>
        <w:rPr>
          <w:rFonts w:hint="eastAsia" w:ascii="宋体" w:hAnsi="宋体" w:eastAsia="宋体" w:cs="宋体"/>
          <w:sz w:val="28"/>
          <w:szCs w:val="28"/>
        </w:rPr>
        <w:t>用户建议</w:t>
      </w:r>
      <w:bookmarkEnd w:id="30"/>
    </w:p>
    <w:p>
      <w:pPr>
        <w:pStyle w:val="4"/>
        <w:numPr>
          <w:ilvl w:val="0"/>
          <w:numId w:val="19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游客也可以填写建议。</w:t>
      </w:r>
    </w:p>
    <w:p>
      <w:pPr>
        <w:pStyle w:val="4"/>
        <w:numPr>
          <w:ilvl w:val="0"/>
          <w:numId w:val="2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点击确认保存数据。</w:t>
      </w:r>
    </w:p>
    <w:p>
      <w:pPr>
        <w:pStyle w:val="4"/>
        <w:numPr>
          <w:ilvl w:val="0"/>
          <w:numId w:val="19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图见附件‘家谱需求页面-首页-收缩-登陆-注册-建议2016-11-02’—— 用户建议 。</w:t>
      </w:r>
    </w:p>
    <w:p>
      <w:pPr>
        <w:pStyle w:val="4"/>
        <w:numPr>
          <w:ilvl w:val="0"/>
          <w:numId w:val="19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用户建议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建议框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1.保存建议。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1.取消，弹框消失</w:t>
            </w:r>
          </w:p>
        </w:tc>
      </w:tr>
    </w:tbl>
    <w:p>
      <w:pPr>
        <w:pStyle w:val="4"/>
        <w:numPr>
          <w:ilvl w:val="0"/>
          <w:numId w:val="19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点击首页，选择功能按钮，弹出建议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rPr>
          <w:rFonts w:hint="eastAsia" w:eastAsia="宋体"/>
          <w:lang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我的家谱</w:t>
      </w:r>
    </w:p>
    <w:p>
      <w:pPr>
        <w:pStyle w:val="4"/>
        <w:numPr>
          <w:ilvl w:val="0"/>
          <w:numId w:val="21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用户登录后，鼠标滑过人名，点击出现的下拉菜单中的‘我的家谱’。</w:t>
      </w:r>
    </w:p>
    <w:p>
      <w:pPr>
        <w:pStyle w:val="4"/>
        <w:numPr>
          <w:ilvl w:val="0"/>
          <w:numId w:val="2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在我的家谱页面，用户选中其中一个家谱后，进入该家谱的家族堂页面。</w:t>
      </w:r>
    </w:p>
    <w:p>
      <w:pPr>
        <w:pStyle w:val="4"/>
        <w:numPr>
          <w:ilvl w:val="0"/>
          <w:numId w:val="2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图见附件‘家谱需求页面-首页-收缩-登陆-注册-建议2016-11-02’—— 用户建议 。</w:t>
      </w:r>
    </w:p>
    <w:p>
      <w:pPr>
        <w:pStyle w:val="4"/>
        <w:numPr>
          <w:ilvl w:val="0"/>
          <w:numId w:val="2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numPr>
          <w:ilvl w:val="0"/>
          <w:numId w:val="2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用户登录后，鼠标滑过人名，点击出现的下拉菜单中的‘我的家谱’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在我的家谱页面，用户选中其中一个家谱。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3.进入该家谱的家族堂页面。</w:t>
      </w:r>
    </w:p>
    <w:p>
      <w:pPr>
        <w:rPr>
          <w:rFonts w:hint="eastAsia" w:eastAsia="宋体"/>
          <w:lang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消息</w:t>
      </w:r>
    </w:p>
    <w:p>
      <w:pPr>
        <w:pStyle w:val="4"/>
        <w:numPr>
          <w:ilvl w:val="0"/>
          <w:numId w:val="23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在人名的右上角出现待处理消息个数小圆圈。</w:t>
      </w:r>
    </w:p>
    <w:p>
      <w:pPr>
        <w:pStyle w:val="4"/>
        <w:numPr>
          <w:ilvl w:val="0"/>
          <w:numId w:val="2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用户登录后，鼠标滑过人名，点击出现的下拉菜单中的‘消息’。</w:t>
      </w:r>
    </w:p>
    <w:p>
      <w:pPr>
        <w:pStyle w:val="4"/>
        <w:numPr>
          <w:ilvl w:val="0"/>
          <w:numId w:val="2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在消息页面对，家族邀请，被邀请信息，乐家抓取信息提示，进行审核和确认。</w:t>
      </w:r>
    </w:p>
    <w:p>
      <w:pPr>
        <w:pStyle w:val="4"/>
        <w:numPr>
          <w:ilvl w:val="0"/>
          <w:numId w:val="2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已审核和已确认的信息不在弹框中显示。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  <w:bookmarkStart w:id="31" w:name="_GoBack"/>
      <w:bookmarkEnd w:id="31"/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图见附件‘家谱需求页面-首页-收缩-登陆-注册-建议2016-11-02’—— 用户建议 。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提示内容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1.每一个类型的信息模式固定。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同意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2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对被邀请类信息才出现按钮。</w:t>
            </w:r>
          </w:p>
          <w:p>
            <w:pPr>
              <w:numPr>
                <w:ilvl w:val="0"/>
                <w:numId w:val="2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结果类信息无这按钮。</w:t>
            </w:r>
          </w:p>
          <w:p>
            <w:pPr>
              <w:numPr>
                <w:ilvl w:val="0"/>
                <w:numId w:val="2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点击后显示同意邀请。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拒接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1，对被邀请类信息才出现按钮。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结果类信息无这按钮。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点击后表示拒接邀请。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确认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1.对结果类信息才出现按钮。</w:t>
            </w:r>
          </w:p>
          <w:p>
            <w:pPr>
              <w:pStyle w:val="9"/>
              <w:keepNext w:val="0"/>
              <w:keepLines w:val="0"/>
              <w:widowControl/>
              <w:numPr>
                <w:numId w:val="0"/>
              </w:numPr>
              <w:suppressLineNumbers w:val="0"/>
              <w:wordWrap w:val="0"/>
              <w:ind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2.被邀请类信息无这按钮。</w:t>
            </w:r>
          </w:p>
          <w:p>
            <w:pPr>
              <w:pStyle w:val="9"/>
              <w:keepNext w:val="0"/>
              <w:keepLines w:val="0"/>
              <w:widowControl/>
              <w:numPr>
                <w:numId w:val="0"/>
              </w:numPr>
              <w:suppressLineNumbers w:val="0"/>
              <w:wordWrap w:val="0"/>
              <w:ind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3.点击后表示已查看信息。</w:t>
            </w:r>
          </w:p>
        </w:tc>
      </w:tr>
    </w:tbl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用户登录后，鼠标滑过人名，点击出现的下拉菜单中的‘消息’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在消息页面对，家族邀请，被邀请信息，乐家抓取信息提示，进行审核和确认。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4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</w:pPr>
    <w:r>
      <w:rPr>
        <w:rFonts w:hint="eastAsia"/>
      </w:rPr>
      <w:t>系统需求规格说明书</w:t>
    </w:r>
    <w:r>
      <w:drawing>
        <wp:inline distT="0" distB="0" distL="0" distR="0">
          <wp:extent cx="1518920" cy="429260"/>
          <wp:effectExtent l="0" t="0" r="5080" b="8890"/>
          <wp:docPr id="14" name="图片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892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F6D0679"/>
    <w:multiLevelType w:val="multilevel"/>
    <w:tmpl w:val="3F6D06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4E92B"/>
    <w:multiLevelType w:val="singleLevel"/>
    <w:tmpl w:val="5804E92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4EC2E"/>
    <w:multiLevelType w:val="singleLevel"/>
    <w:tmpl w:val="5804EC2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4EC94"/>
    <w:multiLevelType w:val="singleLevel"/>
    <w:tmpl w:val="5804EC9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ED62"/>
    <w:multiLevelType w:val="singleLevel"/>
    <w:tmpl w:val="5804ED6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4EE6D"/>
    <w:multiLevelType w:val="singleLevel"/>
    <w:tmpl w:val="5804EE6D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04EEFD"/>
    <w:multiLevelType w:val="multilevel"/>
    <w:tmpl w:val="5804EEF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4EF3C"/>
    <w:multiLevelType w:val="multilevel"/>
    <w:tmpl w:val="5804EF3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04EF4F"/>
    <w:multiLevelType w:val="singleLevel"/>
    <w:tmpl w:val="5804EF4F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04F225"/>
    <w:multiLevelType w:val="singleLevel"/>
    <w:tmpl w:val="5804F22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061893"/>
    <w:multiLevelType w:val="multilevel"/>
    <w:tmpl w:val="58061893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618A9"/>
    <w:multiLevelType w:val="singleLevel"/>
    <w:tmpl w:val="580618A9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08DF16"/>
    <w:multiLevelType w:val="multilevel"/>
    <w:tmpl w:val="5808DF16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08DF23"/>
    <w:multiLevelType w:val="singleLevel"/>
    <w:tmpl w:val="5808DF23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1B3366"/>
    <w:multiLevelType w:val="multilevel"/>
    <w:tmpl w:val="581B336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232F1F"/>
    <w:multiLevelType w:val="singleLevel"/>
    <w:tmpl w:val="58232F1F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232FE8"/>
    <w:multiLevelType w:val="singleLevel"/>
    <w:tmpl w:val="58232FE8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8233002"/>
    <w:multiLevelType w:val="multilevel"/>
    <w:tmpl w:val="58233002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233010"/>
    <w:multiLevelType w:val="multilevel"/>
    <w:tmpl w:val="58233010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233187"/>
    <w:multiLevelType w:val="singleLevel"/>
    <w:tmpl w:val="58233187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82331C9"/>
    <w:multiLevelType w:val="singleLevel"/>
    <w:tmpl w:val="582331C9"/>
    <w:lvl w:ilvl="0" w:tentative="0">
      <w:start w:val="2"/>
      <w:numFmt w:val="decimal"/>
      <w:suff w:val="nothing"/>
      <w:lvlText w:val="%1."/>
      <w:lvlJc w:val="left"/>
    </w:lvl>
  </w:abstractNum>
  <w:abstractNum w:abstractNumId="22">
    <w:nsid w:val="5DEB4E09"/>
    <w:multiLevelType w:val="multilevel"/>
    <w:tmpl w:val="5DEB4E0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554A93"/>
    <w:multiLevelType w:val="multilevel"/>
    <w:tmpl w:val="65554A9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BB3D57"/>
    <w:multiLevelType w:val="multilevel"/>
    <w:tmpl w:val="6EBB3D5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B41C90"/>
    <w:multiLevelType w:val="multilevel"/>
    <w:tmpl w:val="73B41C90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5"/>
  </w:num>
  <w:num w:numId="3">
    <w:abstractNumId w:val="1"/>
  </w:num>
  <w:num w:numId="4">
    <w:abstractNumId w:val="22"/>
  </w:num>
  <w:num w:numId="5">
    <w:abstractNumId w:val="15"/>
  </w:num>
  <w:num w:numId="6">
    <w:abstractNumId w:val="24"/>
  </w:num>
  <w:num w:numId="7">
    <w:abstractNumId w:val="2"/>
  </w:num>
  <w:num w:numId="8">
    <w:abstractNumId w:val="23"/>
  </w:num>
  <w:num w:numId="9">
    <w:abstractNumId w:val="7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9"/>
  </w:num>
  <w:num w:numId="22">
    <w:abstractNumId w:val="16"/>
  </w:num>
  <w:num w:numId="23">
    <w:abstractNumId w:val="18"/>
  </w:num>
  <w:num w:numId="24">
    <w:abstractNumId w:val="17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B135B"/>
    <w:rsid w:val="07B1244D"/>
    <w:rsid w:val="14805C25"/>
    <w:rsid w:val="1AD470C1"/>
    <w:rsid w:val="33F1767A"/>
    <w:rsid w:val="3BD221BB"/>
    <w:rsid w:val="49AF334A"/>
    <w:rsid w:val="50547C0F"/>
    <w:rsid w:val="541A15E1"/>
    <w:rsid w:val="6F7434C9"/>
    <w:rsid w:val="78BB13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330" w:line="24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6"/>
      <w:szCs w:val="16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left" w:pos="840"/>
        <w:tab w:val="right" w:leader="dot" w:pos="8296"/>
      </w:tabs>
      <w:spacing w:before="120" w:after="120"/>
      <w:jc w:val="left"/>
    </w:pPr>
    <w:rPr>
      <w:rFonts w:asciiTheme="minorEastAsia" w:hAnsiTheme="minorEastAsia"/>
      <w:b/>
      <w:bCs/>
      <w:caps/>
      <w:sz w:val="21"/>
      <w:szCs w:val="21"/>
    </w:rPr>
  </w:style>
  <w:style w:type="paragraph" w:styleId="7">
    <w:name w:val="toc 2"/>
    <w:basedOn w:val="1"/>
    <w:next w:val="1"/>
    <w:qFormat/>
    <w:uiPriority w:val="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8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eastAsia="楷体_GB2312"/>
      <w:b/>
      <w:kern w:val="0"/>
      <w:sz w:val="44"/>
      <w:szCs w:val="20"/>
      <w:lang w:eastAsia="en-US"/>
    </w:rPr>
  </w:style>
  <w:style w:type="character" w:styleId="12">
    <w:name w:val="page number"/>
    <w:basedOn w:val="11"/>
    <w:qFormat/>
    <w:uiPriority w:val="0"/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2016-11-03T12:33:00Z</dcterms:created>
  <dc:creator>xuan</dc:creator>
  <cp:lastModifiedBy>xuan</cp:lastModifiedBy>
  <dcterms:modified xsi:type="dcterms:W3CDTF">2016-11-09T14:25:04Z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