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053B0" w14:textId="28D30B2D" w:rsidR="00484758" w:rsidRDefault="00484758" w:rsidP="00484758">
      <w:pPr>
        <w:rPr>
          <w:b/>
          <w:bCs/>
        </w:rPr>
      </w:pPr>
      <w:r w:rsidRPr="00484758">
        <w:rPr>
          <w:b/>
          <w:bCs/>
          <w:highlight w:val="yellow"/>
        </w:rPr>
        <w:t>Organizational Redesign</w:t>
      </w:r>
    </w:p>
    <w:p w14:paraId="35A8818B" w14:textId="4D794D1E" w:rsidR="00484758" w:rsidRPr="00484758" w:rsidRDefault="00484758" w:rsidP="00484758">
      <w:pPr>
        <w:rPr>
          <w:b/>
          <w:bCs/>
        </w:rPr>
      </w:pPr>
      <w:r w:rsidRPr="00484758">
        <w:rPr>
          <w:b/>
          <w:bCs/>
        </w:rPr>
        <w:t>Organizational Redesign</w:t>
      </w:r>
    </w:p>
    <w:p w14:paraId="1C7E7888" w14:textId="77777777" w:rsidR="00484758" w:rsidRPr="00484758" w:rsidRDefault="00484758" w:rsidP="00484758">
      <w:pPr>
        <w:rPr>
          <w:b/>
          <w:bCs/>
        </w:rPr>
      </w:pPr>
      <w:r w:rsidRPr="00484758">
        <w:rPr>
          <w:b/>
          <w:bCs/>
        </w:rPr>
        <w:t>Transforming Structure into Strategy</w:t>
      </w:r>
    </w:p>
    <w:p w14:paraId="3AE2B460" w14:textId="77777777" w:rsidR="00484758" w:rsidRPr="00484758" w:rsidRDefault="00484758" w:rsidP="00484758">
      <w:r w:rsidRPr="00484758">
        <w:t xml:space="preserve">Organizational Redesign is the cornerstone of 3N Consulting’s practice — our flagship service and the foundation of how we help clients achieve lasting performance. At its core, Organizational Design defines </w:t>
      </w:r>
      <w:r w:rsidRPr="00484758">
        <w:rPr>
          <w:i/>
          <w:iCs/>
        </w:rPr>
        <w:t>how an organization works</w:t>
      </w:r>
      <w:r w:rsidRPr="00484758">
        <w:t>: how decisions are made, how people and processes align, and how accountability flows. Redesign, meanwhile, is the deliberate act of reshaping that structure — resizing, reconfiguring, and reorienting teams and resources to meet new challenges and opportunities.</w:t>
      </w:r>
    </w:p>
    <w:p w14:paraId="262E9ED8" w14:textId="77777777" w:rsidR="00484758" w:rsidRPr="00484758" w:rsidRDefault="00484758" w:rsidP="00484758">
      <w:r w:rsidRPr="00484758">
        <w:t xml:space="preserve">In today’s world, the </w:t>
      </w:r>
      <w:r w:rsidRPr="00484758">
        <w:rPr>
          <w:b/>
          <w:bCs/>
        </w:rPr>
        <w:t>cheese is constantly moving</w:t>
      </w:r>
      <w:r w:rsidRPr="00484758">
        <w:t>. Digital transformation, artificial intelligence, and market disruption are redefining how value is created and delivered. The organizations that thrive are those that adapt — quickly and intelligently — aligning their operating model to a changing environment. 3N Consulting helps organizations not just react to change, but design for it.</w:t>
      </w:r>
    </w:p>
    <w:p w14:paraId="65908162" w14:textId="77777777" w:rsidR="00484758" w:rsidRPr="00484758" w:rsidRDefault="00484758" w:rsidP="00484758">
      <w:r w:rsidRPr="00484758">
        <w:pict w14:anchorId="03089B34">
          <v:rect id="_x0000_i1083" style="width:0;height:1.5pt" o:hralign="center" o:hrstd="t" o:hr="t" fillcolor="#a0a0a0" stroked="f"/>
        </w:pict>
      </w:r>
    </w:p>
    <w:p w14:paraId="73C0804A" w14:textId="77777777" w:rsidR="00484758" w:rsidRPr="00484758" w:rsidRDefault="00484758" w:rsidP="00484758">
      <w:pPr>
        <w:rPr>
          <w:b/>
          <w:bCs/>
        </w:rPr>
      </w:pPr>
      <w:r w:rsidRPr="00484758">
        <w:rPr>
          <w:b/>
          <w:bCs/>
        </w:rPr>
        <w:t>Why It Matters</w:t>
      </w:r>
    </w:p>
    <w:p w14:paraId="3B06821B" w14:textId="77777777" w:rsidR="00484758" w:rsidRPr="00484758" w:rsidRDefault="00484758" w:rsidP="00484758">
      <w:r w:rsidRPr="00484758">
        <w:t>Every organization is perfectly designed to get the results it currently gets. When performance falters, growth stalls, or transformation lags, the root cause is often structural — unclear roles, misaligned leadership, duplicated functions, or outdated processes.</w:t>
      </w:r>
    </w:p>
    <w:p w14:paraId="03BA1CF4" w14:textId="77777777" w:rsidR="00484758" w:rsidRPr="00484758" w:rsidRDefault="00484758" w:rsidP="00484758">
      <w:r w:rsidRPr="00484758">
        <w:t xml:space="preserve">Organizational Redesign is essential because it ensures that </w:t>
      </w:r>
      <w:r w:rsidRPr="00484758">
        <w:rPr>
          <w:i/>
          <w:iCs/>
        </w:rPr>
        <w:t>structure follows strategy.</w:t>
      </w:r>
      <w:r w:rsidRPr="00484758">
        <w:t xml:space="preserve"> As technology, talent, and expectations evolve, so too must the way organizations are built. 3N helps clients answer critical questions:</w:t>
      </w:r>
    </w:p>
    <w:p w14:paraId="15F579A3" w14:textId="77777777" w:rsidR="00484758" w:rsidRPr="00484758" w:rsidRDefault="00484758" w:rsidP="00484758">
      <w:pPr>
        <w:numPr>
          <w:ilvl w:val="0"/>
          <w:numId w:val="1"/>
        </w:numPr>
      </w:pPr>
      <w:r w:rsidRPr="00484758">
        <w:t>Are we structured to deliver our mission efficiently?</w:t>
      </w:r>
    </w:p>
    <w:p w14:paraId="05481026" w14:textId="77777777" w:rsidR="00484758" w:rsidRPr="00484758" w:rsidRDefault="00484758" w:rsidP="00484758">
      <w:pPr>
        <w:numPr>
          <w:ilvl w:val="0"/>
          <w:numId w:val="1"/>
        </w:numPr>
      </w:pPr>
      <w:r w:rsidRPr="00484758">
        <w:t>Do our leaders have the span of control and authority to succeed?</w:t>
      </w:r>
    </w:p>
    <w:p w14:paraId="38A0428B" w14:textId="77777777" w:rsidR="00484758" w:rsidRPr="00484758" w:rsidRDefault="00484758" w:rsidP="00484758">
      <w:pPr>
        <w:numPr>
          <w:ilvl w:val="0"/>
          <w:numId w:val="1"/>
        </w:numPr>
      </w:pPr>
      <w:r w:rsidRPr="00484758">
        <w:t>Is our size right for the work we’re doing — or for what’s next?</w:t>
      </w:r>
    </w:p>
    <w:p w14:paraId="7725A5EF" w14:textId="77777777" w:rsidR="00484758" w:rsidRPr="00484758" w:rsidRDefault="00484758" w:rsidP="00484758">
      <w:r w:rsidRPr="00484758">
        <w:t>By addressing these questions through data-driven analysis and pragmatic implementation, we enable organizations to achieve clarity, accountability, and agility — all while improving morale and performance.</w:t>
      </w:r>
    </w:p>
    <w:p w14:paraId="7A5BC10D" w14:textId="77777777" w:rsidR="00484758" w:rsidRPr="00484758" w:rsidRDefault="00484758" w:rsidP="00484758">
      <w:r w:rsidRPr="00484758">
        <w:pict w14:anchorId="7C36C45F">
          <v:rect id="_x0000_i1068" style="width:0;height:1.5pt" o:hralign="center" o:hrstd="t" o:hr="t" fillcolor="#a0a0a0" stroked="f"/>
        </w:pict>
      </w:r>
    </w:p>
    <w:p w14:paraId="2D09FA0C" w14:textId="77777777" w:rsidR="00484758" w:rsidRPr="00484758" w:rsidRDefault="00484758" w:rsidP="00484758">
      <w:pPr>
        <w:rPr>
          <w:b/>
          <w:bCs/>
        </w:rPr>
      </w:pPr>
      <w:r w:rsidRPr="00484758">
        <w:rPr>
          <w:b/>
          <w:bCs/>
        </w:rPr>
        <w:t>Why 3N Consulting Leads the Market</w:t>
      </w:r>
    </w:p>
    <w:p w14:paraId="72CA6E9B" w14:textId="77777777" w:rsidR="00484758" w:rsidRPr="00484758" w:rsidRDefault="00484758" w:rsidP="00484758">
      <w:r w:rsidRPr="00484758">
        <w:lastRenderedPageBreak/>
        <w:t xml:space="preserve">Organizational Redesign is </w:t>
      </w:r>
      <w:r w:rsidRPr="00484758">
        <w:rPr>
          <w:b/>
          <w:bCs/>
        </w:rPr>
        <w:t>3N Consulting’s defining capability</w:t>
      </w:r>
      <w:r w:rsidRPr="00484758">
        <w:t xml:space="preserve">. It is led by </w:t>
      </w:r>
      <w:r w:rsidRPr="00484758">
        <w:rPr>
          <w:b/>
          <w:bCs/>
        </w:rPr>
        <w:t>CEO Nick Gupta</w:t>
      </w:r>
      <w:r w:rsidRPr="00484758">
        <w:t xml:space="preserve">, who previously built and led Organization Design practices serving </w:t>
      </w:r>
      <w:r w:rsidRPr="00484758">
        <w:rPr>
          <w:b/>
          <w:bCs/>
        </w:rPr>
        <w:t>Fortune 500 firms and private equity portfolio companies</w:t>
      </w:r>
      <w:r w:rsidRPr="00484758">
        <w:t>. His background combines strategy, finance, and operations — enabling a holistic understanding of how structure impacts performance and value.</w:t>
      </w:r>
    </w:p>
    <w:p w14:paraId="5B021EC0" w14:textId="77777777" w:rsidR="00484758" w:rsidRPr="00484758" w:rsidRDefault="00484758" w:rsidP="00484758">
      <w:r w:rsidRPr="00484758">
        <w:t xml:space="preserve">Today, that legacy continues under </w:t>
      </w:r>
      <w:r w:rsidRPr="00484758">
        <w:rPr>
          <w:b/>
          <w:bCs/>
        </w:rPr>
        <w:t>Dr. DeMuth</w:t>
      </w:r>
      <w:r w:rsidRPr="00484758">
        <w:t xml:space="preserve">, one of the nation’s foremost authorities in organizational effectiveness and </w:t>
      </w:r>
      <w:proofErr w:type="gramStart"/>
      <w:r w:rsidRPr="00484758">
        <w:t>change</w:t>
      </w:r>
      <w:proofErr w:type="gramEnd"/>
      <w:r w:rsidRPr="00484758">
        <w:t xml:space="preserve"> leadership. Together, Nick and Dr. DeMuth have built a practice that merges Fortune 500 discipline with public sector and higher education mission impact — combining evidence-based design with the empathy and adaptability required for human-centered transformation.</w:t>
      </w:r>
    </w:p>
    <w:p w14:paraId="7B62A20F" w14:textId="77777777" w:rsidR="00484758" w:rsidRPr="00484758" w:rsidRDefault="00484758" w:rsidP="00484758">
      <w:r w:rsidRPr="00484758">
        <w:t xml:space="preserve">Our team is not simply experienced — we are specialists. Organizational Redesign is not a subset of what we do; it is </w:t>
      </w:r>
      <w:r w:rsidRPr="00484758">
        <w:rPr>
          <w:i/>
          <w:iCs/>
        </w:rPr>
        <w:t>what we do best.</w:t>
      </w:r>
    </w:p>
    <w:p w14:paraId="11F01263" w14:textId="77777777" w:rsidR="00484758" w:rsidRPr="00484758" w:rsidRDefault="00484758" w:rsidP="00484758">
      <w:r w:rsidRPr="00484758">
        <w:pict w14:anchorId="5C187057">
          <v:rect id="_x0000_i1069" style="width:0;height:1.5pt" o:hralign="center" o:hrstd="t" o:hr="t" fillcolor="#a0a0a0" stroked="f"/>
        </w:pict>
      </w:r>
    </w:p>
    <w:p w14:paraId="41FE1A09" w14:textId="77777777" w:rsidR="00484758" w:rsidRPr="00484758" w:rsidRDefault="00484758" w:rsidP="00484758">
      <w:pPr>
        <w:rPr>
          <w:b/>
          <w:bCs/>
        </w:rPr>
      </w:pPr>
      <w:r w:rsidRPr="00484758">
        <w:rPr>
          <w:b/>
          <w:bCs/>
        </w:rPr>
        <w:t>Who We Serve</w:t>
      </w:r>
    </w:p>
    <w:p w14:paraId="4C399C57" w14:textId="77777777" w:rsidR="00484758" w:rsidRPr="00484758" w:rsidRDefault="00484758" w:rsidP="00484758">
      <w:r w:rsidRPr="00484758">
        <w:t xml:space="preserve">3N Consulting’s Organizational Redesign services span </w:t>
      </w:r>
      <w:r w:rsidRPr="00484758">
        <w:rPr>
          <w:b/>
          <w:bCs/>
        </w:rPr>
        <w:t>public and private sectors</w:t>
      </w:r>
      <w:r w:rsidRPr="00484758">
        <w:t>, including:</w:t>
      </w:r>
    </w:p>
    <w:p w14:paraId="592FA3F9" w14:textId="77777777" w:rsidR="00484758" w:rsidRPr="00484758" w:rsidRDefault="00484758" w:rsidP="00484758">
      <w:pPr>
        <w:numPr>
          <w:ilvl w:val="0"/>
          <w:numId w:val="2"/>
        </w:numPr>
      </w:pPr>
      <w:r w:rsidRPr="00484758">
        <w:rPr>
          <w:b/>
          <w:bCs/>
        </w:rPr>
        <w:t>Fortune 500 companies</w:t>
      </w:r>
      <w:r w:rsidRPr="00484758">
        <w:t xml:space="preserve"> seeking structural agility to compete in AI and digital-first markets.</w:t>
      </w:r>
    </w:p>
    <w:p w14:paraId="13B276A7" w14:textId="77777777" w:rsidR="00484758" w:rsidRPr="00484758" w:rsidRDefault="00484758" w:rsidP="00484758">
      <w:pPr>
        <w:numPr>
          <w:ilvl w:val="0"/>
          <w:numId w:val="2"/>
        </w:numPr>
      </w:pPr>
      <w:r w:rsidRPr="00484758">
        <w:rPr>
          <w:b/>
          <w:bCs/>
        </w:rPr>
        <w:t>Public sector agencies</w:t>
      </w:r>
      <w:r w:rsidRPr="00484758">
        <w:t xml:space="preserve"> modernizing operating models to deliver citizen services more effectively.</w:t>
      </w:r>
    </w:p>
    <w:p w14:paraId="407EAD6C" w14:textId="77777777" w:rsidR="00484758" w:rsidRPr="00484758" w:rsidRDefault="00484758" w:rsidP="00484758">
      <w:pPr>
        <w:numPr>
          <w:ilvl w:val="0"/>
          <w:numId w:val="2"/>
        </w:numPr>
      </w:pPr>
      <w:r w:rsidRPr="00484758">
        <w:rPr>
          <w:b/>
          <w:bCs/>
        </w:rPr>
        <w:t>Higher education institutions</w:t>
      </w:r>
      <w:r w:rsidRPr="00484758">
        <w:t xml:space="preserve"> realigning roles and processes to sustain enrollment, equity, and efficiency.</w:t>
      </w:r>
    </w:p>
    <w:p w14:paraId="56CFF062" w14:textId="77777777" w:rsidR="00484758" w:rsidRPr="00484758" w:rsidRDefault="00484758" w:rsidP="00484758">
      <w:pPr>
        <w:numPr>
          <w:ilvl w:val="0"/>
          <w:numId w:val="2"/>
        </w:numPr>
      </w:pPr>
      <w:r w:rsidRPr="00484758">
        <w:rPr>
          <w:b/>
          <w:bCs/>
        </w:rPr>
        <w:t>Private equity firms</w:t>
      </w:r>
      <w:r w:rsidRPr="00484758">
        <w:t xml:space="preserve"> </w:t>
      </w:r>
      <w:proofErr w:type="gramStart"/>
      <w:r w:rsidRPr="00484758">
        <w:t>optimizing</w:t>
      </w:r>
      <w:proofErr w:type="gramEnd"/>
      <w:r w:rsidRPr="00484758">
        <w:t xml:space="preserve"> portfolio companies to unlock post-acquisition value through structure and leadership alignment.</w:t>
      </w:r>
    </w:p>
    <w:p w14:paraId="0245CBE1" w14:textId="77777777" w:rsidR="00484758" w:rsidRPr="00484758" w:rsidRDefault="00484758" w:rsidP="00484758">
      <w:r w:rsidRPr="00484758">
        <w:t>Across industries, our redesigns share one trait — they create measurable, sustainable impact.</w:t>
      </w:r>
    </w:p>
    <w:p w14:paraId="4AAB15E8" w14:textId="77777777" w:rsidR="00484758" w:rsidRPr="00484758" w:rsidRDefault="00484758" w:rsidP="00484758">
      <w:r w:rsidRPr="00484758">
        <w:pict w14:anchorId="309AA5E1">
          <v:rect id="_x0000_i1070" style="width:0;height:1.5pt" o:hralign="center" o:hrstd="t" o:hr="t" fillcolor="#a0a0a0" stroked="f"/>
        </w:pict>
      </w:r>
    </w:p>
    <w:p w14:paraId="207454B4" w14:textId="77777777" w:rsidR="00484758" w:rsidRPr="00484758" w:rsidRDefault="00484758" w:rsidP="00484758">
      <w:pPr>
        <w:rPr>
          <w:b/>
          <w:bCs/>
        </w:rPr>
      </w:pPr>
      <w:r w:rsidRPr="00484758">
        <w:rPr>
          <w:b/>
          <w:bCs/>
        </w:rPr>
        <w:t>Our Proprietary Tools: O-RAM™ and AAA™</w:t>
      </w:r>
    </w:p>
    <w:p w14:paraId="29E24BB1" w14:textId="77777777" w:rsidR="00484758" w:rsidRPr="00484758" w:rsidRDefault="00484758" w:rsidP="00484758">
      <w:r w:rsidRPr="00484758">
        <w:t>3N’s Organizational Redesign practice is powered by two proprietary frameworks:</w:t>
      </w:r>
    </w:p>
    <w:p w14:paraId="697E9805" w14:textId="77777777" w:rsidR="00484758" w:rsidRPr="00484758" w:rsidRDefault="00484758" w:rsidP="00484758">
      <w:pPr>
        <w:numPr>
          <w:ilvl w:val="0"/>
          <w:numId w:val="3"/>
        </w:numPr>
      </w:pPr>
      <w:r w:rsidRPr="00484758">
        <w:rPr>
          <w:b/>
          <w:bCs/>
        </w:rPr>
        <w:t>O-RAM™ (Organizational Redesign Assessment Model):</w:t>
      </w:r>
      <w:r w:rsidRPr="00484758">
        <w:t xml:space="preserve"> A data-driven diagnostic that identifies misalignments between strategy, structure, and performance. O-</w:t>
      </w:r>
      <w:r w:rsidRPr="00484758">
        <w:lastRenderedPageBreak/>
        <w:t>RAM™ rapidly maps organizational health across leadership, roles, processes, and outcomes — pinpointing where structure helps or hinders success.</w:t>
      </w:r>
    </w:p>
    <w:p w14:paraId="389AE609" w14:textId="77777777" w:rsidR="00484758" w:rsidRPr="00484758" w:rsidRDefault="00484758" w:rsidP="00484758">
      <w:pPr>
        <w:numPr>
          <w:ilvl w:val="0"/>
          <w:numId w:val="3"/>
        </w:numPr>
      </w:pPr>
      <w:r w:rsidRPr="00484758">
        <w:rPr>
          <w:b/>
          <w:bCs/>
        </w:rPr>
        <w:t>AAA™ (Align–Analyze–Act):</w:t>
      </w:r>
      <w:r w:rsidRPr="00484758">
        <w:t xml:space="preserve"> A proven agile methodology that delivers “quick hits” and measurable results in short, iterative cycles. AAA™ moves redesign from theory to implementation, engaging stakeholders at every level to ensure adoption and momentum.</w:t>
      </w:r>
    </w:p>
    <w:p w14:paraId="2977C887" w14:textId="77777777" w:rsidR="00484758" w:rsidRPr="00484758" w:rsidRDefault="00484758" w:rsidP="00484758">
      <w:r w:rsidRPr="00484758">
        <w:t>Together, these assets transform the complexity of organizational change into a structured, repeatable process that drives results — fast.</w:t>
      </w:r>
    </w:p>
    <w:p w14:paraId="7354B40A" w14:textId="77777777" w:rsidR="00484758" w:rsidRPr="00484758" w:rsidRDefault="00484758" w:rsidP="00484758">
      <w:r w:rsidRPr="00484758">
        <w:pict w14:anchorId="37DA6E46">
          <v:rect id="_x0000_i1071" style="width:0;height:1.5pt" o:hralign="center" o:hrstd="t" o:hr="t" fillcolor="#a0a0a0" stroked="f"/>
        </w:pict>
      </w:r>
    </w:p>
    <w:p w14:paraId="138BCB09" w14:textId="77777777" w:rsidR="00484758" w:rsidRPr="00484758" w:rsidRDefault="00484758" w:rsidP="00484758">
      <w:pPr>
        <w:rPr>
          <w:b/>
          <w:bCs/>
        </w:rPr>
      </w:pPr>
      <w:r w:rsidRPr="00484758">
        <w:rPr>
          <w:b/>
          <w:bCs/>
        </w:rPr>
        <w:t>Our Track Record</w:t>
      </w:r>
    </w:p>
    <w:p w14:paraId="74F8E538" w14:textId="77777777" w:rsidR="00484758" w:rsidRPr="00484758" w:rsidRDefault="00484758" w:rsidP="00484758">
      <w:r w:rsidRPr="00484758">
        <w:t>3N has executed Organizational Redesigns that have reshaped how institutions and enterprises operate:</w:t>
      </w:r>
    </w:p>
    <w:p w14:paraId="0B7E8417" w14:textId="77777777" w:rsidR="00484758" w:rsidRPr="00484758" w:rsidRDefault="00484758" w:rsidP="00484758">
      <w:pPr>
        <w:numPr>
          <w:ilvl w:val="0"/>
          <w:numId w:val="4"/>
        </w:numPr>
      </w:pPr>
      <w:r w:rsidRPr="00484758">
        <w:t>For a Maryland-based college, we restructured administrative functions and procurement processes to eliminate redundancy, strengthen accountability, and enhance student-facing services.</w:t>
      </w:r>
    </w:p>
    <w:p w14:paraId="0F9E2BD1" w14:textId="77777777" w:rsidR="00484758" w:rsidRPr="00484758" w:rsidRDefault="00484758" w:rsidP="00484758">
      <w:pPr>
        <w:numPr>
          <w:ilvl w:val="0"/>
          <w:numId w:val="4"/>
        </w:numPr>
      </w:pPr>
      <w:r w:rsidRPr="00484758">
        <w:t>For a private manufacturer, we redesigned the leadership and production model, reducing operational friction and restoring profitability.</w:t>
      </w:r>
    </w:p>
    <w:p w14:paraId="4203B303" w14:textId="77777777" w:rsidR="00484758" w:rsidRPr="00484758" w:rsidRDefault="00484758" w:rsidP="00484758">
      <w:pPr>
        <w:numPr>
          <w:ilvl w:val="0"/>
          <w:numId w:val="4"/>
        </w:numPr>
      </w:pPr>
      <w:r w:rsidRPr="00484758">
        <w:t>For a state agency, we modernized an antiquated division, realigning people, technology, and governance for digital transformation and stronger fiscal control.</w:t>
      </w:r>
    </w:p>
    <w:p w14:paraId="22F75BE0" w14:textId="77777777" w:rsidR="00484758" w:rsidRPr="00484758" w:rsidRDefault="00484758" w:rsidP="00484758">
      <w:r w:rsidRPr="00484758">
        <w:t>Across every engagement, our redesigns lead to tangible performance gains — sharper decision-making, reduced waste, empowered leadership, and measurable mission delivery.</w:t>
      </w:r>
    </w:p>
    <w:p w14:paraId="068C556E" w14:textId="77777777" w:rsidR="00484758" w:rsidRPr="00484758" w:rsidRDefault="00484758" w:rsidP="00484758">
      <w:r w:rsidRPr="00484758">
        <w:pict w14:anchorId="51C53C7C">
          <v:rect id="_x0000_i1072" style="width:0;height:1.5pt" o:hralign="center" o:hrstd="t" o:hr="t" fillcolor="#a0a0a0" stroked="f"/>
        </w:pict>
      </w:r>
    </w:p>
    <w:p w14:paraId="50B60127" w14:textId="77777777" w:rsidR="00484758" w:rsidRPr="00484758" w:rsidRDefault="00484758" w:rsidP="00484758">
      <w:pPr>
        <w:rPr>
          <w:b/>
          <w:bCs/>
        </w:rPr>
      </w:pPr>
      <w:r w:rsidRPr="00484758">
        <w:rPr>
          <w:b/>
          <w:bCs/>
        </w:rPr>
        <w:t>When Organizations Turn to 3N</w:t>
      </w:r>
    </w:p>
    <w:p w14:paraId="715704BD" w14:textId="77777777" w:rsidR="00484758" w:rsidRPr="00484758" w:rsidRDefault="00484758" w:rsidP="00484758">
      <w:r w:rsidRPr="00484758">
        <w:t>Clients engage 3N when they face moments of truth:</w:t>
      </w:r>
    </w:p>
    <w:p w14:paraId="325DC31E" w14:textId="77777777" w:rsidR="00484758" w:rsidRPr="00484758" w:rsidRDefault="00484758" w:rsidP="00484758">
      <w:pPr>
        <w:numPr>
          <w:ilvl w:val="0"/>
          <w:numId w:val="5"/>
        </w:numPr>
      </w:pPr>
      <w:r w:rsidRPr="00484758">
        <w:rPr>
          <w:b/>
          <w:bCs/>
        </w:rPr>
        <w:t>Leadership Alignment Challenges:</w:t>
      </w:r>
      <w:r w:rsidRPr="00484758">
        <w:t xml:space="preserve"> When the right people are in the wrong roles, and leadership dynamics are limiting outcomes.</w:t>
      </w:r>
    </w:p>
    <w:p w14:paraId="5213247F" w14:textId="77777777" w:rsidR="00484758" w:rsidRPr="00484758" w:rsidRDefault="00484758" w:rsidP="00484758">
      <w:pPr>
        <w:numPr>
          <w:ilvl w:val="0"/>
          <w:numId w:val="5"/>
        </w:numPr>
      </w:pPr>
      <w:r w:rsidRPr="00484758">
        <w:rPr>
          <w:b/>
          <w:bCs/>
        </w:rPr>
        <w:t>Underperformance or Stagnation:</w:t>
      </w:r>
      <w:r w:rsidRPr="00484758">
        <w:t xml:space="preserve"> When a division or function is under-delivering and the root cause isn’t clear.</w:t>
      </w:r>
    </w:p>
    <w:p w14:paraId="436C0ABB" w14:textId="77777777" w:rsidR="00484758" w:rsidRPr="00484758" w:rsidRDefault="00484758" w:rsidP="00484758">
      <w:pPr>
        <w:numPr>
          <w:ilvl w:val="0"/>
          <w:numId w:val="5"/>
        </w:numPr>
      </w:pPr>
      <w:r w:rsidRPr="00484758">
        <w:rPr>
          <w:b/>
          <w:bCs/>
        </w:rPr>
        <w:t>Transformation Readiness:</w:t>
      </w:r>
      <w:r w:rsidRPr="00484758">
        <w:t xml:space="preserve"> When technology and innovation are outpacing the current operating model.</w:t>
      </w:r>
    </w:p>
    <w:p w14:paraId="22E485AC" w14:textId="77777777" w:rsidR="00484758" w:rsidRPr="00484758" w:rsidRDefault="00484758" w:rsidP="00484758">
      <w:pPr>
        <w:numPr>
          <w:ilvl w:val="0"/>
          <w:numId w:val="5"/>
        </w:numPr>
      </w:pPr>
      <w:r w:rsidRPr="00484758">
        <w:rPr>
          <w:b/>
          <w:bCs/>
        </w:rPr>
        <w:lastRenderedPageBreak/>
        <w:t>Growth or Contraction:</w:t>
      </w:r>
      <w:r w:rsidRPr="00484758">
        <w:t xml:space="preserve"> When scaling up, merging, or resizing requires rethinking the structure and decision-making model.</w:t>
      </w:r>
    </w:p>
    <w:p w14:paraId="33E8D3E1" w14:textId="77777777" w:rsidR="00484758" w:rsidRPr="00484758" w:rsidRDefault="00484758" w:rsidP="00484758">
      <w:r w:rsidRPr="00484758">
        <w:t>In each case, we provide not just assessment but action — a clear path from “what’s wrong” to “what’s next.”</w:t>
      </w:r>
    </w:p>
    <w:p w14:paraId="061521A7" w14:textId="77777777" w:rsidR="00484758" w:rsidRPr="00484758" w:rsidRDefault="00484758" w:rsidP="00484758">
      <w:r w:rsidRPr="00484758">
        <w:pict w14:anchorId="16AE3EB6">
          <v:rect id="_x0000_i1073" style="width:0;height:1.5pt" o:hralign="center" o:hrstd="t" o:hr="t" fillcolor="#a0a0a0" stroked="f"/>
        </w:pict>
      </w:r>
    </w:p>
    <w:p w14:paraId="73B8BF02" w14:textId="77777777" w:rsidR="00484758" w:rsidRPr="00484758" w:rsidRDefault="00484758" w:rsidP="00484758">
      <w:pPr>
        <w:rPr>
          <w:b/>
          <w:bCs/>
        </w:rPr>
      </w:pPr>
      <w:r w:rsidRPr="00484758">
        <w:rPr>
          <w:b/>
          <w:bCs/>
        </w:rPr>
        <w:t>The 3N Difference</w:t>
      </w:r>
    </w:p>
    <w:p w14:paraId="1184AA8A" w14:textId="77777777" w:rsidR="00484758" w:rsidRPr="00484758" w:rsidRDefault="00484758" w:rsidP="00484758">
      <w:r w:rsidRPr="00484758">
        <w:t xml:space="preserve">3N Consulting’s Organizational Redesign is where </w:t>
      </w:r>
      <w:r w:rsidRPr="00484758">
        <w:rPr>
          <w:b/>
          <w:bCs/>
        </w:rPr>
        <w:t>strategy meets structure</w:t>
      </w:r>
      <w:r w:rsidRPr="00484758">
        <w:t xml:space="preserve">. We don’t rearrange boxes on an org chart — we realign how organizations think, lead, and deliver. Our approach blends analytical rigor with human understanding, ensuring that design is not only efficient but </w:t>
      </w:r>
      <w:r w:rsidRPr="00484758">
        <w:rPr>
          <w:i/>
          <w:iCs/>
        </w:rPr>
        <w:t>livable</w:t>
      </w:r>
      <w:r w:rsidRPr="00484758">
        <w:t>.</w:t>
      </w:r>
    </w:p>
    <w:p w14:paraId="298F1885" w14:textId="77777777" w:rsidR="00484758" w:rsidRPr="00484758" w:rsidRDefault="00484758" w:rsidP="00484758">
      <w:r w:rsidRPr="00484758">
        <w:t>We bring the precision of private sector consulting, the purpose of public service, and the agility of an entrepreneurial firm. That is why clients return to 3N when stakes are high, missions are critical, and change must deliver.</w:t>
      </w:r>
    </w:p>
    <w:p w14:paraId="71AC7C7B" w14:textId="77777777" w:rsidR="00484758" w:rsidRPr="00484758" w:rsidRDefault="00484758" w:rsidP="00484758">
      <w:r w:rsidRPr="00484758">
        <w:t xml:space="preserve">At 3N Consulting, </w:t>
      </w:r>
      <w:r w:rsidRPr="00484758">
        <w:rPr>
          <w:b/>
          <w:bCs/>
        </w:rPr>
        <w:t xml:space="preserve">Organizational Redesign isn’t just what we </w:t>
      </w:r>
      <w:proofErr w:type="gramStart"/>
      <w:r w:rsidRPr="00484758">
        <w:rPr>
          <w:b/>
          <w:bCs/>
        </w:rPr>
        <w:t>offer —</w:t>
      </w:r>
      <w:proofErr w:type="gramEnd"/>
      <w:r w:rsidRPr="00484758">
        <w:rPr>
          <w:b/>
          <w:bCs/>
        </w:rPr>
        <w:t xml:space="preserve"> it’s who we are.</w:t>
      </w:r>
    </w:p>
    <w:p w14:paraId="44591F3C" w14:textId="77777777" w:rsidR="00D57E40" w:rsidRDefault="00D57E40"/>
    <w:sectPr w:rsidR="00D57E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46A6E"/>
    <w:multiLevelType w:val="multilevel"/>
    <w:tmpl w:val="B37E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FE30A7"/>
    <w:multiLevelType w:val="multilevel"/>
    <w:tmpl w:val="8D36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395D59"/>
    <w:multiLevelType w:val="multilevel"/>
    <w:tmpl w:val="E9A8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4A44F3"/>
    <w:multiLevelType w:val="multilevel"/>
    <w:tmpl w:val="E59A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CD4E41"/>
    <w:multiLevelType w:val="multilevel"/>
    <w:tmpl w:val="9CC6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5401416">
    <w:abstractNumId w:val="3"/>
  </w:num>
  <w:num w:numId="2" w16cid:durableId="637951968">
    <w:abstractNumId w:val="1"/>
  </w:num>
  <w:num w:numId="3" w16cid:durableId="276259653">
    <w:abstractNumId w:val="4"/>
  </w:num>
  <w:num w:numId="4" w16cid:durableId="1322612067">
    <w:abstractNumId w:val="0"/>
  </w:num>
  <w:num w:numId="5" w16cid:durableId="9201404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758"/>
    <w:rsid w:val="003C7BD4"/>
    <w:rsid w:val="00484758"/>
    <w:rsid w:val="0065373C"/>
    <w:rsid w:val="00D57E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035E9"/>
  <w15:chartTrackingRefBased/>
  <w15:docId w15:val="{50A91E9F-5D39-45EA-A185-6B15A73CE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47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47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47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47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47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47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7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7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7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7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47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47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47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47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47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7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7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758"/>
    <w:rPr>
      <w:rFonts w:eastAsiaTheme="majorEastAsia" w:cstheme="majorBidi"/>
      <w:color w:val="272727" w:themeColor="text1" w:themeTint="D8"/>
    </w:rPr>
  </w:style>
  <w:style w:type="paragraph" w:styleId="Title">
    <w:name w:val="Title"/>
    <w:basedOn w:val="Normal"/>
    <w:next w:val="Normal"/>
    <w:link w:val="TitleChar"/>
    <w:uiPriority w:val="10"/>
    <w:qFormat/>
    <w:rsid w:val="004847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7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7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7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758"/>
    <w:pPr>
      <w:spacing w:before="160"/>
      <w:jc w:val="center"/>
    </w:pPr>
    <w:rPr>
      <w:i/>
      <w:iCs/>
      <w:color w:val="404040" w:themeColor="text1" w:themeTint="BF"/>
    </w:rPr>
  </w:style>
  <w:style w:type="character" w:customStyle="1" w:styleId="QuoteChar">
    <w:name w:val="Quote Char"/>
    <w:basedOn w:val="DefaultParagraphFont"/>
    <w:link w:val="Quote"/>
    <w:uiPriority w:val="29"/>
    <w:rsid w:val="00484758"/>
    <w:rPr>
      <w:i/>
      <w:iCs/>
      <w:color w:val="404040" w:themeColor="text1" w:themeTint="BF"/>
    </w:rPr>
  </w:style>
  <w:style w:type="paragraph" w:styleId="ListParagraph">
    <w:name w:val="List Paragraph"/>
    <w:basedOn w:val="Normal"/>
    <w:uiPriority w:val="34"/>
    <w:qFormat/>
    <w:rsid w:val="00484758"/>
    <w:pPr>
      <w:ind w:left="720"/>
      <w:contextualSpacing/>
    </w:pPr>
  </w:style>
  <w:style w:type="character" w:styleId="IntenseEmphasis">
    <w:name w:val="Intense Emphasis"/>
    <w:basedOn w:val="DefaultParagraphFont"/>
    <w:uiPriority w:val="21"/>
    <w:qFormat/>
    <w:rsid w:val="00484758"/>
    <w:rPr>
      <w:i/>
      <w:iCs/>
      <w:color w:val="0F4761" w:themeColor="accent1" w:themeShade="BF"/>
    </w:rPr>
  </w:style>
  <w:style w:type="paragraph" w:styleId="IntenseQuote">
    <w:name w:val="Intense Quote"/>
    <w:basedOn w:val="Normal"/>
    <w:next w:val="Normal"/>
    <w:link w:val="IntenseQuoteChar"/>
    <w:uiPriority w:val="30"/>
    <w:qFormat/>
    <w:rsid w:val="004847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4758"/>
    <w:rPr>
      <w:i/>
      <w:iCs/>
      <w:color w:val="0F4761" w:themeColor="accent1" w:themeShade="BF"/>
    </w:rPr>
  </w:style>
  <w:style w:type="character" w:styleId="IntenseReference">
    <w:name w:val="Intense Reference"/>
    <w:basedOn w:val="DefaultParagraphFont"/>
    <w:uiPriority w:val="32"/>
    <w:qFormat/>
    <w:rsid w:val="004847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940</Words>
  <Characters>5362</Characters>
  <Application>Microsoft Office Word</Application>
  <DocSecurity>0</DocSecurity>
  <Lines>44</Lines>
  <Paragraphs>12</Paragraphs>
  <ScaleCrop>false</ScaleCrop>
  <Company/>
  <LinksUpToDate>false</LinksUpToDate>
  <CharactersWithSpaces>6290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Gupta</dc:creator>
  <cp:keywords/>
  <dc:description/>
  <cp:lastModifiedBy>Nick Gupta</cp:lastModifiedBy>
  <cp:revision>1</cp:revision>
  <dcterms:created xsi:type="dcterms:W3CDTF">2025-11-07T20:15:00Z</dcterms:created>
  <dcterms:modified xsi:type="dcterms:W3CDTF">2025-11-07T20:16:00Z</dcterms:modified>
</cp:coreProperties>
</file>