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00"/>
      </w:pPr>
      <w:r>
        <w:rPr>
          <w:b/>
          <w:color w:val="916F2F"/>
          <w:sz w:val="16"/>
        </w:rPr>
        <w:t>3S GROUP  |  INTERNATIONAL BUSINESS</w:t>
      </w:r>
    </w:p>
    <w:p>
      <w:pPr>
        <w:pStyle w:val="Title"/>
      </w:pPr>
      <w:r>
        <w:t>Karan Badhwar</w:t>
      </w:r>
    </w:p>
    <w:p>
      <w:pPr>
        <w:spacing w:after="300"/>
      </w:pPr>
      <w:r>
        <w:rPr>
          <w:b/>
          <w:sz w:val="24"/>
        </w:rPr>
        <w:t>Director International Business</w:t>
      </w:r>
    </w:p>
    <w:p>
      <w:r>
        <w:t>Karan Badhwar represents 3S Group in international business development. He builds relationships with entrepreneurs, investors and professional partners, identifies opportunities, and connects prospective clients with the right teams across the group. His focus is to help clients see the full picture: the structure they need, the services that support it, and the people who can execute it.</w:t>
      </w:r>
    </w:p>
    <w:p>
      <w:pPr>
        <w:pStyle w:val="Heading1"/>
      </w:pPr>
      <w:r>
        <w:t>One point of connection to a complete business ecosystem</w:t>
      </w:r>
    </w:p>
    <w:p>
      <w:r>
        <w:t>3S Group is a Dubai based business advisory and services group supporting entrepreneurs, family offices and established companies. From entering the UAE and setting up an entity to managing finance, people and market visibility, the group brings together practical capabilities across the business lifecycle. Karan introduces clients to this ecosystem and coordinates the first conversations so each requirement reaches the appropriate specialist.</w:t>
      </w:r>
    </w:p>
    <w:p>
      <w:pPr>
        <w:pStyle w:val="Heading1"/>
      </w:pPr>
      <w:r>
        <w:t>Core capabilities</w:t>
      </w:r>
    </w:p>
    <w:p>
      <w:pPr>
        <w:spacing w:after="140"/>
      </w:pPr>
      <w:r>
        <w:rPr>
          <w:b/>
        </w:rPr>
        <w:t xml:space="preserve">Corporate services and CSP support  </w:t>
      </w:r>
      <w:r>
        <w:t>Company formation, licensing, renewals, government liaison and ongoing corporate administration, with the scope tailored to the jurisdiction and entity.</w:t>
      </w:r>
    </w:p>
    <w:p>
      <w:pPr>
        <w:spacing w:after="140"/>
      </w:pPr>
      <w:r>
        <w:rPr>
          <w:b/>
        </w:rPr>
        <w:t xml:space="preserve">Business structures  </w:t>
      </w:r>
      <w:r>
        <w:t>Assessment of mainland, free zone and other suitable structures for market entry, ownership, operations and growth, with specialist advice where required.</w:t>
      </w:r>
    </w:p>
    <w:p>
      <w:pPr>
        <w:spacing w:after="140"/>
      </w:pPr>
      <w:r>
        <w:rPr>
          <w:b/>
        </w:rPr>
        <w:t xml:space="preserve">Accounting and finance operations  </w:t>
      </w:r>
      <w:r>
        <w:t>Accounting, bookkeeping, reporting, tax related coordination and financial process support through the group’s accounting capability.</w:t>
      </w:r>
    </w:p>
    <w:p>
      <w:pPr>
        <w:spacing w:after="140"/>
      </w:pPr>
      <w:r>
        <w:rPr>
          <w:b/>
        </w:rPr>
        <w:t xml:space="preserve">Legal coordination  </w:t>
      </w:r>
      <w:r>
        <w:t>Access to legal professionals for contracts, corporate matters and other legal requirements, with advice provided by the relevant qualified practitioners.</w:t>
      </w:r>
    </w:p>
    <w:p>
      <w:pPr>
        <w:spacing w:after="140"/>
      </w:pPr>
      <w:r>
        <w:rPr>
          <w:b/>
        </w:rPr>
        <w:t xml:space="preserve">HR and workforce support  </w:t>
      </w:r>
      <w:r>
        <w:t>Recruitment and people operations support, employment administration, payroll coordination and HR processes as the business grows.</w:t>
      </w:r>
    </w:p>
    <w:p>
      <w:pPr>
        <w:spacing w:after="140"/>
      </w:pPr>
      <w:r>
        <w:rPr>
          <w:b/>
        </w:rPr>
        <w:t xml:space="preserve">Social media and marketing  </w:t>
      </w:r>
      <w:r>
        <w:t>Brand presence, content, campaigns and marketing execution to help clients reach the right audiences and turn visibility into commercial opportunity.</w:t>
      </w:r>
    </w:p>
    <w:p>
      <w:pPr>
        <w:spacing w:before="240"/>
      </w:pPr>
      <w:r>
        <w:rPr>
          <w:b/>
          <w:color w:val="916F2F"/>
        </w:rPr>
        <w:t>From first conversation to long term support</w:t>
      </w:r>
    </w:p>
    <w:p>
      <w:r>
        <w:t>The value of the 3S model is continuity. A client may begin with a company setup, then need accounting, employment support, workspace, legal input or a stronger marketing presence. Karan helps open the right doors across the group as those needs develop.</w:t>
      </w:r>
    </w:p>
    <w:p>
      <w:r>
        <w:br w:type="page"/>
      </w:r>
    </w:p>
    <w:p>
      <w:pPr>
        <w:spacing w:after="100"/>
      </w:pPr>
      <w:r>
        <w:rPr>
          <w:b/>
          <w:color w:val="916F2F"/>
          <w:sz w:val="16"/>
        </w:rPr>
        <w:t>3S GROUP  |  HOW WE WORK TOGETHER</w:t>
      </w:r>
    </w:p>
    <w:p>
      <w:pPr>
        <w:pStyle w:val="Heading1"/>
      </w:pPr>
      <w:r>
        <w:t>A relationship led approach to international business</w:t>
      </w:r>
    </w:p>
    <w:p>
      <w:r>
        <w:t>International expansion rarely ends when a licence is issued. Decisions about ownership, compliance, banking readiness, premises, people and customer acquisition affect one another. Karan works as a relationship and business development contact, understanding the client’s commercial aims and facilitating a joined up discussion with the relevant 3S teams.</w:t>
      </w:r>
    </w:p>
    <w:p>
      <w:pPr>
        <w:pStyle w:val="Heading1"/>
      </w:pPr>
      <w:r>
        <w:t>The client journey</w:t>
      </w:r>
    </w:p>
    <w:p>
      <w:pPr>
        <w:spacing w:after="180"/>
      </w:pPr>
      <w:r>
        <w:rPr>
          <w:b/>
          <w:color w:val="916F2F"/>
        </w:rPr>
        <w:t xml:space="preserve">01  Understand the opportunity  </w:t>
      </w:r>
      <w:r>
        <w:t>Discuss the business model, target markets, proposed activity, ownership considerations and immediate priorities.</w:t>
      </w:r>
    </w:p>
    <w:p>
      <w:pPr>
        <w:spacing w:after="180"/>
      </w:pPr>
      <w:r>
        <w:rPr>
          <w:b/>
          <w:color w:val="916F2F"/>
        </w:rPr>
        <w:t xml:space="preserve">02  Shape the route  </w:t>
      </w:r>
      <w:r>
        <w:t>Introduce the appropriate corporate services, structuring and specialist teams to assess options and define the scope of work.</w:t>
      </w:r>
    </w:p>
    <w:p>
      <w:pPr>
        <w:spacing w:after="180"/>
      </w:pPr>
      <w:r>
        <w:rPr>
          <w:b/>
          <w:color w:val="916F2F"/>
        </w:rPr>
        <w:t xml:space="preserve">03  Build the operating base  </w:t>
      </w:r>
      <w:r>
        <w:t>Coordinate introductions for licensing, corporate administration, accounting, legal, HR and workspace needs as applicable.</w:t>
      </w:r>
    </w:p>
    <w:p>
      <w:pPr>
        <w:spacing w:after="180"/>
      </w:pPr>
      <w:r>
        <w:rPr>
          <w:b/>
          <w:color w:val="916F2F"/>
        </w:rPr>
        <w:t xml:space="preserve">04  Support market growth  </w:t>
      </w:r>
      <w:r>
        <w:t>Connect clients with social media and marketing resources and maintain a relationship as new needs emerge.</w:t>
      </w:r>
    </w:p>
    <w:p>
      <w:pPr>
        <w:pStyle w:val="Heading1"/>
      </w:pPr>
      <w:r>
        <w:t>Where Karan adds value</w:t>
      </w:r>
    </w:p>
    <w:p>
      <w:r>
        <w:t>Karan’s role is to develop 3S Group’s international network, cultivate referral relationships and bring relevant business opportunities into the group. For clients and partners, he provides an accessible starting point, helps frame the requirement and connects them directly with the people responsible for delivery. This keeps the relationship personal while each service is handled by the team with the right expertise.</w:t>
      </w:r>
    </w:p>
    <w:p>
      <w:pPr>
        <w:pStyle w:val="Heading1"/>
      </w:pPr>
      <w:r>
        <w:t>Who we work with</w:t>
      </w:r>
    </w:p>
    <w:p>
      <w:r>
        <w:t>Our ecosystem is relevant to founders establishing a UAE presence, overseas businesses entering the region, investors and family offices assessing structures, and established companies seeking coordinated support across administration, finance, people and growth.</w:t>
      </w:r>
    </w:p>
    <w:p>
      <w:pPr>
        <w:pStyle w:val="Heading1"/>
      </w:pPr>
      <w:r>
        <w:t>Connect with 3S Group</w:t>
      </w:r>
    </w:p>
    <w:p>
      <w:r>
        <w:t>Speak with Karan Badhwar about your market entry plans, business structure or current operating needs. He will arrange an introduction to the relevant 3S Group team and help take the conversation forward.</w:t>
      </w:r>
    </w:p>
    <w:p>
      <w:pPr>
        <w:spacing w:before="360"/>
      </w:pPr>
      <w:r>
        <w:rPr>
          <w:b/>
        </w:rPr>
        <w:t>Karan Badhwar  |  Director International Business</w:t>
      </w:r>
    </w:p>
    <w:p>
      <w:r>
        <w:t>3S Group  |  Dubai, United Arab Emirates  |  www.3sgroupme.com</w:t>
      </w:r>
    </w:p>
    <w:sectPr w:rsidR="00FC693F" w:rsidRPr="0006063C" w:rsidSect="00034616">
      <w:footerReference w:type="default" r:id="rId9"/>
      <w:pgSz w:w="12240" w:h="15840"/>
      <w:pgMar w:top="1037" w:right="1123" w:bottom="936" w:left="112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color w:val="916F2F"/>
      </w:rPr>
      <w:t>3S GROUP</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71" w:lineRule="auto"/>
    </w:pPr>
    <w:rPr>
      <w:rFonts w:ascii="Aptos" w:hAnsi="Aptos"/>
      <w:color w:val="202326"/>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00" w:after="120"/>
      <w:outlineLvl w:val="0"/>
    </w:pPr>
    <w:rPr>
      <w:rFonts w:asciiTheme="majorHAnsi" w:eastAsiaTheme="majorEastAsia" w:hAnsiTheme="majorHAnsi" w:cstheme="majorBidi" w:ascii="Aptos Display" w:hAnsi="Aptos Display"/>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180" w:after="80"/>
      <w:outlineLvl w:val="1"/>
    </w:pPr>
    <w:rPr>
      <w:rFonts w:asciiTheme="majorHAnsi" w:eastAsiaTheme="majorEastAsia" w:hAnsiTheme="majorHAnsi" w:cstheme="majorBidi" w:ascii="Aptos Display" w:hAnsi="Aptos Display"/>
      <w:b/>
      <w:bCs/>
      <w:color w:val="000000"/>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60" w:line="240" w:lineRule="auto" w:before="0"/>
      <w:contextualSpacing/>
    </w:pPr>
    <w:rPr>
      <w:rFonts w:asciiTheme="majorHAnsi" w:eastAsiaTheme="majorEastAsia" w:hAnsiTheme="majorHAnsi" w:cstheme="majorBidi" w:ascii="Aptos Display" w:hAnsi="Aptos Display"/>
      <w:b/>
      <w:color w:val="000000"/>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