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EDB40" w14:textId="77777777" w:rsidR="0013474F" w:rsidRPr="0013474F" w:rsidRDefault="0013474F" w:rsidP="0013474F">
      <w:pPr>
        <w:shd w:val="clear" w:color="auto" w:fill="FFFFFF"/>
        <w:spacing w:before="240" w:after="0" w:line="240" w:lineRule="auto"/>
        <w:rPr>
          <w:rFonts w:ascii="Times New Roman" w:eastAsia="Times New Roman" w:hAnsi="Times New Roman" w:cs="Times New Roman"/>
          <w:sz w:val="24"/>
          <w:szCs w:val="24"/>
          <w:lang w:eastAsia="es-ES"/>
        </w:rPr>
      </w:pPr>
      <w:r w:rsidRPr="0013474F">
        <w:rPr>
          <w:rFonts w:ascii="Roboto" w:eastAsia="Times New Roman" w:hAnsi="Roboto" w:cs="Times New Roman"/>
          <w:b/>
          <w:bCs/>
          <w:color w:val="037BC1"/>
          <w:sz w:val="24"/>
          <w:szCs w:val="24"/>
          <w:shd w:val="clear" w:color="auto" w:fill="FFFFFF"/>
          <w:lang w:eastAsia="es-ES"/>
        </w:rPr>
        <w:t>Productores agropecuarios ahora pueden financiarse con un crédito de hasta $3.000.000 de forma ágil, con aprobación en pocos pasos y en todo el país.</w:t>
      </w:r>
    </w:p>
    <w:p w14:paraId="1C6DCBCB" w14:textId="6C9F5716" w:rsidR="0013474F" w:rsidRPr="00D447CA" w:rsidRDefault="0013474F" w:rsidP="0013474F">
      <w:pPr>
        <w:shd w:val="clear" w:color="auto" w:fill="FFFFFF"/>
        <w:spacing w:after="0" w:line="240" w:lineRule="auto"/>
        <w:rPr>
          <w:rFonts w:ascii="Times New Roman" w:eastAsia="Times New Roman" w:hAnsi="Times New Roman" w:cs="Times New Roman"/>
          <w:sz w:val="24"/>
          <w:szCs w:val="24"/>
          <w:lang w:eastAsia="es-ES"/>
        </w:rPr>
      </w:pPr>
      <w:r w:rsidRPr="00D447CA">
        <w:rPr>
          <w:rFonts w:ascii="Roboto" w:eastAsia="Times New Roman" w:hAnsi="Roboto" w:cs="Times New Roman"/>
          <w:b/>
          <w:bCs/>
          <w:color w:val="037BC1"/>
          <w:sz w:val="24"/>
          <w:szCs w:val="24"/>
          <w:shd w:val="clear" w:color="auto" w:fill="FFFFFF"/>
          <w:lang w:eastAsia="es-ES"/>
        </w:rPr>
        <w:t>Tasa      21%     </w:t>
      </w:r>
      <w:r w:rsidR="00B275AF" w:rsidRPr="00D447CA">
        <w:rPr>
          <w:rFonts w:ascii="Roboto" w:eastAsia="Times New Roman" w:hAnsi="Roboto" w:cs="Times New Roman"/>
          <w:b/>
          <w:bCs/>
          <w:color w:val="FF0000"/>
          <w:sz w:val="24"/>
          <w:szCs w:val="24"/>
          <w:shd w:val="clear" w:color="auto" w:fill="FFFFFF"/>
          <w:lang w:eastAsia="es-ES"/>
        </w:rPr>
        <w:t>(e</w:t>
      </w:r>
      <w:r w:rsidR="00D447CA">
        <w:rPr>
          <w:rFonts w:ascii="Roboto" w:eastAsia="Times New Roman" w:hAnsi="Roboto" w:cs="Times New Roman"/>
          <w:b/>
          <w:bCs/>
          <w:color w:val="FF0000"/>
          <w:sz w:val="24"/>
          <w:szCs w:val="24"/>
          <w:shd w:val="clear" w:color="auto" w:fill="FFFFFF"/>
          <w:lang w:eastAsia="es-ES"/>
        </w:rPr>
        <w:t>n</w:t>
      </w:r>
      <w:bookmarkStart w:id="0" w:name="_GoBack"/>
      <w:bookmarkEnd w:id="0"/>
      <w:r w:rsidR="00B275AF" w:rsidRPr="00D447CA">
        <w:rPr>
          <w:rFonts w:ascii="Roboto" w:eastAsia="Times New Roman" w:hAnsi="Roboto" w:cs="Times New Roman"/>
          <w:b/>
          <w:bCs/>
          <w:color w:val="FF0000"/>
          <w:sz w:val="24"/>
          <w:szCs w:val="24"/>
          <w:shd w:val="clear" w:color="auto" w:fill="FFFFFF"/>
          <w:lang w:eastAsia="es-ES"/>
        </w:rPr>
        <w:t xml:space="preserve"> círculo adjunto como .</w:t>
      </w:r>
      <w:proofErr w:type="spellStart"/>
      <w:r w:rsidR="00B275AF" w:rsidRPr="00D447CA">
        <w:rPr>
          <w:rFonts w:ascii="Roboto" w:eastAsia="Times New Roman" w:hAnsi="Roboto" w:cs="Times New Roman"/>
          <w:b/>
          <w:bCs/>
          <w:color w:val="FF0000"/>
          <w:sz w:val="24"/>
          <w:szCs w:val="24"/>
          <w:shd w:val="clear" w:color="auto" w:fill="FFFFFF"/>
          <w:lang w:eastAsia="es-ES"/>
        </w:rPr>
        <w:t>ai</w:t>
      </w:r>
      <w:proofErr w:type="spellEnd"/>
      <w:r w:rsidR="00B275AF" w:rsidRPr="00D447CA">
        <w:rPr>
          <w:rFonts w:ascii="Roboto" w:eastAsia="Times New Roman" w:hAnsi="Roboto" w:cs="Times New Roman"/>
          <w:b/>
          <w:bCs/>
          <w:color w:val="FF0000"/>
          <w:sz w:val="24"/>
          <w:szCs w:val="24"/>
          <w:shd w:val="clear" w:color="auto" w:fill="FFFFFF"/>
          <w:lang w:eastAsia="es-ES"/>
        </w:rPr>
        <w:t>)</w:t>
      </w:r>
    </w:p>
    <w:p w14:paraId="3B2FDE4C" w14:textId="4120ED4A" w:rsidR="0013474F" w:rsidRPr="00D447CA" w:rsidRDefault="0013474F" w:rsidP="0013474F">
      <w:pPr>
        <w:shd w:val="clear" w:color="auto" w:fill="FFFFFF"/>
        <w:spacing w:after="0" w:line="240" w:lineRule="auto"/>
        <w:outlineLvl w:val="5"/>
        <w:rPr>
          <w:rFonts w:ascii="Times New Roman" w:eastAsia="Times New Roman" w:hAnsi="Times New Roman" w:cs="Times New Roman"/>
          <w:b/>
          <w:bCs/>
          <w:color w:val="FF0000"/>
          <w:sz w:val="11"/>
          <w:szCs w:val="11"/>
          <w:lang w:eastAsia="es-ES"/>
        </w:rPr>
      </w:pPr>
      <w:r w:rsidRPr="00D447CA">
        <w:rPr>
          <w:rFonts w:ascii="Roboto" w:eastAsia="Times New Roman" w:hAnsi="Roboto" w:cs="Times New Roman"/>
          <w:b/>
          <w:bCs/>
          <w:color w:val="037BC1"/>
          <w:sz w:val="20"/>
          <w:szCs w:val="20"/>
          <w:shd w:val="clear" w:color="auto" w:fill="FFFFFF"/>
          <w:lang w:eastAsia="es-ES"/>
        </w:rPr>
        <w:t>Destino: Inversión</w:t>
      </w:r>
      <w:r w:rsidRPr="00D447CA">
        <w:rPr>
          <w:rFonts w:ascii="Roboto" w:eastAsia="Times New Roman" w:hAnsi="Roboto" w:cs="Times New Roman"/>
          <w:color w:val="037BC1"/>
          <w:sz w:val="20"/>
          <w:szCs w:val="20"/>
          <w:shd w:val="clear" w:color="auto" w:fill="FFFFFF"/>
          <w:lang w:eastAsia="es-ES"/>
        </w:rPr>
        <w:t xml:space="preserve"> y capital de trabajo</w:t>
      </w:r>
      <w:r w:rsidR="00D447CA" w:rsidRPr="00D447CA">
        <w:rPr>
          <w:rFonts w:ascii="Roboto" w:eastAsia="Times New Roman" w:hAnsi="Roboto" w:cs="Times New Roman"/>
          <w:color w:val="037BC1"/>
          <w:sz w:val="20"/>
          <w:szCs w:val="20"/>
          <w:shd w:val="clear" w:color="auto" w:fill="FFFFFF"/>
          <w:lang w:eastAsia="es-ES"/>
        </w:rPr>
        <w:t xml:space="preserve"> </w:t>
      </w:r>
      <w:r w:rsidR="00D447CA" w:rsidRPr="00D447CA">
        <w:rPr>
          <w:rFonts w:ascii="Roboto" w:eastAsia="Times New Roman" w:hAnsi="Roboto" w:cs="Times New Roman"/>
          <w:color w:val="FF0000"/>
          <w:sz w:val="20"/>
          <w:szCs w:val="20"/>
          <w:shd w:val="clear" w:color="auto" w:fill="FFFFFF"/>
          <w:lang w:eastAsia="es-ES"/>
        </w:rPr>
        <w:t>(al lado del círculo como en boceto)</w:t>
      </w:r>
    </w:p>
    <w:p w14:paraId="366FE240" w14:textId="3F4FCBA5" w:rsidR="0013474F" w:rsidRPr="00D447CA" w:rsidRDefault="0013474F" w:rsidP="0013474F">
      <w:pPr>
        <w:shd w:val="clear" w:color="auto" w:fill="FFFFFF"/>
        <w:spacing w:after="0" w:line="240" w:lineRule="auto"/>
        <w:rPr>
          <w:rFonts w:ascii="Times New Roman" w:eastAsia="Times New Roman" w:hAnsi="Times New Roman" w:cs="Times New Roman"/>
          <w:sz w:val="24"/>
          <w:szCs w:val="24"/>
          <w:lang w:eastAsia="es-ES"/>
        </w:rPr>
      </w:pPr>
      <w:r w:rsidRPr="00D447CA">
        <w:rPr>
          <w:rFonts w:ascii="Roboto" w:eastAsia="Times New Roman" w:hAnsi="Roboto" w:cs="Times New Roman"/>
          <w:b/>
          <w:bCs/>
          <w:color w:val="037BC1"/>
          <w:sz w:val="24"/>
          <w:szCs w:val="24"/>
          <w:shd w:val="clear" w:color="auto" w:fill="FFFFFF"/>
          <w:lang w:eastAsia="es-ES"/>
        </w:rPr>
        <w:t>¡</w:t>
      </w:r>
      <w:proofErr w:type="spellStart"/>
      <w:r w:rsidRPr="00D447CA">
        <w:rPr>
          <w:rFonts w:ascii="Roboto" w:eastAsia="Times New Roman" w:hAnsi="Roboto" w:cs="Times New Roman"/>
          <w:b/>
          <w:bCs/>
          <w:color w:val="037BC1"/>
          <w:sz w:val="24"/>
          <w:szCs w:val="24"/>
          <w:shd w:val="clear" w:color="auto" w:fill="FFFFFF"/>
          <w:lang w:eastAsia="es-ES"/>
        </w:rPr>
        <w:t>Ingresá</w:t>
      </w:r>
      <w:proofErr w:type="spellEnd"/>
      <w:r w:rsidRPr="00D447CA">
        <w:rPr>
          <w:rFonts w:ascii="Roboto" w:eastAsia="Times New Roman" w:hAnsi="Roboto" w:cs="Times New Roman"/>
          <w:b/>
          <w:bCs/>
          <w:color w:val="037BC1"/>
          <w:sz w:val="24"/>
          <w:szCs w:val="24"/>
          <w:shd w:val="clear" w:color="auto" w:fill="FFFFFF"/>
          <w:lang w:eastAsia="es-ES"/>
        </w:rPr>
        <w:t xml:space="preserve"> ahora y descubrí una solución a la altura de tus necesidades!</w:t>
      </w:r>
    </w:p>
    <w:p w14:paraId="3B05EE00" w14:textId="77777777" w:rsidR="00525A96" w:rsidRDefault="00525A96" w:rsidP="0013474F">
      <w:pPr>
        <w:shd w:val="clear" w:color="auto" w:fill="FFFFFF"/>
        <w:spacing w:after="0" w:line="240" w:lineRule="auto"/>
        <w:outlineLvl w:val="5"/>
        <w:rPr>
          <w:rFonts w:ascii="Roboto" w:eastAsia="Times New Roman" w:hAnsi="Roboto" w:cs="Times New Roman"/>
          <w:b/>
          <w:bCs/>
          <w:color w:val="F39200"/>
          <w:sz w:val="24"/>
          <w:szCs w:val="24"/>
          <w:shd w:val="clear" w:color="auto" w:fill="FFFFFF"/>
          <w:lang w:eastAsia="es-ES"/>
        </w:rPr>
      </w:pPr>
    </w:p>
    <w:p w14:paraId="7D478684" w14:textId="48C7FB71" w:rsidR="0013474F" w:rsidRPr="0013474F" w:rsidRDefault="0013474F" w:rsidP="0013474F">
      <w:pPr>
        <w:shd w:val="clear" w:color="auto" w:fill="FFFFFF"/>
        <w:spacing w:after="0" w:line="240" w:lineRule="auto"/>
        <w:outlineLvl w:val="5"/>
        <w:rPr>
          <w:rFonts w:ascii="Times New Roman" w:eastAsia="Times New Roman" w:hAnsi="Times New Roman" w:cs="Times New Roman"/>
          <w:b/>
          <w:bCs/>
          <w:sz w:val="15"/>
          <w:szCs w:val="15"/>
          <w:lang w:eastAsia="es-ES"/>
        </w:rPr>
      </w:pPr>
      <w:proofErr w:type="spellStart"/>
      <w:r w:rsidRPr="0013474F">
        <w:rPr>
          <w:rFonts w:ascii="Roboto" w:eastAsia="Times New Roman" w:hAnsi="Roboto" w:cs="Times New Roman"/>
          <w:b/>
          <w:bCs/>
          <w:color w:val="F39200"/>
          <w:sz w:val="24"/>
          <w:szCs w:val="24"/>
          <w:shd w:val="clear" w:color="auto" w:fill="FFFFFF"/>
          <w:lang w:eastAsia="es-ES"/>
        </w:rPr>
        <w:t>Monotributistas</w:t>
      </w:r>
      <w:proofErr w:type="spellEnd"/>
      <w:r w:rsidRPr="0013474F">
        <w:rPr>
          <w:rFonts w:ascii="Roboto" w:eastAsia="Times New Roman" w:hAnsi="Roboto" w:cs="Times New Roman"/>
          <w:b/>
          <w:bCs/>
          <w:color w:val="F39200"/>
          <w:sz w:val="24"/>
          <w:szCs w:val="24"/>
          <w:shd w:val="clear" w:color="auto" w:fill="FFFFFF"/>
          <w:lang w:eastAsia="es-ES"/>
        </w:rPr>
        <w:t xml:space="preserve"> y Responsables Inscriptos</w:t>
      </w:r>
    </w:p>
    <w:p w14:paraId="7A8483FA" w14:textId="77777777" w:rsidR="00525A96" w:rsidRDefault="00525A96" w:rsidP="0013474F">
      <w:pPr>
        <w:spacing w:after="0" w:line="240" w:lineRule="auto"/>
        <w:rPr>
          <w:rFonts w:ascii="Roboto" w:eastAsia="Times New Roman" w:hAnsi="Roboto" w:cs="Times New Roman"/>
          <w:b/>
          <w:bCs/>
          <w:color w:val="FF9900"/>
          <w:sz w:val="24"/>
          <w:szCs w:val="24"/>
          <w:lang w:eastAsia="es-ES"/>
        </w:rPr>
      </w:pPr>
    </w:p>
    <w:p w14:paraId="3C006AEB" w14:textId="605DFB28" w:rsidR="0013474F" w:rsidRPr="0013474F" w:rsidRDefault="0013474F" w:rsidP="0013474F">
      <w:pPr>
        <w:spacing w:after="0" w:line="240" w:lineRule="auto"/>
        <w:rPr>
          <w:rFonts w:ascii="Times New Roman" w:eastAsia="Times New Roman" w:hAnsi="Times New Roman" w:cs="Times New Roman"/>
          <w:sz w:val="24"/>
          <w:szCs w:val="24"/>
          <w:lang w:eastAsia="es-ES"/>
        </w:rPr>
      </w:pPr>
      <w:proofErr w:type="spellStart"/>
      <w:r w:rsidRPr="0013474F">
        <w:rPr>
          <w:rFonts w:ascii="Roboto" w:eastAsia="Times New Roman" w:hAnsi="Roboto" w:cs="Times New Roman"/>
          <w:b/>
          <w:bCs/>
          <w:color w:val="FF9900"/>
          <w:sz w:val="24"/>
          <w:szCs w:val="24"/>
          <w:lang w:eastAsia="es-ES"/>
        </w:rPr>
        <w:t>Precalificá</w:t>
      </w:r>
      <w:proofErr w:type="spellEnd"/>
      <w:r w:rsidRPr="0013474F">
        <w:rPr>
          <w:rFonts w:ascii="Roboto" w:eastAsia="Times New Roman" w:hAnsi="Roboto" w:cs="Times New Roman"/>
          <w:b/>
          <w:bCs/>
          <w:color w:val="FF9900"/>
          <w:sz w:val="24"/>
          <w:szCs w:val="24"/>
          <w:lang w:eastAsia="es-ES"/>
        </w:rPr>
        <w:t> </w:t>
      </w:r>
      <w:r w:rsidR="00B275AF" w:rsidRPr="00B275AF">
        <w:rPr>
          <w:rFonts w:ascii="Roboto" w:eastAsia="Times New Roman" w:hAnsi="Roboto" w:cs="Times New Roman"/>
          <w:b/>
          <w:bCs/>
          <w:color w:val="FF0000"/>
          <w:sz w:val="24"/>
          <w:szCs w:val="24"/>
          <w:lang w:eastAsia="es-ES"/>
        </w:rPr>
        <w:t xml:space="preserve">(va al mismo </w:t>
      </w:r>
      <w:proofErr w:type="gramStart"/>
      <w:r w:rsidR="00B275AF" w:rsidRPr="00B275AF">
        <w:rPr>
          <w:rFonts w:ascii="Roboto" w:eastAsia="Times New Roman" w:hAnsi="Roboto" w:cs="Times New Roman"/>
          <w:b/>
          <w:bCs/>
          <w:color w:val="FF0000"/>
          <w:sz w:val="24"/>
          <w:szCs w:val="24"/>
          <w:lang w:eastAsia="es-ES"/>
        </w:rPr>
        <w:t>link</w:t>
      </w:r>
      <w:proofErr w:type="gramEnd"/>
      <w:r w:rsidR="00B275AF" w:rsidRPr="00B275AF">
        <w:rPr>
          <w:rFonts w:ascii="Roboto" w:eastAsia="Times New Roman" w:hAnsi="Roboto" w:cs="Times New Roman"/>
          <w:b/>
          <w:bCs/>
          <w:color w:val="FF0000"/>
          <w:sz w:val="24"/>
          <w:szCs w:val="24"/>
          <w:lang w:eastAsia="es-ES"/>
        </w:rPr>
        <w:t xml:space="preserve"> https://digital.garantizar.com.ar/registro)</w:t>
      </w:r>
    </w:p>
    <w:p w14:paraId="771281AD" w14:textId="77777777" w:rsidR="0013474F" w:rsidRPr="0013474F" w:rsidRDefault="0013474F" w:rsidP="0013474F">
      <w:pPr>
        <w:spacing w:after="0" w:line="240" w:lineRule="auto"/>
        <w:rPr>
          <w:rFonts w:ascii="Times New Roman" w:eastAsia="Times New Roman" w:hAnsi="Times New Roman" w:cs="Times New Roman"/>
          <w:sz w:val="24"/>
          <w:szCs w:val="24"/>
          <w:lang w:eastAsia="es-ES"/>
        </w:rPr>
      </w:pPr>
    </w:p>
    <w:p w14:paraId="1C05AE8E" w14:textId="77777777" w:rsidR="0013474F" w:rsidRPr="0013474F" w:rsidRDefault="0013474F" w:rsidP="0013474F">
      <w:pPr>
        <w:spacing w:after="0" w:line="240" w:lineRule="auto"/>
        <w:rPr>
          <w:rFonts w:ascii="Times New Roman" w:eastAsia="Times New Roman" w:hAnsi="Times New Roman" w:cs="Times New Roman"/>
          <w:sz w:val="24"/>
          <w:szCs w:val="24"/>
          <w:lang w:eastAsia="es-ES"/>
        </w:rPr>
      </w:pPr>
      <w:r w:rsidRPr="0013474F">
        <w:rPr>
          <w:rFonts w:ascii="Roboto" w:eastAsia="Times New Roman" w:hAnsi="Roboto" w:cs="Times New Roman"/>
          <w:b/>
          <w:bCs/>
          <w:color w:val="037BC1"/>
          <w:sz w:val="24"/>
          <w:szCs w:val="24"/>
          <w:shd w:val="clear" w:color="auto" w:fill="FFFFFF"/>
          <w:lang w:eastAsia="es-ES"/>
        </w:rPr>
        <w:t>Personas jurídicas, sociedades de hecho y sociedades comerciales</w:t>
      </w:r>
    </w:p>
    <w:p w14:paraId="488C4BCF" w14:textId="77777777" w:rsidR="00525A96" w:rsidRDefault="00525A96" w:rsidP="0013474F">
      <w:pPr>
        <w:spacing w:after="0" w:line="240" w:lineRule="auto"/>
        <w:rPr>
          <w:rFonts w:ascii="Roboto" w:eastAsia="Times New Roman" w:hAnsi="Roboto" w:cs="Times New Roman"/>
          <w:b/>
          <w:bCs/>
          <w:color w:val="037BC1"/>
          <w:sz w:val="24"/>
          <w:szCs w:val="24"/>
          <w:shd w:val="clear" w:color="auto" w:fill="FFFFFF"/>
          <w:lang w:eastAsia="es-ES"/>
        </w:rPr>
      </w:pPr>
    </w:p>
    <w:p w14:paraId="210635DC" w14:textId="2620849D" w:rsidR="0013474F" w:rsidRDefault="0013474F" w:rsidP="0013474F">
      <w:pPr>
        <w:spacing w:after="0" w:line="240" w:lineRule="auto"/>
        <w:rPr>
          <w:rFonts w:ascii="Roboto" w:eastAsia="Times New Roman" w:hAnsi="Roboto" w:cs="Times New Roman"/>
          <w:b/>
          <w:bCs/>
          <w:color w:val="037BC1"/>
          <w:sz w:val="24"/>
          <w:szCs w:val="24"/>
          <w:shd w:val="clear" w:color="auto" w:fill="FFFFFF"/>
          <w:lang w:eastAsia="es-ES"/>
        </w:rPr>
      </w:pPr>
      <w:proofErr w:type="spellStart"/>
      <w:r w:rsidRPr="0013474F">
        <w:rPr>
          <w:rFonts w:ascii="Roboto" w:eastAsia="Times New Roman" w:hAnsi="Roboto" w:cs="Times New Roman"/>
          <w:b/>
          <w:bCs/>
          <w:color w:val="037BC1"/>
          <w:sz w:val="24"/>
          <w:szCs w:val="24"/>
          <w:shd w:val="clear" w:color="auto" w:fill="FFFFFF"/>
          <w:lang w:eastAsia="es-ES"/>
        </w:rPr>
        <w:t>Precalificá</w:t>
      </w:r>
      <w:proofErr w:type="spellEnd"/>
      <w:r w:rsidRPr="0013474F">
        <w:rPr>
          <w:rFonts w:ascii="Roboto" w:eastAsia="Times New Roman" w:hAnsi="Roboto" w:cs="Times New Roman"/>
          <w:b/>
          <w:bCs/>
          <w:color w:val="037BC1"/>
          <w:sz w:val="24"/>
          <w:szCs w:val="24"/>
          <w:shd w:val="clear" w:color="auto" w:fill="FFFFFF"/>
          <w:lang w:eastAsia="es-ES"/>
        </w:rPr>
        <w:t xml:space="preserve"> </w:t>
      </w:r>
      <w:r w:rsidRPr="00B275AF">
        <w:rPr>
          <w:rFonts w:ascii="Roboto" w:eastAsia="Times New Roman" w:hAnsi="Roboto" w:cs="Times New Roman"/>
          <w:b/>
          <w:bCs/>
          <w:color w:val="FF0000"/>
          <w:sz w:val="24"/>
          <w:szCs w:val="24"/>
          <w:shd w:val="clear" w:color="auto" w:fill="FFFFFF"/>
          <w:lang w:eastAsia="es-ES"/>
        </w:rPr>
        <w:t>(Pendiente URL por parte de BNA) </w:t>
      </w:r>
    </w:p>
    <w:p w14:paraId="384E124A" w14:textId="77777777" w:rsidR="00525A96" w:rsidRPr="0013474F" w:rsidRDefault="00525A96" w:rsidP="0013474F">
      <w:pPr>
        <w:spacing w:after="0" w:line="240" w:lineRule="auto"/>
        <w:rPr>
          <w:rFonts w:ascii="Times New Roman" w:eastAsia="Times New Roman" w:hAnsi="Times New Roman" w:cs="Times New Roman"/>
          <w:sz w:val="24"/>
          <w:szCs w:val="24"/>
          <w:lang w:eastAsia="es-ES"/>
        </w:rPr>
      </w:pPr>
    </w:p>
    <w:p w14:paraId="064CFC36" w14:textId="7AF8294D" w:rsidR="0013474F" w:rsidRDefault="00D447CA" w:rsidP="0013474F">
      <w:pPr>
        <w:spacing w:after="0" w:line="240" w:lineRule="auto"/>
        <w:rPr>
          <w:rFonts w:ascii="Times New Roman" w:eastAsia="Times New Roman" w:hAnsi="Times New Roman" w:cs="Times New Roman"/>
          <w:sz w:val="24"/>
          <w:szCs w:val="24"/>
          <w:lang w:eastAsia="es-ES"/>
        </w:rPr>
      </w:pPr>
      <w:hyperlink r:id="rId4" w:history="1">
        <w:r w:rsidR="0013474F" w:rsidRPr="0013474F">
          <w:rPr>
            <w:rFonts w:ascii="Roboto" w:eastAsia="Times New Roman" w:hAnsi="Roboto" w:cs="Times New Roman"/>
            <w:b/>
            <w:bCs/>
            <w:color w:val="F39200"/>
            <w:sz w:val="24"/>
            <w:szCs w:val="24"/>
            <w:u w:val="single"/>
            <w:shd w:val="clear" w:color="auto" w:fill="FFFFFF"/>
            <w:lang w:eastAsia="es-ES"/>
          </w:rPr>
          <w:t>&gt;</w:t>
        </w:r>
        <w:r w:rsidR="0013474F" w:rsidRPr="0013474F">
          <w:rPr>
            <w:rFonts w:ascii="Roboto" w:eastAsia="Times New Roman" w:hAnsi="Roboto" w:cs="Times New Roman"/>
            <w:color w:val="037BC1"/>
            <w:sz w:val="24"/>
            <w:szCs w:val="24"/>
            <w:u w:val="single"/>
            <w:shd w:val="clear" w:color="auto" w:fill="FFFFFF"/>
            <w:lang w:eastAsia="es-ES"/>
          </w:rPr>
          <w:t xml:space="preserve"> Ver bases y condiciones</w:t>
        </w:r>
      </w:hyperlink>
      <w:r w:rsidR="00B275AF">
        <w:rPr>
          <w:rFonts w:ascii="Roboto" w:eastAsia="Times New Roman" w:hAnsi="Roboto" w:cs="Times New Roman"/>
          <w:color w:val="037BC1"/>
          <w:sz w:val="24"/>
          <w:szCs w:val="24"/>
          <w:u w:val="single"/>
          <w:shd w:val="clear" w:color="auto" w:fill="FFFFFF"/>
          <w:lang w:eastAsia="es-ES"/>
        </w:rPr>
        <w:t xml:space="preserve"> </w:t>
      </w:r>
      <w:r w:rsidR="00B275AF" w:rsidRPr="00B275AF">
        <w:rPr>
          <w:rFonts w:ascii="Roboto" w:eastAsia="Times New Roman" w:hAnsi="Roboto" w:cs="Times New Roman"/>
          <w:color w:val="FF0000"/>
          <w:sz w:val="24"/>
          <w:szCs w:val="24"/>
          <w:u w:val="single"/>
          <w:shd w:val="clear" w:color="auto" w:fill="FFFFFF"/>
          <w:lang w:eastAsia="es-ES"/>
        </w:rPr>
        <w:t>(</w:t>
      </w:r>
      <w:proofErr w:type="spellStart"/>
      <w:r w:rsidR="00B275AF" w:rsidRPr="00B275AF">
        <w:rPr>
          <w:rFonts w:ascii="Roboto" w:eastAsia="Times New Roman" w:hAnsi="Roboto" w:cs="Times New Roman"/>
          <w:color w:val="FF0000"/>
          <w:sz w:val="24"/>
          <w:szCs w:val="24"/>
          <w:u w:val="single"/>
          <w:shd w:val="clear" w:color="auto" w:fill="FFFFFF"/>
          <w:lang w:eastAsia="es-ES"/>
        </w:rPr>
        <w:t>pdf</w:t>
      </w:r>
      <w:proofErr w:type="spellEnd"/>
      <w:r w:rsidR="00B275AF" w:rsidRPr="00B275AF">
        <w:rPr>
          <w:rFonts w:ascii="Roboto" w:eastAsia="Times New Roman" w:hAnsi="Roboto" w:cs="Times New Roman"/>
          <w:color w:val="FF0000"/>
          <w:sz w:val="24"/>
          <w:szCs w:val="24"/>
          <w:u w:val="single"/>
          <w:shd w:val="clear" w:color="auto" w:fill="FFFFFF"/>
          <w:lang w:eastAsia="es-ES"/>
        </w:rPr>
        <w:t xml:space="preserve"> adjunto)</w:t>
      </w:r>
    </w:p>
    <w:p w14:paraId="5CCD5EA7" w14:textId="77777777" w:rsidR="00525A96" w:rsidRPr="0013474F" w:rsidRDefault="00525A96" w:rsidP="0013474F">
      <w:pPr>
        <w:spacing w:after="0" w:line="240" w:lineRule="auto"/>
        <w:rPr>
          <w:rFonts w:ascii="Times New Roman" w:eastAsia="Times New Roman" w:hAnsi="Times New Roman" w:cs="Times New Roman"/>
          <w:sz w:val="24"/>
          <w:szCs w:val="24"/>
          <w:lang w:eastAsia="es-ES"/>
        </w:rPr>
      </w:pPr>
    </w:p>
    <w:p w14:paraId="52745B70" w14:textId="77777777" w:rsidR="0013474F" w:rsidRPr="0013474F" w:rsidRDefault="0013474F" w:rsidP="0013474F">
      <w:pPr>
        <w:shd w:val="clear" w:color="auto" w:fill="FFFFFF"/>
        <w:spacing w:after="0" w:line="240" w:lineRule="auto"/>
        <w:rPr>
          <w:rFonts w:ascii="Times New Roman" w:eastAsia="Times New Roman" w:hAnsi="Times New Roman" w:cs="Times New Roman"/>
          <w:sz w:val="24"/>
          <w:szCs w:val="24"/>
          <w:lang w:eastAsia="es-ES"/>
        </w:rPr>
      </w:pPr>
      <w:r w:rsidRPr="0013474F">
        <w:rPr>
          <w:rFonts w:ascii="Roboto" w:eastAsia="Times New Roman" w:hAnsi="Roboto" w:cs="Times New Roman"/>
          <w:b/>
          <w:bCs/>
          <w:color w:val="000000"/>
          <w:sz w:val="18"/>
          <w:szCs w:val="18"/>
          <w:u w:val="single"/>
          <w:shd w:val="clear" w:color="auto" w:fill="FFFFFF"/>
          <w:lang w:eastAsia="es-ES"/>
        </w:rPr>
        <w:t>*Notas</w:t>
      </w:r>
      <w:r w:rsidRPr="0013474F">
        <w:rPr>
          <w:rFonts w:ascii="Roboto" w:eastAsia="Times New Roman" w:hAnsi="Roboto" w:cs="Times New Roman"/>
          <w:b/>
          <w:bCs/>
          <w:color w:val="000000"/>
          <w:sz w:val="18"/>
          <w:szCs w:val="18"/>
          <w:shd w:val="clear" w:color="auto" w:fill="FFFFFF"/>
          <w:lang w:eastAsia="es-ES"/>
        </w:rPr>
        <w:t xml:space="preserve">: </w:t>
      </w:r>
      <w:r w:rsidRPr="0013474F">
        <w:rPr>
          <w:rFonts w:ascii="Roboto" w:eastAsia="Times New Roman" w:hAnsi="Roboto" w:cs="Times New Roman"/>
          <w:color w:val="000000"/>
          <w:sz w:val="18"/>
          <w:szCs w:val="18"/>
          <w:lang w:eastAsia="es-ES"/>
        </w:rPr>
        <w:t>Línea avalada por Garantizar con reafianzamiento de garantías del Ministerio de Desarrollo Productivo de la Nación a través del fideicomiso FOGAR.</w:t>
      </w:r>
    </w:p>
    <w:p w14:paraId="54E4BDE4" w14:textId="77777777" w:rsidR="0013474F" w:rsidRPr="0013474F" w:rsidRDefault="0013474F" w:rsidP="0013474F">
      <w:pPr>
        <w:shd w:val="clear" w:color="auto" w:fill="FFFFFF"/>
        <w:spacing w:after="0" w:line="240" w:lineRule="auto"/>
        <w:rPr>
          <w:rFonts w:ascii="Times New Roman" w:eastAsia="Times New Roman" w:hAnsi="Times New Roman" w:cs="Times New Roman"/>
          <w:sz w:val="24"/>
          <w:szCs w:val="24"/>
          <w:lang w:eastAsia="es-ES"/>
        </w:rPr>
      </w:pPr>
      <w:r w:rsidRPr="0013474F">
        <w:rPr>
          <w:rFonts w:ascii="Roboto" w:eastAsia="Times New Roman" w:hAnsi="Roboto" w:cs="Times New Roman"/>
          <w:color w:val="000000"/>
          <w:sz w:val="18"/>
          <w:szCs w:val="18"/>
          <w:lang w:eastAsia="es-ES"/>
        </w:rPr>
        <w:t xml:space="preserve">GARANTIZAR </w:t>
      </w:r>
      <w:proofErr w:type="gramStart"/>
      <w:r w:rsidRPr="0013474F">
        <w:rPr>
          <w:rFonts w:ascii="Roboto" w:eastAsia="Times New Roman" w:hAnsi="Roboto" w:cs="Times New Roman"/>
          <w:color w:val="000000"/>
          <w:sz w:val="18"/>
          <w:szCs w:val="18"/>
          <w:lang w:eastAsia="es-ES"/>
        </w:rPr>
        <w:t>SGR  es</w:t>
      </w:r>
      <w:proofErr w:type="gramEnd"/>
      <w:r w:rsidRPr="0013474F">
        <w:rPr>
          <w:rFonts w:ascii="Roboto" w:eastAsia="Times New Roman" w:hAnsi="Roboto" w:cs="Times New Roman"/>
          <w:color w:val="000000"/>
          <w:sz w:val="18"/>
          <w:szCs w:val="18"/>
          <w:lang w:eastAsia="es-ES"/>
        </w:rPr>
        <w:t xml:space="preserve"> una sociedad de Garantía Recíproca constituida bajo las leyes de la República Argentina ley 24.467 y sus modificatorias, y Resoluciones SEPYME Nro.  24/01, 212/13, 168/18 y sus modificatorias. Por consiguiente y en cumplimiento de lo dispuesto en la ley 24.467 y Resoluciones SEPYME Nro.  24/01 y 212/13 el otorgamiento del aval a los solicitantes que requieran la asistencia de GARANTIZAR estará sujeto al cumplimiento de las condiciones de calificación determinadas en la Disposición </w:t>
      </w:r>
      <w:proofErr w:type="spellStart"/>
      <w:r w:rsidRPr="0013474F">
        <w:rPr>
          <w:rFonts w:ascii="Roboto" w:eastAsia="Times New Roman" w:hAnsi="Roboto" w:cs="Times New Roman"/>
          <w:color w:val="000000"/>
          <w:sz w:val="18"/>
          <w:szCs w:val="18"/>
          <w:lang w:eastAsia="es-ES"/>
        </w:rPr>
        <w:t>Sepyme</w:t>
      </w:r>
      <w:proofErr w:type="spellEnd"/>
      <w:r w:rsidRPr="0013474F">
        <w:rPr>
          <w:rFonts w:ascii="Roboto" w:eastAsia="Times New Roman" w:hAnsi="Roboto" w:cs="Times New Roman"/>
          <w:color w:val="000000"/>
          <w:sz w:val="18"/>
          <w:szCs w:val="18"/>
          <w:lang w:eastAsia="es-ES"/>
        </w:rPr>
        <w:t xml:space="preserve"> 34- E/2016 y sus </w:t>
      </w:r>
      <w:proofErr w:type="gramStart"/>
      <w:r w:rsidRPr="0013474F">
        <w:rPr>
          <w:rFonts w:ascii="Roboto" w:eastAsia="Times New Roman" w:hAnsi="Roboto" w:cs="Times New Roman"/>
          <w:color w:val="000000"/>
          <w:sz w:val="18"/>
          <w:szCs w:val="18"/>
          <w:lang w:eastAsia="es-ES"/>
        </w:rPr>
        <w:t>modificatorias ,</w:t>
      </w:r>
      <w:proofErr w:type="gramEnd"/>
      <w:r w:rsidRPr="0013474F">
        <w:rPr>
          <w:rFonts w:ascii="Roboto" w:eastAsia="Times New Roman" w:hAnsi="Roboto" w:cs="Times New Roman"/>
          <w:color w:val="000000"/>
          <w:sz w:val="18"/>
          <w:szCs w:val="18"/>
          <w:lang w:eastAsia="es-ES"/>
        </w:rPr>
        <w:t xml:space="preserve"> y de los procedimientos  administrativos internos establecidos por el Consejo de Administración de la Sociedad.  GARANTIZAR SGR no se responsabiliza en caso de negativa en el otorgamiento del préstamo, demoras en su monetización y/o no monetización del préstamo por parte de la entidad financiera </w:t>
      </w:r>
      <w:proofErr w:type="spellStart"/>
      <w:r w:rsidRPr="0013474F">
        <w:rPr>
          <w:rFonts w:ascii="Roboto" w:eastAsia="Times New Roman" w:hAnsi="Roboto" w:cs="Times New Roman"/>
          <w:color w:val="000000"/>
          <w:sz w:val="18"/>
          <w:szCs w:val="18"/>
          <w:lang w:eastAsia="es-ES"/>
        </w:rPr>
        <w:t>monetizadora</w:t>
      </w:r>
      <w:proofErr w:type="spellEnd"/>
      <w:r w:rsidRPr="0013474F">
        <w:rPr>
          <w:rFonts w:ascii="Roboto" w:eastAsia="Times New Roman" w:hAnsi="Roboto" w:cs="Times New Roman"/>
          <w:color w:val="000000"/>
          <w:sz w:val="18"/>
          <w:szCs w:val="18"/>
          <w:lang w:eastAsia="es-ES"/>
        </w:rPr>
        <w:t>. </w:t>
      </w:r>
    </w:p>
    <w:p w14:paraId="6655A460" w14:textId="77777777" w:rsidR="0013474F" w:rsidRPr="0013474F" w:rsidRDefault="0013474F" w:rsidP="0013474F">
      <w:pPr>
        <w:shd w:val="clear" w:color="auto" w:fill="FFFFFF"/>
        <w:spacing w:after="0" w:line="240" w:lineRule="auto"/>
        <w:rPr>
          <w:rFonts w:ascii="Times New Roman" w:eastAsia="Times New Roman" w:hAnsi="Times New Roman" w:cs="Times New Roman"/>
          <w:sz w:val="24"/>
          <w:szCs w:val="24"/>
          <w:lang w:eastAsia="es-ES"/>
        </w:rPr>
      </w:pPr>
      <w:r w:rsidRPr="0013474F">
        <w:rPr>
          <w:rFonts w:ascii="Times New Roman" w:eastAsia="Times New Roman" w:hAnsi="Times New Roman" w:cs="Times New Roman"/>
          <w:sz w:val="24"/>
          <w:szCs w:val="24"/>
          <w:lang w:eastAsia="es-ES"/>
        </w:rPr>
        <w:t> </w:t>
      </w:r>
    </w:p>
    <w:p w14:paraId="67F622D1" w14:textId="77777777" w:rsidR="00E369F1" w:rsidRDefault="00E369F1"/>
    <w:sectPr w:rsidR="00E369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74F"/>
    <w:rsid w:val="0013474F"/>
    <w:rsid w:val="00525A96"/>
    <w:rsid w:val="008C0153"/>
    <w:rsid w:val="00B275AF"/>
    <w:rsid w:val="00BC21EC"/>
    <w:rsid w:val="00D447CA"/>
    <w:rsid w:val="00E369F1"/>
    <w:rsid w:val="00EC17B5"/>
    <w:rsid w:val="00F571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B8D3"/>
  <w15:chartTrackingRefBased/>
  <w15:docId w15:val="{39142E4B-6657-4D78-9051-1CDD0E133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6">
    <w:name w:val="heading 6"/>
    <w:basedOn w:val="Normal"/>
    <w:link w:val="Ttulo6Car"/>
    <w:uiPriority w:val="9"/>
    <w:qFormat/>
    <w:rsid w:val="0013474F"/>
    <w:pPr>
      <w:spacing w:before="100" w:beforeAutospacing="1" w:after="100" w:afterAutospacing="1" w:line="240" w:lineRule="auto"/>
      <w:outlineLvl w:val="5"/>
    </w:pPr>
    <w:rPr>
      <w:rFonts w:ascii="Times New Roman" w:eastAsia="Times New Roman" w:hAnsi="Times New Roman" w:cs="Times New Roman"/>
      <w:b/>
      <w:bCs/>
      <w:sz w:val="15"/>
      <w:szCs w:val="15"/>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uiPriority w:val="9"/>
    <w:rsid w:val="0013474F"/>
    <w:rPr>
      <w:rFonts w:ascii="Times New Roman" w:eastAsia="Times New Roman" w:hAnsi="Times New Roman" w:cs="Times New Roman"/>
      <w:b/>
      <w:bCs/>
      <w:sz w:val="15"/>
      <w:szCs w:val="15"/>
      <w:lang w:eastAsia="es-ES"/>
    </w:rPr>
  </w:style>
  <w:style w:type="paragraph" w:styleId="NormalWeb">
    <w:name w:val="Normal (Web)"/>
    <w:basedOn w:val="Normal"/>
    <w:uiPriority w:val="99"/>
    <w:semiHidden/>
    <w:unhideWhenUsed/>
    <w:rsid w:val="0013474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1347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06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arantizar.com.ar/wp-content/uploads/2021/06/GTZ_bases_gastronomicos-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266</Words>
  <Characters>1468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 Wagner</dc:creator>
  <cp:keywords/>
  <dc:description/>
  <cp:lastModifiedBy>Diego Luc</cp:lastModifiedBy>
  <cp:revision>4</cp:revision>
  <dcterms:created xsi:type="dcterms:W3CDTF">2021-06-30T16:10:00Z</dcterms:created>
  <dcterms:modified xsi:type="dcterms:W3CDTF">2021-06-30T16:45:00Z</dcterms:modified>
</cp:coreProperties>
</file>