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D6327" w14:textId="77777777" w:rsidR="00FD7226" w:rsidRDefault="00000000">
      <w:pPr>
        <w:spacing w:after="6"/>
        <w:jc w:val="center"/>
      </w:pPr>
      <w:r>
        <w:rPr>
          <w:b/>
          <w:bCs/>
          <w:color w:val="1A3557"/>
          <w:spacing w:val="120"/>
          <w:sz w:val="52"/>
          <w:szCs w:val="52"/>
        </w:rPr>
        <w:t>JEEVAN</w:t>
      </w:r>
    </w:p>
    <w:p w14:paraId="3AA19A2C" w14:textId="77777777" w:rsidR="00FD7226" w:rsidRDefault="00000000">
      <w:pPr>
        <w:spacing w:before="20" w:after="60"/>
        <w:jc w:val="both"/>
      </w:pPr>
      <w:r>
        <w:rPr>
          <w:rFonts w:ascii="Segoe UI Symbol" w:eastAsia="Segoe UI Symbol" w:hAnsi="Segoe UI Symbol" w:cs="Segoe UI Symbol"/>
          <w:color w:val="2E6DA4"/>
          <w:sz w:val="22"/>
          <w:szCs w:val="22"/>
        </w:rPr>
        <w:t xml:space="preserve">☎ </w:t>
      </w:r>
      <w:r>
        <w:rPr>
          <w:color w:val="555555"/>
          <w:sz w:val="21"/>
          <w:szCs w:val="21"/>
        </w:rPr>
        <w:t>+91 9353459119</w:t>
      </w:r>
      <w:r>
        <w:rPr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|</w:t>
      </w:r>
      <w:r>
        <w:rPr>
          <w:sz w:val="21"/>
          <w:szCs w:val="21"/>
        </w:rPr>
        <w:t xml:space="preserve"> </w:t>
      </w:r>
      <w:r>
        <w:rPr>
          <w:rFonts w:ascii="Segoe UI Symbol" w:eastAsia="Segoe UI Symbol" w:hAnsi="Segoe UI Symbol" w:cs="Segoe UI Symbol"/>
          <w:color w:val="2E6DA4"/>
          <w:sz w:val="22"/>
          <w:szCs w:val="22"/>
        </w:rPr>
        <w:t xml:space="preserve">✉ </w:t>
      </w:r>
      <w:hyperlink r:id="rId5">
        <w:r>
          <w:rPr>
            <w:color w:val="2E6DA4"/>
            <w:sz w:val="21"/>
            <w:szCs w:val="21"/>
            <w:u w:val="single"/>
          </w:rPr>
          <w:t>jeevankumar24102001@gmail.com</w:t>
        </w:r>
      </w:hyperlink>
      <w:r>
        <w:rPr>
          <w:sz w:val="21"/>
          <w:szCs w:val="21"/>
        </w:rPr>
        <w:t xml:space="preserve">  </w:t>
      </w:r>
      <w:r>
        <w:rPr>
          <w:color w:val="333333"/>
          <w:sz w:val="21"/>
          <w:szCs w:val="21"/>
        </w:rPr>
        <w:t>|</w:t>
      </w:r>
      <w:r>
        <w:rPr>
          <w:sz w:val="21"/>
          <w:szCs w:val="21"/>
        </w:rPr>
        <w:t xml:space="preserve"> </w:t>
      </w:r>
      <w:r>
        <w:rPr>
          <w:b/>
          <w:bCs/>
          <w:color w:val="2E6DA4"/>
          <w:sz w:val="21"/>
          <w:szCs w:val="21"/>
        </w:rPr>
        <w:t xml:space="preserve">in </w:t>
      </w:r>
      <w:hyperlink r:id="rId6">
        <w:r>
          <w:rPr>
            <w:color w:val="2E6DA4"/>
            <w:sz w:val="21"/>
            <w:szCs w:val="21"/>
            <w:u w:val="single"/>
          </w:rPr>
          <w:t>linkedin.com/in/jeevan-kumar001</w:t>
        </w:r>
      </w:hyperlink>
      <w:r>
        <w:rPr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|</w:t>
      </w:r>
      <w:r>
        <w:rPr>
          <w:sz w:val="21"/>
          <w:szCs w:val="21"/>
        </w:rPr>
        <w:t xml:space="preserve">  </w:t>
      </w:r>
      <w:r>
        <w:rPr>
          <w:noProof/>
        </w:rPr>
        <w:drawing>
          <wp:inline distT="0" distB="0" distL="0" distR="0" wp14:anchorId="1FFCDCF3" wp14:editId="42B51E95">
            <wp:extent cx="114300" cy="114300"/>
            <wp:effectExtent l="0" t="0" r="0" b="0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 xml:space="preserve"> </w:t>
      </w:r>
      <w:hyperlink r:id="rId8">
        <w:r>
          <w:rPr>
            <w:color w:val="2E6DA4"/>
            <w:sz w:val="21"/>
            <w:szCs w:val="21"/>
            <w:u w:val="single"/>
          </w:rPr>
          <w:t>github.com/Jeevan2410</w:t>
        </w:r>
      </w:hyperlink>
    </w:p>
    <w:p w14:paraId="64A45D01" w14:textId="77777777" w:rsidR="00FD7226" w:rsidRDefault="00000000">
      <w:pPr>
        <w:pBdr>
          <w:bottom w:val="single" w:sz="6" w:space="2" w:color="2E6DA4"/>
        </w:pBdr>
        <w:spacing w:before="110" w:after="32"/>
        <w:rPr>
          <w:sz w:val="23"/>
          <w:szCs w:val="23"/>
        </w:rPr>
      </w:pPr>
      <w:r>
        <w:rPr>
          <w:b/>
          <w:bCs/>
          <w:caps/>
          <w:color w:val="1A3557"/>
          <w:spacing w:val="40"/>
          <w:sz w:val="23"/>
          <w:szCs w:val="23"/>
        </w:rPr>
        <w:t>Professional Summary</w:t>
      </w:r>
    </w:p>
    <w:p w14:paraId="1090D319" w14:textId="77777777" w:rsidR="00FD7226" w:rsidRDefault="00000000">
      <w:pPr>
        <w:spacing w:before="40" w:after="40"/>
        <w:rPr>
          <w:sz w:val="21"/>
          <w:szCs w:val="21"/>
        </w:rPr>
      </w:pPr>
      <w:r>
        <w:rPr>
          <w:color w:val="333333"/>
          <w:sz w:val="21"/>
          <w:szCs w:val="21"/>
        </w:rPr>
        <w:t>Full-Stack Web Developer and MCA graduate with hands-on experience building secure, scalable MERN stack applications from end to end. Skilled in REST API integration, database management, data analytics, and predictive modeling. Experienced in compliance management, cross-team coordination, and process documentation — effective across both software development and operations-driven roles.</w:t>
      </w:r>
    </w:p>
    <w:p w14:paraId="1EFF107E" w14:textId="77777777" w:rsidR="00FD7226" w:rsidRDefault="00000000">
      <w:pPr>
        <w:pBdr>
          <w:bottom w:val="single" w:sz="6" w:space="2" w:color="2E6DA4"/>
        </w:pBdr>
        <w:spacing w:before="110" w:after="32"/>
        <w:rPr>
          <w:sz w:val="23"/>
          <w:szCs w:val="23"/>
        </w:rPr>
      </w:pPr>
      <w:r>
        <w:rPr>
          <w:b/>
          <w:bCs/>
          <w:caps/>
          <w:color w:val="1A3557"/>
          <w:spacing w:val="40"/>
          <w:sz w:val="23"/>
          <w:szCs w:val="23"/>
        </w:rPr>
        <w:t>Technical Skills</w:t>
      </w:r>
    </w:p>
    <w:p w14:paraId="3A288445" w14:textId="77777777" w:rsidR="00FD7226" w:rsidRDefault="00FD7226">
      <w:pPr>
        <w:spacing w:before="30" w:after="30"/>
        <w:rPr>
          <w:sz w:val="22"/>
          <w:szCs w:val="22"/>
        </w:rPr>
      </w:pPr>
    </w:p>
    <w:tbl>
      <w:tblPr>
        <w:tblW w:w="9720" w:type="dxa"/>
        <w:tblLayout w:type="fixed"/>
        <w:tblCellMar>
          <w:top w:w="36" w:type="dxa"/>
          <w:left w:w="100" w:type="dxa"/>
          <w:bottom w:w="36" w:type="dxa"/>
          <w:right w:w="100" w:type="dxa"/>
        </w:tblCellMar>
        <w:tblLook w:val="04A0" w:firstRow="1" w:lastRow="0" w:firstColumn="1" w:lastColumn="0" w:noHBand="0" w:noVBand="1"/>
      </w:tblPr>
      <w:tblGrid>
        <w:gridCol w:w="1438"/>
        <w:gridCol w:w="8282"/>
      </w:tblGrid>
      <w:tr w:rsidR="00FD7226" w14:paraId="513AE9CB" w14:textId="77777777">
        <w:tc>
          <w:tcPr>
            <w:tcW w:w="1438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  <w:shd w:val="clear" w:color="auto" w:fill="EEF4FB"/>
          </w:tcPr>
          <w:p w14:paraId="3F672462" w14:textId="77777777" w:rsidR="00FD7226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color w:val="1A3557"/>
                <w:sz w:val="21"/>
                <w:szCs w:val="21"/>
              </w:rPr>
              <w:t>Languages</w:t>
            </w:r>
          </w:p>
        </w:tc>
        <w:tc>
          <w:tcPr>
            <w:tcW w:w="8282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</w:tcPr>
          <w:p w14:paraId="72EB8ADB" w14:textId="77777777" w:rsidR="00FD7226" w:rsidRDefault="00000000">
            <w:pPr>
              <w:rPr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Java, C++, Python, JavaScript</w:t>
            </w:r>
          </w:p>
        </w:tc>
      </w:tr>
      <w:tr w:rsidR="00FD7226" w14:paraId="2E647F39" w14:textId="77777777">
        <w:tc>
          <w:tcPr>
            <w:tcW w:w="1438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  <w:shd w:val="clear" w:color="auto" w:fill="EEF4FB"/>
          </w:tcPr>
          <w:p w14:paraId="5C2802DC" w14:textId="77777777" w:rsidR="00FD7226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color w:val="1A3557"/>
                <w:sz w:val="21"/>
                <w:szCs w:val="21"/>
              </w:rPr>
              <w:t>Web</w:t>
            </w:r>
          </w:p>
        </w:tc>
        <w:tc>
          <w:tcPr>
            <w:tcW w:w="8282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</w:tcPr>
          <w:p w14:paraId="0602A444" w14:textId="77777777" w:rsidR="00FD7226" w:rsidRDefault="00000000">
            <w:pPr>
              <w:rPr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HTML5, CSS3, React.js, Node.js, Express.js, PHP, REST APIs</w:t>
            </w:r>
          </w:p>
        </w:tc>
      </w:tr>
      <w:tr w:rsidR="00FD7226" w14:paraId="27F6F78F" w14:textId="77777777">
        <w:tc>
          <w:tcPr>
            <w:tcW w:w="1438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  <w:shd w:val="clear" w:color="auto" w:fill="EEF4FB"/>
          </w:tcPr>
          <w:p w14:paraId="60718239" w14:textId="77777777" w:rsidR="00FD7226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color w:val="1A3557"/>
                <w:sz w:val="21"/>
                <w:szCs w:val="21"/>
              </w:rPr>
              <w:t>Databases</w:t>
            </w:r>
          </w:p>
        </w:tc>
        <w:tc>
          <w:tcPr>
            <w:tcW w:w="8282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</w:tcPr>
          <w:p w14:paraId="7D9DC0B6" w14:textId="77777777" w:rsidR="00FD7226" w:rsidRDefault="00000000">
            <w:pPr>
              <w:rPr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MySQL, MongoDB, Firebase</w:t>
            </w:r>
          </w:p>
        </w:tc>
      </w:tr>
      <w:tr w:rsidR="00FD7226" w14:paraId="7B598709" w14:textId="77777777">
        <w:tc>
          <w:tcPr>
            <w:tcW w:w="1438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  <w:shd w:val="clear" w:color="auto" w:fill="EEF4FB"/>
          </w:tcPr>
          <w:p w14:paraId="48840316" w14:textId="77777777" w:rsidR="00FD7226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color w:val="1A3557"/>
                <w:sz w:val="21"/>
                <w:szCs w:val="21"/>
              </w:rPr>
              <w:t>Tools</w:t>
            </w:r>
          </w:p>
        </w:tc>
        <w:tc>
          <w:tcPr>
            <w:tcW w:w="8282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</w:tcPr>
          <w:p w14:paraId="0B77508A" w14:textId="77777777" w:rsidR="00FD7226" w:rsidRDefault="00000000">
            <w:pPr>
              <w:rPr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GitHub, Power BI, MS Office</w:t>
            </w:r>
          </w:p>
        </w:tc>
      </w:tr>
      <w:tr w:rsidR="00FD7226" w14:paraId="4283EDA3" w14:textId="77777777">
        <w:tc>
          <w:tcPr>
            <w:tcW w:w="1438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  <w:shd w:val="clear" w:color="auto" w:fill="EEF4FB"/>
          </w:tcPr>
          <w:p w14:paraId="349E5A5C" w14:textId="77777777" w:rsidR="00FD7226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color w:val="1A3557"/>
                <w:sz w:val="21"/>
                <w:szCs w:val="21"/>
              </w:rPr>
              <w:t>Data &amp; ML</w:t>
            </w:r>
          </w:p>
        </w:tc>
        <w:tc>
          <w:tcPr>
            <w:tcW w:w="8282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</w:tcPr>
          <w:p w14:paraId="39FD3917" w14:textId="77777777" w:rsidR="00FD7226" w:rsidRDefault="00000000">
            <w:pPr>
              <w:rPr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Pandas, Matplotlib, Seaborn, Plotly, Scikit-Learn</w:t>
            </w:r>
          </w:p>
        </w:tc>
      </w:tr>
    </w:tbl>
    <w:p w14:paraId="5A406E97" w14:textId="77777777" w:rsidR="00FD7226" w:rsidRDefault="00000000">
      <w:pPr>
        <w:pBdr>
          <w:bottom w:val="single" w:sz="6" w:space="2" w:color="2E6DA4"/>
        </w:pBdr>
        <w:spacing w:before="110" w:after="32"/>
        <w:rPr>
          <w:sz w:val="23"/>
          <w:szCs w:val="23"/>
        </w:rPr>
      </w:pPr>
      <w:r>
        <w:rPr>
          <w:b/>
          <w:bCs/>
          <w:caps/>
          <w:color w:val="1A3557"/>
          <w:spacing w:val="40"/>
          <w:sz w:val="23"/>
          <w:szCs w:val="23"/>
        </w:rPr>
        <w:t>Work Experience</w:t>
      </w:r>
    </w:p>
    <w:p w14:paraId="74DF71AA" w14:textId="78E3C275" w:rsidR="00FD7226" w:rsidRDefault="00000000">
      <w:pPr>
        <w:tabs>
          <w:tab w:val="right" w:pos="10900"/>
        </w:tabs>
        <w:spacing w:before="64" w:after="6"/>
        <w:rPr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Secure Web Developer</w:t>
      </w:r>
      <w:r>
        <w:rPr>
          <w:color w:val="555555"/>
          <w:sz w:val="22"/>
          <w:szCs w:val="22"/>
        </w:rPr>
        <w:t xml:space="preserve">  |  </w:t>
      </w:r>
      <w:r>
        <w:rPr>
          <w:i/>
          <w:iCs/>
          <w:color w:val="2E6DA4"/>
          <w:sz w:val="22"/>
          <w:szCs w:val="22"/>
        </w:rPr>
        <w:t>eInfratech Solutions</w:t>
      </w:r>
      <w:r>
        <w:rPr>
          <w:sz w:val="22"/>
          <w:szCs w:val="22"/>
        </w:rPr>
        <w:tab/>
      </w:r>
      <w:r w:rsidR="00704DBD">
        <w:rPr>
          <w:i/>
          <w:iCs/>
          <w:color w:val="555555"/>
          <w:sz w:val="21"/>
          <w:szCs w:val="21"/>
        </w:rPr>
        <w:t>Jan</w:t>
      </w:r>
      <w:r>
        <w:rPr>
          <w:i/>
          <w:iCs/>
          <w:color w:val="555555"/>
          <w:sz w:val="21"/>
          <w:szCs w:val="21"/>
        </w:rPr>
        <w:t xml:space="preserve"> 202</w:t>
      </w:r>
      <w:r w:rsidR="00704DBD">
        <w:rPr>
          <w:i/>
          <w:iCs/>
          <w:color w:val="555555"/>
          <w:sz w:val="21"/>
          <w:szCs w:val="21"/>
        </w:rPr>
        <w:t>5</w:t>
      </w:r>
      <w:r>
        <w:rPr>
          <w:i/>
          <w:iCs/>
          <w:color w:val="555555"/>
          <w:sz w:val="21"/>
          <w:szCs w:val="21"/>
        </w:rPr>
        <w:t xml:space="preserve"> – Jul 2025</w:t>
      </w:r>
    </w:p>
    <w:p w14:paraId="3B188CA8" w14:textId="77777777" w:rsidR="00FD7226" w:rsidRDefault="00000000">
      <w:pPr>
        <w:pStyle w:val="ListParagraph"/>
        <w:numPr>
          <w:ilvl w:val="0"/>
          <w:numId w:val="4"/>
        </w:numPr>
        <w:spacing w:before="8" w:after="8"/>
        <w:rPr>
          <w:sz w:val="21"/>
          <w:szCs w:val="21"/>
        </w:rPr>
      </w:pPr>
      <w:r>
        <w:rPr>
          <w:color w:val="333333"/>
          <w:sz w:val="21"/>
          <w:szCs w:val="21"/>
        </w:rPr>
        <w:t>Developed and maintained secure web applications implementing authentication, authorization, and data encryption best practices.</w:t>
      </w:r>
    </w:p>
    <w:p w14:paraId="37D8D349" w14:textId="77777777" w:rsidR="00FD7226" w:rsidRDefault="00000000">
      <w:pPr>
        <w:pStyle w:val="ListParagraph"/>
        <w:numPr>
          <w:ilvl w:val="0"/>
          <w:numId w:val="2"/>
        </w:numPr>
        <w:spacing w:before="8" w:after="8"/>
        <w:rPr>
          <w:sz w:val="21"/>
          <w:szCs w:val="21"/>
        </w:rPr>
      </w:pPr>
      <w:r>
        <w:rPr>
          <w:color w:val="333333"/>
          <w:sz w:val="21"/>
          <w:szCs w:val="21"/>
        </w:rPr>
        <w:t>Conducted vulnerability assessments, resolved security loopholes, and integrated secure APIs with cross-functional teams.</w:t>
      </w:r>
    </w:p>
    <w:p w14:paraId="142E7196" w14:textId="77777777" w:rsidR="00FD7226" w:rsidRDefault="00000000">
      <w:pPr>
        <w:tabs>
          <w:tab w:val="right" w:pos="10900"/>
        </w:tabs>
        <w:spacing w:before="64" w:after="6"/>
        <w:rPr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Operations Executive</w:t>
      </w:r>
      <w:r>
        <w:rPr>
          <w:color w:val="555555"/>
          <w:sz w:val="22"/>
          <w:szCs w:val="22"/>
        </w:rPr>
        <w:t xml:space="preserve">  |  </w:t>
      </w:r>
      <w:r>
        <w:rPr>
          <w:i/>
          <w:iCs/>
          <w:color w:val="2E6DA4"/>
          <w:sz w:val="22"/>
          <w:szCs w:val="22"/>
        </w:rPr>
        <w:t>Shaan Enterprises (Client: GAIL Mangalore Petrochemicals Ltd.)</w:t>
      </w:r>
      <w:r>
        <w:rPr>
          <w:sz w:val="22"/>
          <w:szCs w:val="22"/>
        </w:rPr>
        <w:tab/>
      </w:r>
      <w:r>
        <w:rPr>
          <w:i/>
          <w:iCs/>
          <w:color w:val="555555"/>
          <w:sz w:val="21"/>
          <w:szCs w:val="21"/>
        </w:rPr>
        <w:t>Dec 2025 – Jun 2026</w:t>
      </w:r>
    </w:p>
    <w:p w14:paraId="54C847B4" w14:textId="77777777" w:rsidR="00FD7226" w:rsidRDefault="00000000">
      <w:pPr>
        <w:pStyle w:val="ListParagraph"/>
        <w:numPr>
          <w:ilvl w:val="0"/>
          <w:numId w:val="2"/>
        </w:numPr>
        <w:spacing w:before="8" w:after="8"/>
        <w:rPr>
          <w:sz w:val="21"/>
          <w:szCs w:val="21"/>
        </w:rPr>
      </w:pPr>
      <w:r>
        <w:rPr>
          <w:color w:val="333333"/>
          <w:sz w:val="21"/>
          <w:szCs w:val="21"/>
        </w:rPr>
        <w:t>Managed end-to-end office administration including work permit processing, documentation, and HSE compliance; oversaw manpower deployment and attendance tracking.</w:t>
      </w:r>
    </w:p>
    <w:p w14:paraId="2273B7C8" w14:textId="77777777" w:rsidR="00FD7226" w:rsidRDefault="00000000">
      <w:pPr>
        <w:pStyle w:val="ListParagraph"/>
        <w:numPr>
          <w:ilvl w:val="0"/>
          <w:numId w:val="2"/>
        </w:numPr>
        <w:spacing w:before="8" w:after="8"/>
        <w:rPr>
          <w:sz w:val="21"/>
          <w:szCs w:val="21"/>
        </w:rPr>
      </w:pPr>
      <w:r>
        <w:rPr>
          <w:color w:val="333333"/>
          <w:sz w:val="21"/>
          <w:szCs w:val="21"/>
        </w:rPr>
        <w:t>Handled material requisition, inventory tracking, daily operational reporting, and liaison between site management and client representatives.</w:t>
      </w:r>
    </w:p>
    <w:p w14:paraId="4C5E4301" w14:textId="77777777" w:rsidR="00FD7226" w:rsidRDefault="00000000">
      <w:pPr>
        <w:pBdr>
          <w:bottom w:val="single" w:sz="6" w:space="2" w:color="2E6DA4"/>
        </w:pBdr>
        <w:spacing w:before="110" w:after="32"/>
        <w:rPr>
          <w:sz w:val="23"/>
          <w:szCs w:val="23"/>
        </w:rPr>
      </w:pPr>
      <w:r>
        <w:rPr>
          <w:b/>
          <w:bCs/>
          <w:caps/>
          <w:color w:val="1A3557"/>
          <w:spacing w:val="40"/>
          <w:sz w:val="23"/>
          <w:szCs w:val="23"/>
        </w:rPr>
        <w:t>Projects</w:t>
      </w:r>
    </w:p>
    <w:p w14:paraId="573D64EA" w14:textId="77777777" w:rsidR="00FD7226" w:rsidRDefault="00000000">
      <w:pPr>
        <w:spacing w:before="64" w:after="6"/>
        <w:rPr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Happy Tails – Pet Store E-Commerce Platform</w:t>
      </w:r>
      <w:r>
        <w:rPr>
          <w:i/>
          <w:iCs/>
          <w:color w:val="555555"/>
          <w:sz w:val="20"/>
          <w:szCs w:val="20"/>
        </w:rPr>
        <w:t xml:space="preserve">   React.js, Node.js, MongoDB, Express.js</w:t>
      </w:r>
    </w:p>
    <w:p w14:paraId="69553FE5" w14:textId="77777777" w:rsidR="00FD7226" w:rsidRDefault="00000000">
      <w:pPr>
        <w:pStyle w:val="ListParagraph"/>
        <w:numPr>
          <w:ilvl w:val="0"/>
          <w:numId w:val="2"/>
        </w:numPr>
        <w:spacing w:before="8" w:after="8"/>
        <w:rPr>
          <w:sz w:val="21"/>
          <w:szCs w:val="21"/>
        </w:rPr>
      </w:pPr>
      <w:r>
        <w:rPr>
          <w:color w:val="333333"/>
          <w:sz w:val="21"/>
          <w:szCs w:val="21"/>
        </w:rPr>
        <w:t>Built full-stack MERN e-commerce app with secure user authentication, product browsing, cart management, order processing, and admin dashboard.</w:t>
      </w:r>
    </w:p>
    <w:p w14:paraId="06811AB2" w14:textId="77777777" w:rsidR="00FD7226" w:rsidRDefault="00000000">
      <w:pPr>
        <w:pStyle w:val="ListParagraph"/>
        <w:numPr>
          <w:ilvl w:val="0"/>
          <w:numId w:val="2"/>
        </w:numPr>
        <w:spacing w:before="8" w:after="8"/>
        <w:rPr>
          <w:sz w:val="21"/>
          <w:szCs w:val="21"/>
        </w:rPr>
      </w:pPr>
      <w:r>
        <w:rPr>
          <w:color w:val="333333"/>
          <w:sz w:val="21"/>
          <w:szCs w:val="21"/>
        </w:rPr>
        <w:t>Implemented invoice generation, payment gateway integration, and automated email notifications for order updates.</w:t>
      </w:r>
    </w:p>
    <w:p w14:paraId="21E9E4B9" w14:textId="77777777" w:rsidR="00FD7226" w:rsidRDefault="00000000">
      <w:pPr>
        <w:spacing w:before="64" w:after="6"/>
        <w:rPr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Library Services Analytics &amp; Predictive Modeling</w:t>
      </w:r>
      <w:r>
        <w:rPr>
          <w:i/>
          <w:iCs/>
          <w:color w:val="555555"/>
          <w:sz w:val="20"/>
          <w:szCs w:val="20"/>
        </w:rPr>
        <w:t xml:space="preserve">   Python, Pandas, Matplotlib, Seaborn, Plotly, Scikit-Learn</w:t>
      </w:r>
    </w:p>
    <w:p w14:paraId="24F860AE" w14:textId="77777777" w:rsidR="00FD7226" w:rsidRDefault="00000000">
      <w:pPr>
        <w:pStyle w:val="ListParagraph"/>
        <w:numPr>
          <w:ilvl w:val="0"/>
          <w:numId w:val="2"/>
        </w:numPr>
        <w:spacing w:before="8" w:after="8"/>
        <w:rPr>
          <w:sz w:val="21"/>
          <w:szCs w:val="21"/>
        </w:rPr>
      </w:pPr>
      <w:r>
        <w:rPr>
          <w:color w:val="333333"/>
          <w:sz w:val="21"/>
          <w:szCs w:val="21"/>
        </w:rPr>
        <w:t>Performed exploratory data analysis (EDA) on a library management dataset to uncover user behavior patterns and prepare data for modeling.</w:t>
      </w:r>
    </w:p>
    <w:p w14:paraId="67A1B406" w14:textId="77777777" w:rsidR="00FD7226" w:rsidRDefault="00000000">
      <w:pPr>
        <w:pStyle w:val="ListParagraph"/>
        <w:numPr>
          <w:ilvl w:val="0"/>
          <w:numId w:val="2"/>
        </w:numPr>
        <w:spacing w:before="8" w:after="8"/>
        <w:rPr>
          <w:sz w:val="21"/>
          <w:szCs w:val="21"/>
        </w:rPr>
      </w:pPr>
      <w:r>
        <w:rPr>
          <w:color w:val="333333"/>
          <w:sz w:val="21"/>
          <w:szCs w:val="21"/>
        </w:rPr>
        <w:t>Applied Logistic Regression and KNN algorithms to predict user comfort levels with measurable accuracy improvements.</w:t>
      </w:r>
    </w:p>
    <w:p w14:paraId="41842897" w14:textId="77777777" w:rsidR="00FD7226" w:rsidRDefault="00000000">
      <w:pPr>
        <w:pBdr>
          <w:bottom w:val="single" w:sz="6" w:space="2" w:color="2E6DA4"/>
        </w:pBdr>
        <w:spacing w:before="110" w:after="32"/>
        <w:rPr>
          <w:sz w:val="23"/>
          <w:szCs w:val="23"/>
        </w:rPr>
      </w:pPr>
      <w:r>
        <w:rPr>
          <w:b/>
          <w:bCs/>
          <w:caps/>
          <w:color w:val="1A3557"/>
          <w:spacing w:val="40"/>
          <w:sz w:val="23"/>
          <w:szCs w:val="23"/>
        </w:rPr>
        <w:t>Education</w:t>
      </w:r>
    </w:p>
    <w:p w14:paraId="0615FD9A" w14:textId="77777777" w:rsidR="00FD7226" w:rsidRDefault="00FD7226">
      <w:pPr>
        <w:spacing w:before="30" w:after="30"/>
        <w:rPr>
          <w:sz w:val="22"/>
          <w:szCs w:val="22"/>
        </w:rPr>
      </w:pPr>
    </w:p>
    <w:tbl>
      <w:tblPr>
        <w:tblW w:w="9720" w:type="dxa"/>
        <w:tblLayout w:type="fixed"/>
        <w:tblCellMar>
          <w:top w:w="36" w:type="dxa"/>
          <w:left w:w="100" w:type="dxa"/>
          <w:bottom w:w="36" w:type="dxa"/>
          <w:right w:w="100" w:type="dxa"/>
        </w:tblCellMar>
        <w:tblLook w:val="04A0" w:firstRow="1" w:lastRow="0" w:firstColumn="1" w:lastColumn="0" w:noHBand="0" w:noVBand="1"/>
      </w:tblPr>
      <w:tblGrid>
        <w:gridCol w:w="798"/>
        <w:gridCol w:w="6120"/>
        <w:gridCol w:w="1202"/>
        <w:gridCol w:w="1600"/>
      </w:tblGrid>
      <w:tr w:rsidR="00FD7226" w14:paraId="75896627" w14:textId="77777777">
        <w:tc>
          <w:tcPr>
            <w:tcW w:w="798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  <w:shd w:val="clear" w:color="auto" w:fill="EEF4FB"/>
          </w:tcPr>
          <w:p w14:paraId="14AEC122" w14:textId="77777777" w:rsidR="00FD7226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color w:val="1A3557"/>
                <w:sz w:val="21"/>
                <w:szCs w:val="21"/>
              </w:rPr>
              <w:t>MCA</w:t>
            </w:r>
          </w:p>
        </w:tc>
        <w:tc>
          <w:tcPr>
            <w:tcW w:w="6120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</w:tcPr>
          <w:p w14:paraId="0F33F412" w14:textId="77777777" w:rsidR="00FD7226" w:rsidRDefault="00000000">
            <w:pPr>
              <w:rPr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St. Agnes College (Autonomous), Mangalore</w:t>
            </w:r>
          </w:p>
        </w:tc>
        <w:tc>
          <w:tcPr>
            <w:tcW w:w="1202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</w:tcPr>
          <w:p w14:paraId="57270B4A" w14:textId="77777777" w:rsidR="00FD7226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2E6DA4"/>
                <w:sz w:val="21"/>
                <w:szCs w:val="21"/>
              </w:rPr>
              <w:t>CGPA 7.89</w:t>
            </w:r>
          </w:p>
        </w:tc>
        <w:tc>
          <w:tcPr>
            <w:tcW w:w="1600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</w:tcPr>
          <w:p w14:paraId="0FE8EAEE" w14:textId="77777777" w:rsidR="00FD7226" w:rsidRDefault="00000000">
            <w:pPr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color w:val="555555"/>
                <w:sz w:val="21"/>
                <w:szCs w:val="21"/>
              </w:rPr>
              <w:t>2022–2024</w:t>
            </w:r>
          </w:p>
        </w:tc>
      </w:tr>
      <w:tr w:rsidR="00FD7226" w14:paraId="319207A1" w14:textId="77777777">
        <w:tc>
          <w:tcPr>
            <w:tcW w:w="798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  <w:shd w:val="clear" w:color="auto" w:fill="EEF4FB"/>
          </w:tcPr>
          <w:p w14:paraId="3320E120" w14:textId="77777777" w:rsidR="00FD7226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color w:val="1A3557"/>
                <w:sz w:val="21"/>
                <w:szCs w:val="21"/>
              </w:rPr>
              <w:t>BCA</w:t>
            </w:r>
          </w:p>
        </w:tc>
        <w:tc>
          <w:tcPr>
            <w:tcW w:w="6120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</w:tcPr>
          <w:p w14:paraId="0F696551" w14:textId="77777777" w:rsidR="00FD7226" w:rsidRDefault="00000000">
            <w:pPr>
              <w:rPr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Vijaya College, Mulki</w:t>
            </w:r>
          </w:p>
        </w:tc>
        <w:tc>
          <w:tcPr>
            <w:tcW w:w="1202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</w:tcPr>
          <w:p w14:paraId="59607BFD" w14:textId="77777777" w:rsidR="00FD7226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2E6DA4"/>
                <w:sz w:val="21"/>
                <w:szCs w:val="21"/>
              </w:rPr>
              <w:t>CGPA 8.79</w:t>
            </w:r>
          </w:p>
        </w:tc>
        <w:tc>
          <w:tcPr>
            <w:tcW w:w="1600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</w:tcPr>
          <w:p w14:paraId="65816F27" w14:textId="77777777" w:rsidR="00FD7226" w:rsidRDefault="00000000">
            <w:pPr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color w:val="555555"/>
                <w:sz w:val="21"/>
                <w:szCs w:val="21"/>
              </w:rPr>
              <w:t>2019–2022</w:t>
            </w:r>
          </w:p>
        </w:tc>
      </w:tr>
      <w:tr w:rsidR="00FD7226" w14:paraId="4C8F3595" w14:textId="77777777">
        <w:tc>
          <w:tcPr>
            <w:tcW w:w="798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  <w:shd w:val="clear" w:color="auto" w:fill="EEF4FB"/>
          </w:tcPr>
          <w:p w14:paraId="4A3B8ADF" w14:textId="77777777" w:rsidR="00FD7226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color w:val="1A3557"/>
                <w:sz w:val="21"/>
                <w:szCs w:val="21"/>
              </w:rPr>
              <w:t>PUC</w:t>
            </w:r>
          </w:p>
        </w:tc>
        <w:tc>
          <w:tcPr>
            <w:tcW w:w="6120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</w:tcPr>
          <w:p w14:paraId="694B6F9D" w14:textId="77777777" w:rsidR="00FD7226" w:rsidRDefault="00000000">
            <w:pPr>
              <w:rPr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Madeleine P.U. College, Mulki</w:t>
            </w:r>
          </w:p>
        </w:tc>
        <w:tc>
          <w:tcPr>
            <w:tcW w:w="1202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</w:tcPr>
          <w:p w14:paraId="0E05DBBD" w14:textId="77777777" w:rsidR="00FD7226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2E6DA4"/>
                <w:sz w:val="21"/>
                <w:szCs w:val="21"/>
              </w:rPr>
              <w:t>79.33%</w:t>
            </w:r>
          </w:p>
        </w:tc>
        <w:tc>
          <w:tcPr>
            <w:tcW w:w="1600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</w:tcPr>
          <w:p w14:paraId="11CBA540" w14:textId="77777777" w:rsidR="00FD7226" w:rsidRDefault="00000000">
            <w:pPr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color w:val="555555"/>
                <w:sz w:val="21"/>
                <w:szCs w:val="21"/>
              </w:rPr>
              <w:t>2017–2019</w:t>
            </w:r>
          </w:p>
        </w:tc>
      </w:tr>
      <w:tr w:rsidR="00FD7226" w14:paraId="0F7D69E0" w14:textId="77777777">
        <w:tc>
          <w:tcPr>
            <w:tcW w:w="798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  <w:shd w:val="clear" w:color="auto" w:fill="EEF4FB"/>
          </w:tcPr>
          <w:p w14:paraId="2D076AD9" w14:textId="77777777" w:rsidR="00FD7226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color w:val="1A3557"/>
                <w:sz w:val="21"/>
                <w:szCs w:val="21"/>
              </w:rPr>
              <w:t>SSLC</w:t>
            </w:r>
          </w:p>
        </w:tc>
        <w:tc>
          <w:tcPr>
            <w:tcW w:w="6120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</w:tcPr>
          <w:p w14:paraId="109AD8E2" w14:textId="77777777" w:rsidR="00FD7226" w:rsidRDefault="00000000">
            <w:pPr>
              <w:rPr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Madeleine High School, Mulki</w:t>
            </w:r>
          </w:p>
        </w:tc>
        <w:tc>
          <w:tcPr>
            <w:tcW w:w="1202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</w:tcPr>
          <w:p w14:paraId="1F7F059C" w14:textId="77777777" w:rsidR="00FD7226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2E6DA4"/>
                <w:sz w:val="21"/>
                <w:szCs w:val="21"/>
              </w:rPr>
              <w:t>76.48%</w:t>
            </w:r>
          </w:p>
        </w:tc>
        <w:tc>
          <w:tcPr>
            <w:tcW w:w="1600" w:type="dxa"/>
            <w:tcBorders>
              <w:top w:val="single" w:sz="2" w:space="0" w:color="D0D8E8"/>
              <w:left w:val="single" w:sz="2" w:space="0" w:color="D0D8E8"/>
              <w:bottom w:val="single" w:sz="2" w:space="0" w:color="D0D8E8"/>
              <w:right w:val="single" w:sz="2" w:space="0" w:color="D0D8E8"/>
            </w:tcBorders>
          </w:tcPr>
          <w:p w14:paraId="6706EB4A" w14:textId="77777777" w:rsidR="00FD7226" w:rsidRDefault="00000000">
            <w:pPr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color w:val="555555"/>
                <w:sz w:val="21"/>
                <w:szCs w:val="21"/>
              </w:rPr>
              <w:t>2016–2017</w:t>
            </w:r>
          </w:p>
        </w:tc>
      </w:tr>
    </w:tbl>
    <w:p w14:paraId="595370BE" w14:textId="77777777" w:rsidR="00FD7226" w:rsidRDefault="00000000">
      <w:pPr>
        <w:pBdr>
          <w:bottom w:val="single" w:sz="6" w:space="2" w:color="2E6DA4"/>
        </w:pBdr>
        <w:spacing w:before="110" w:after="32"/>
        <w:rPr>
          <w:sz w:val="23"/>
          <w:szCs w:val="23"/>
        </w:rPr>
      </w:pPr>
      <w:r>
        <w:rPr>
          <w:b/>
          <w:bCs/>
          <w:caps/>
          <w:color w:val="1A3557"/>
          <w:spacing w:val="40"/>
          <w:sz w:val="23"/>
          <w:szCs w:val="23"/>
        </w:rPr>
        <w:t>Certifications &amp; Achievements</w:t>
      </w:r>
    </w:p>
    <w:p w14:paraId="711915F7" w14:textId="77777777" w:rsidR="00FD7226" w:rsidRDefault="00000000">
      <w:pPr>
        <w:pStyle w:val="ListParagraph"/>
        <w:numPr>
          <w:ilvl w:val="0"/>
          <w:numId w:val="2"/>
        </w:numPr>
        <w:spacing w:before="8" w:after="8"/>
        <w:rPr>
          <w:sz w:val="21"/>
          <w:szCs w:val="21"/>
        </w:rPr>
      </w:pPr>
      <w:r>
        <w:rPr>
          <w:color w:val="333333"/>
          <w:sz w:val="21"/>
          <w:szCs w:val="21"/>
        </w:rPr>
        <w:t>Winner – Coding Event, MEDHA-23 National Technical &amp; Cultural Fest</w:t>
      </w:r>
    </w:p>
    <w:p w14:paraId="6A6CA8FA" w14:textId="77777777" w:rsidR="00FD7226" w:rsidRDefault="00000000">
      <w:pPr>
        <w:pStyle w:val="ListParagraph"/>
        <w:numPr>
          <w:ilvl w:val="0"/>
          <w:numId w:val="2"/>
        </w:numPr>
        <w:spacing w:before="8" w:after="8"/>
        <w:rPr>
          <w:sz w:val="21"/>
          <w:szCs w:val="21"/>
        </w:rPr>
      </w:pPr>
      <w:r>
        <w:rPr>
          <w:color w:val="333333"/>
          <w:sz w:val="21"/>
          <w:szCs w:val="21"/>
        </w:rPr>
        <w:t>Gold Certified – Data Analytics with Microsoft Power BI, NASSCOM</w:t>
      </w:r>
    </w:p>
    <w:p w14:paraId="659B6F96" w14:textId="77777777" w:rsidR="00FD7226" w:rsidRDefault="00000000">
      <w:pPr>
        <w:pStyle w:val="ListParagraph"/>
        <w:numPr>
          <w:ilvl w:val="0"/>
          <w:numId w:val="2"/>
        </w:numPr>
        <w:spacing w:before="8" w:after="8"/>
        <w:rPr>
          <w:sz w:val="21"/>
          <w:szCs w:val="21"/>
        </w:rPr>
      </w:pPr>
      <w:r>
        <w:rPr>
          <w:color w:val="333333"/>
          <w:sz w:val="21"/>
          <w:szCs w:val="21"/>
        </w:rPr>
        <w:t xml:space="preserve">NCC ‘C’ Certificate awarded for completing National Cadet Corps training   </w:t>
      </w:r>
    </w:p>
    <w:p w14:paraId="1714B57F" w14:textId="77777777" w:rsidR="00FD7226" w:rsidRDefault="00000000">
      <w:pPr>
        <w:pStyle w:val="ListParagraph"/>
        <w:numPr>
          <w:ilvl w:val="0"/>
          <w:numId w:val="2"/>
        </w:numPr>
        <w:spacing w:before="8" w:after="8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Diploma in Computer Applications, Kinnigoli Institution of Computer and Fashion Technology </w:t>
      </w:r>
    </w:p>
    <w:p w14:paraId="1083811D" w14:textId="77777777" w:rsidR="00FD7226" w:rsidRDefault="00000000">
      <w:pPr>
        <w:pStyle w:val="ListParagraph"/>
        <w:numPr>
          <w:ilvl w:val="0"/>
          <w:numId w:val="2"/>
        </w:numPr>
        <w:spacing w:before="8" w:after="8"/>
        <w:rPr>
          <w:sz w:val="21"/>
          <w:szCs w:val="21"/>
        </w:rPr>
      </w:pPr>
      <w:r>
        <w:rPr>
          <w:color w:val="333333"/>
          <w:sz w:val="21"/>
          <w:szCs w:val="21"/>
        </w:rPr>
        <w:t>Internships: AgilMinds (MERN Stack, Jun–Sep 2024)  |  CodSoft  |  Bharat Intern  |  SystemTron (Full-Stack Web Dev)</w:t>
      </w:r>
    </w:p>
    <w:sectPr w:rsidR="00FD7226">
      <w:pgSz w:w="12240" w:h="15840"/>
      <w:pgMar w:top="576" w:right="648" w:bottom="576" w:left="64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1DEA"/>
    <w:multiLevelType w:val="multilevel"/>
    <w:tmpl w:val="A3547D8A"/>
    <w:lvl w:ilvl="0">
      <w:start w:val="1"/>
      <w:numFmt w:val="bullet"/>
      <w:lvlText w:val=""/>
      <w:lvlJc w:val="left"/>
      <w:pPr>
        <w:tabs>
          <w:tab w:val="num" w:pos="0"/>
        </w:tabs>
        <w:ind w:left="360" w:hanging="180"/>
      </w:pPr>
      <w:rPr>
        <w:rFonts w:ascii="Wingdings 3" w:hAnsi="Wingdings 3" w:cs="Wingdings 3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D113AC6"/>
    <w:multiLevelType w:val="multilevel"/>
    <w:tmpl w:val="0CF8DE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1CB7553"/>
    <w:multiLevelType w:val="multilevel"/>
    <w:tmpl w:val="9DA2BF60"/>
    <w:lvl w:ilvl="0">
      <w:start w:val="1"/>
      <w:numFmt w:val="bullet"/>
      <w:lvlText w:val=""/>
      <w:lvlJc w:val="left"/>
      <w:pPr>
        <w:tabs>
          <w:tab w:val="num" w:pos="0"/>
        </w:tabs>
        <w:ind w:left="360" w:hanging="180"/>
      </w:pPr>
      <w:rPr>
        <w:rFonts w:ascii="Wingdings 3" w:hAnsi="Wingdings 3" w:cs="Wingdings 3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803688069">
    <w:abstractNumId w:val="2"/>
  </w:num>
  <w:num w:numId="2" w16cid:durableId="551769880">
    <w:abstractNumId w:val="0"/>
  </w:num>
  <w:num w:numId="3" w16cid:durableId="213128753">
    <w:abstractNumId w:val="1"/>
  </w:num>
  <w:num w:numId="4" w16cid:durableId="13595085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226"/>
    <w:rsid w:val="004332E5"/>
    <w:rsid w:val="00704DBD"/>
    <w:rsid w:val="00FD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B7708"/>
  <w15:docId w15:val="{1AEDB217-8DF5-4063-A6F0-14B781E57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eevan241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jeevan-kumar001" TargetMode="External"/><Relationship Id="rId5" Type="http://schemas.openxmlformats.org/officeDocument/2006/relationships/hyperlink" Target="mailto:jeevankumar2410200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Jeevan Kumar</cp:lastModifiedBy>
  <cp:revision>5</cp:revision>
  <dcterms:created xsi:type="dcterms:W3CDTF">2026-05-29T07:15:00Z</dcterms:created>
  <dcterms:modified xsi:type="dcterms:W3CDTF">2026-09-09T08:13:00Z</dcterms:modified>
  <dc:language>en-IN</dc:language>
</cp:coreProperties>
</file>