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680"/>
          <w:tab w:val="right" w:leader="none" w:pos="9360"/>
          <w:tab w:val="left" w:leader="none" w:pos="6946"/>
        </w:tabs>
        <w:spacing w:after="80" w:lineRule="auto"/>
        <w:rPr>
          <w:b w:val="1"/>
          <w:sz w:val="21"/>
          <w:szCs w:val="21"/>
        </w:rPr>
      </w:pPr>
      <w:r w:rsidDel="00000000" w:rsidR="00000000" w:rsidRPr="00000000">
        <w:rPr>
          <w:b w:val="1"/>
          <w:sz w:val="21"/>
          <w:szCs w:val="21"/>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-1117599</wp:posOffset>
                </wp:positionV>
                <wp:extent cx="7607300" cy="165735"/>
                <wp:effectExtent b="0" l="0" r="0" t="0"/>
                <wp:wrapNone/>
                <wp:docPr id="1505799897" name=""/>
                <a:graphic>
                  <a:graphicData uri="http://schemas.microsoft.com/office/word/2010/wordprocessingShape">
                    <wps:wsp>
                      <wps:cNvSpPr/>
                      <wps:cNvPr id="2" name="Shape 2"/>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-1117599</wp:posOffset>
                </wp:positionV>
                <wp:extent cx="7607300" cy="165735"/>
                <wp:effectExtent b="0" l="0" r="0" t="0"/>
                <wp:wrapNone/>
                <wp:docPr id="150579989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07300" cy="165735"/>
                        </a:xfrm>
                        <a:prstGeom prst="rect"/>
                        <a:ln/>
                      </pic:spPr>
                    </pic:pic>
                  </a:graphicData>
                </a:graphic>
              </wp:anchor>
            </w:drawing>
          </mc:Fallback>
        </mc:AlternateContent>
      </w:r>
    </w:p>
    <w:p w:rsidR="00000000" w:rsidDel="00000000" w:rsidP="00000000" w:rsidRDefault="00000000" w:rsidRPr="00000000" w14:paraId="00000002">
      <w:pPr>
        <w:tabs>
          <w:tab w:val="center" w:leader="none" w:pos="4680"/>
          <w:tab w:val="right" w:leader="none" w:pos="9360"/>
          <w:tab w:val="left" w:leader="none" w:pos="6946"/>
        </w:tabs>
        <w:spacing w:after="200" w:line="240" w:lineRule="auto"/>
        <w:rPr>
          <w:b w:val="1"/>
          <w:sz w:val="20"/>
          <w:szCs w:val="20"/>
        </w:rPr>
      </w:pPr>
      <w:bookmarkStart w:colFirst="0" w:colLast="0" w:name="_heading=h.4c9kho56et6h" w:id="0"/>
      <w:bookmarkEnd w:id="0"/>
      <w:r w:rsidDel="00000000" w:rsidR="00000000" w:rsidRPr="00000000">
        <w:rPr>
          <w:rtl w:val="0"/>
        </w:rPr>
      </w:r>
    </w:p>
    <w:p w:rsidR="00000000" w:rsidDel="00000000" w:rsidP="00000000" w:rsidRDefault="00000000" w:rsidRPr="00000000" w14:paraId="00000003">
      <w:pPr>
        <w:tabs>
          <w:tab w:val="center" w:leader="none" w:pos="4680"/>
          <w:tab w:val="right" w:leader="none" w:pos="9360"/>
          <w:tab w:val="left" w:leader="none" w:pos="6946"/>
        </w:tabs>
        <w:spacing w:after="200" w:line="240" w:lineRule="auto"/>
        <w:rPr>
          <w:i w:val="1"/>
          <w:sz w:val="18"/>
          <w:szCs w:val="18"/>
        </w:rPr>
      </w:pPr>
      <w:r w:rsidDel="00000000" w:rsidR="00000000" w:rsidRPr="00000000">
        <w:rPr>
          <w:b w:val="1"/>
          <w:sz w:val="20"/>
          <w:szCs w:val="20"/>
          <w:rtl w:val="0"/>
        </w:rPr>
        <w:t xml:space="preserve">PARTIES AND EXECUTION</w:t>
      </w:r>
      <w:r w:rsidDel="00000000" w:rsidR="00000000" w:rsidRPr="00000000">
        <w:rPr>
          <w:i w:val="1"/>
          <w:sz w:val="18"/>
          <w:szCs w:val="18"/>
          <w:rtl w:val="0"/>
        </w:rPr>
        <w:t xml:space="preserve"> </w:t>
      </w:r>
    </w:p>
    <w:p w:rsidR="00000000" w:rsidDel="00000000" w:rsidP="00000000" w:rsidRDefault="00000000" w:rsidRPr="00000000" w14:paraId="00000004">
      <w:pPr>
        <w:tabs>
          <w:tab w:val="center" w:leader="none" w:pos="4680"/>
          <w:tab w:val="right" w:leader="none" w:pos="9360"/>
          <w:tab w:val="left" w:leader="none" w:pos="6946"/>
        </w:tabs>
        <w:spacing w:after="200" w:line="240" w:lineRule="auto"/>
        <w:rPr>
          <w:i w:val="1"/>
          <w:color w:val="000000"/>
          <w:sz w:val="18"/>
          <w:szCs w:val="18"/>
        </w:rPr>
      </w:pPr>
      <w:r w:rsidDel="00000000" w:rsidR="00000000" w:rsidRPr="00000000">
        <w:rPr>
          <w:b w:val="1"/>
          <w:i w:val="1"/>
          <w:color w:val="000000"/>
          <w:sz w:val="18"/>
          <w:szCs w:val="18"/>
          <w:highlight w:val="yellow"/>
          <w:rtl w:val="0"/>
        </w:rPr>
        <w:t xml:space="preserve">Guidance</w:t>
      </w:r>
      <w:r w:rsidDel="00000000" w:rsidR="00000000" w:rsidRPr="00000000">
        <w:rPr>
          <w:i w:val="1"/>
          <w:color w:val="000000"/>
          <w:sz w:val="18"/>
          <w:szCs w:val="18"/>
          <w:highlight w:val="yellow"/>
          <w:rtl w:val="0"/>
        </w:rPr>
        <w:t xml:space="preserve">: You may add multiple parties to this agreement and re-position the signature boxes at the bottom of the document to meet jurisdictional requirements if needed.</w:t>
      </w:r>
      <w:r w:rsidDel="00000000" w:rsidR="00000000" w:rsidRPr="00000000">
        <w:rPr>
          <w:rtl w:val="0"/>
        </w:rPr>
      </w:r>
    </w:p>
    <w:tbl>
      <w:tblPr>
        <w:tblStyle w:val="Table1"/>
        <w:tblW w:w="9209.0" w:type="dxa"/>
        <w:jc w:val="left"/>
        <w:tblBorders>
          <w:top w:color="000000" w:space="0" w:sz="4" w:val="single"/>
          <w:left w:color="000000" w:space="0" w:sz="4" w:val="single"/>
          <w:bottom w:color="000000" w:space="0" w:sz="4" w:val="single"/>
          <w:right w:color="000000" w:space="0" w:sz="4" w:val="single"/>
          <w:insideH w:color="bfbfbf" w:space="0" w:sz="4" w:val="dotted"/>
          <w:insideV w:color="bfbfbf" w:space="0" w:sz="4" w:val="dotted"/>
        </w:tblBorders>
        <w:tblLayout w:type="fixed"/>
        <w:tblLook w:val="0400"/>
      </w:tblPr>
      <w:tblGrid>
        <w:gridCol w:w="4531"/>
        <w:gridCol w:w="4678"/>
        <w:tblGridChange w:id="0">
          <w:tblGrid>
            <w:gridCol w:w="4531"/>
            <w:gridCol w:w="4678"/>
          </w:tblGrid>
        </w:tblGridChange>
      </w:tblGrid>
      <w:tr>
        <w:trPr>
          <w:cantSplit w:val="0"/>
          <w:trHeight w:val="395" w:hRule="atLeast"/>
          <w:tblHeader w:val="0"/>
        </w:trPr>
        <w:tc>
          <w:tcPr>
            <w:tcBorders>
              <w:top w:color="000000" w:space="0" w:sz="0" w:val="nil"/>
              <w:left w:color="000000" w:space="0" w:sz="0" w:val="nil"/>
              <w:bottom w:color="d9d9d9" w:space="0" w:sz="4" w:val="single"/>
            </w:tcBorders>
            <w:shd w:fill="f2f2f2" w:val="clear"/>
            <w:vAlign w:val="center"/>
          </w:tcPr>
          <w:p w:rsidR="00000000" w:rsidDel="00000000" w:rsidP="00000000" w:rsidRDefault="00000000" w:rsidRPr="00000000" w14:paraId="00000005">
            <w:pPr>
              <w:rPr>
                <w:b w:val="1"/>
                <w:sz w:val="21"/>
                <w:szCs w:val="21"/>
              </w:rPr>
            </w:pPr>
            <w:r w:rsidDel="00000000" w:rsidR="00000000" w:rsidRPr="00000000">
              <w:rPr>
                <w:b w:val="1"/>
                <w:sz w:val="21"/>
                <w:szCs w:val="21"/>
                <w:rtl w:val="0"/>
              </w:rPr>
              <w:t xml:space="preserve">Party 1</w:t>
            </w:r>
          </w:p>
        </w:tc>
        <w:tc>
          <w:tcPr>
            <w:tcBorders>
              <w:top w:color="000000" w:space="0" w:sz="0" w:val="nil"/>
              <w:bottom w:color="d9d9d9" w:space="0" w:sz="4" w:val="single"/>
              <w:right w:color="000000" w:space="0" w:sz="0" w:val="nil"/>
            </w:tcBorders>
            <w:shd w:fill="f2f2f2" w:val="clear"/>
            <w:vAlign w:val="center"/>
          </w:tcPr>
          <w:p w:rsidR="00000000" w:rsidDel="00000000" w:rsidP="00000000" w:rsidRDefault="00000000" w:rsidRPr="00000000" w14:paraId="00000006">
            <w:pPr>
              <w:rPr>
                <w:sz w:val="21"/>
                <w:szCs w:val="21"/>
              </w:rPr>
            </w:pPr>
            <w:r w:rsidDel="00000000" w:rsidR="00000000" w:rsidRPr="00000000">
              <w:rPr>
                <w:b w:val="1"/>
                <w:sz w:val="21"/>
                <w:szCs w:val="21"/>
                <w:rtl w:val="0"/>
              </w:rPr>
              <w:t xml:space="preserve">Party 2 </w:t>
            </w:r>
            <w:r w:rsidDel="00000000" w:rsidR="00000000" w:rsidRPr="00000000">
              <w:rPr>
                <w:rtl w:val="0"/>
              </w:rPr>
            </w:r>
          </w:p>
        </w:tc>
      </w:tr>
      <w:tr>
        <w:trPr>
          <w:cantSplit w:val="0"/>
          <w:trHeight w:val="70" w:hRule="atLeast"/>
          <w:tblHeader w:val="0"/>
        </w:trPr>
        <w:tc>
          <w:tcPr>
            <w:tcBorders>
              <w:top w:color="d9d9d9" w:space="0" w:sz="4" w:val="single"/>
              <w:left w:color="000000" w:space="0" w:sz="0" w:val="nil"/>
              <w:bottom w:color="f3f3f3" w:space="0" w:sz="4" w:val="single"/>
              <w:right w:color="f3f3f3" w:space="0" w:sz="4" w:val="single"/>
            </w:tcBorders>
          </w:tcPr>
          <w:p w:rsidR="00000000" w:rsidDel="00000000" w:rsidP="00000000" w:rsidRDefault="00000000" w:rsidRPr="00000000" w14:paraId="00000007">
            <w:pPr>
              <w:spacing w:before="120" w:lineRule="auto"/>
              <w:rPr>
                <w:sz w:val="21"/>
                <w:szCs w:val="21"/>
              </w:rPr>
            </w:pPr>
            <w:r w:rsidDel="00000000" w:rsidR="00000000" w:rsidRPr="00000000">
              <w:rPr>
                <w:b w:val="1"/>
                <w:sz w:val="21"/>
                <w:szCs w:val="21"/>
                <w:rtl w:val="0"/>
              </w:rPr>
              <w:t xml:space="preserve">Entity details:</w:t>
            </w:r>
            <w:r w:rsidDel="00000000" w:rsidR="00000000" w:rsidRPr="00000000">
              <w:rPr>
                <w:rtl w:val="0"/>
              </w:rPr>
            </w:r>
          </w:p>
          <w:p w:rsidR="00000000" w:rsidDel="00000000" w:rsidP="00000000" w:rsidRDefault="00000000" w:rsidRPr="00000000" w14:paraId="00000008">
            <w:pPr>
              <w:spacing w:before="120" w:lineRule="auto"/>
              <w:rPr>
                <w:b w:val="1"/>
                <w:sz w:val="21"/>
                <w:szCs w:val="21"/>
              </w:rPr>
            </w:pPr>
            <w:r w:rsidDel="00000000" w:rsidR="00000000" w:rsidRPr="00000000">
              <w:rPr>
                <w:rtl w:val="0"/>
              </w:rPr>
            </w:r>
          </w:p>
        </w:tc>
        <w:tc>
          <w:tcPr>
            <w:tcBorders>
              <w:top w:color="d9d9d9" w:space="0" w:sz="4" w:val="single"/>
              <w:left w:color="f3f3f3" w:space="0" w:sz="4" w:val="single"/>
              <w:bottom w:color="f3f3f3" w:space="0" w:sz="4" w:val="single"/>
              <w:right w:color="000000" w:space="0" w:sz="0" w:val="nil"/>
            </w:tcBorders>
          </w:tcPr>
          <w:p w:rsidR="00000000" w:rsidDel="00000000" w:rsidP="00000000" w:rsidRDefault="00000000" w:rsidRPr="00000000" w14:paraId="00000009">
            <w:pPr>
              <w:spacing w:before="120" w:lineRule="auto"/>
              <w:rPr>
                <w:sz w:val="21"/>
                <w:szCs w:val="21"/>
              </w:rPr>
            </w:pPr>
            <w:r w:rsidDel="00000000" w:rsidR="00000000" w:rsidRPr="00000000">
              <w:rPr>
                <w:b w:val="1"/>
                <w:sz w:val="21"/>
                <w:szCs w:val="21"/>
                <w:rtl w:val="0"/>
              </w:rPr>
              <w:t xml:space="preserve">Entity details:</w:t>
            </w:r>
            <w:r w:rsidDel="00000000" w:rsidR="00000000" w:rsidRPr="00000000">
              <w:rPr>
                <w:rtl w:val="0"/>
              </w:rPr>
            </w:r>
          </w:p>
          <w:p w:rsidR="00000000" w:rsidDel="00000000" w:rsidP="00000000" w:rsidRDefault="00000000" w:rsidRPr="00000000" w14:paraId="0000000A">
            <w:pPr>
              <w:spacing w:before="120" w:lineRule="auto"/>
              <w:rPr>
                <w:b w:val="1"/>
                <w:sz w:val="21"/>
                <w:szCs w:val="21"/>
              </w:rPr>
            </w:pPr>
            <w:r w:rsidDel="00000000" w:rsidR="00000000" w:rsidRPr="00000000">
              <w:rPr>
                <w:rtl w:val="0"/>
              </w:rPr>
            </w:r>
          </w:p>
        </w:tc>
      </w:tr>
      <w:tr>
        <w:trPr>
          <w:cantSplit w:val="0"/>
          <w:trHeight w:val="622" w:hRule="atLeast"/>
          <w:tblHeader w:val="0"/>
        </w:trPr>
        <w:tc>
          <w:tcPr>
            <w:tcBorders>
              <w:top w:color="f3f3f3" w:space="0" w:sz="4" w:val="single"/>
              <w:left w:color="000000" w:space="0" w:sz="0" w:val="nil"/>
              <w:bottom w:color="f3f3f3" w:space="0" w:sz="4" w:val="single"/>
              <w:right w:color="f3f3f3" w:space="0" w:sz="4" w:val="single"/>
            </w:tcBorders>
          </w:tcPr>
          <w:p w:rsidR="00000000" w:rsidDel="00000000" w:rsidP="00000000" w:rsidRDefault="00000000" w:rsidRPr="00000000" w14:paraId="0000000B">
            <w:pPr>
              <w:spacing w:before="120" w:lineRule="auto"/>
              <w:rPr>
                <w:sz w:val="21"/>
                <w:szCs w:val="21"/>
              </w:rPr>
            </w:pPr>
            <w:r w:rsidDel="00000000" w:rsidR="00000000" w:rsidRPr="00000000">
              <w:rPr>
                <w:b w:val="1"/>
                <w:sz w:val="21"/>
                <w:szCs w:val="21"/>
                <w:rtl w:val="0"/>
              </w:rPr>
              <w:t xml:space="preserve">Signature:</w:t>
            </w:r>
            <w:r w:rsidDel="00000000" w:rsidR="00000000" w:rsidRPr="00000000">
              <w:rPr>
                <w:rtl w:val="0"/>
              </w:rPr>
            </w:r>
          </w:p>
          <w:p w:rsidR="00000000" w:rsidDel="00000000" w:rsidP="00000000" w:rsidRDefault="00000000" w:rsidRPr="00000000" w14:paraId="0000000C">
            <w:pPr>
              <w:spacing w:before="120" w:lineRule="auto"/>
              <w:rPr>
                <w:b w:val="1"/>
                <w:sz w:val="21"/>
                <w:szCs w:val="21"/>
              </w:rPr>
            </w:pPr>
            <w:r w:rsidDel="00000000" w:rsidR="00000000" w:rsidRPr="00000000">
              <w:rPr>
                <w:rtl w:val="0"/>
              </w:rPr>
            </w:r>
          </w:p>
        </w:tc>
        <w:tc>
          <w:tcPr>
            <w:tcBorders>
              <w:top w:color="f3f3f3" w:space="0" w:sz="4" w:val="single"/>
              <w:left w:color="f3f3f3" w:space="0" w:sz="4" w:val="single"/>
              <w:bottom w:color="f3f3f3" w:space="0" w:sz="4" w:val="single"/>
              <w:right w:color="000000" w:space="0" w:sz="0" w:val="nil"/>
            </w:tcBorders>
          </w:tcPr>
          <w:p w:rsidR="00000000" w:rsidDel="00000000" w:rsidP="00000000" w:rsidRDefault="00000000" w:rsidRPr="00000000" w14:paraId="0000000D">
            <w:pPr>
              <w:spacing w:before="120" w:lineRule="auto"/>
              <w:rPr>
                <w:sz w:val="21"/>
                <w:szCs w:val="21"/>
              </w:rPr>
            </w:pPr>
            <w:r w:rsidDel="00000000" w:rsidR="00000000" w:rsidRPr="00000000">
              <w:rPr>
                <w:b w:val="1"/>
                <w:sz w:val="21"/>
                <w:szCs w:val="21"/>
                <w:rtl w:val="0"/>
              </w:rPr>
              <w:t xml:space="preserve">Signature:</w:t>
            </w:r>
            <w:r w:rsidDel="00000000" w:rsidR="00000000" w:rsidRPr="00000000">
              <w:rPr>
                <w:rtl w:val="0"/>
              </w:rPr>
            </w:r>
          </w:p>
          <w:p w:rsidR="00000000" w:rsidDel="00000000" w:rsidP="00000000" w:rsidRDefault="00000000" w:rsidRPr="00000000" w14:paraId="0000000E">
            <w:pPr>
              <w:spacing w:before="120" w:lineRule="auto"/>
              <w:rPr>
                <w:b w:val="1"/>
                <w:sz w:val="21"/>
                <w:szCs w:val="21"/>
              </w:rPr>
            </w:pPr>
            <w:r w:rsidDel="00000000" w:rsidR="00000000" w:rsidRPr="00000000">
              <w:rPr>
                <w:rtl w:val="0"/>
              </w:rPr>
            </w:r>
          </w:p>
        </w:tc>
      </w:tr>
      <w:tr>
        <w:trPr>
          <w:cantSplit w:val="0"/>
          <w:trHeight w:val="527" w:hRule="atLeast"/>
          <w:tblHeader w:val="0"/>
        </w:trPr>
        <w:tc>
          <w:tcPr>
            <w:tcBorders>
              <w:top w:color="f3f3f3" w:space="0" w:sz="4" w:val="single"/>
              <w:left w:color="000000" w:space="0" w:sz="0" w:val="nil"/>
              <w:bottom w:color="f3f3f3" w:space="0" w:sz="4" w:val="single"/>
              <w:right w:color="f3f3f3" w:space="0" w:sz="4" w:val="single"/>
            </w:tcBorders>
          </w:tcPr>
          <w:p w:rsidR="00000000" w:rsidDel="00000000" w:rsidP="00000000" w:rsidRDefault="00000000" w:rsidRPr="00000000" w14:paraId="0000000F">
            <w:pPr>
              <w:spacing w:before="120" w:lineRule="auto"/>
              <w:rPr>
                <w:sz w:val="21"/>
                <w:szCs w:val="21"/>
              </w:rPr>
            </w:pPr>
            <w:r w:rsidDel="00000000" w:rsidR="00000000" w:rsidRPr="00000000">
              <w:rPr>
                <w:b w:val="1"/>
                <w:sz w:val="21"/>
                <w:szCs w:val="21"/>
                <w:rtl w:val="0"/>
              </w:rPr>
              <w:t xml:space="preserve">Name: </w:t>
            </w:r>
            <w:r w:rsidDel="00000000" w:rsidR="00000000" w:rsidRPr="00000000">
              <w:rPr>
                <w:rtl w:val="0"/>
              </w:rPr>
            </w:r>
          </w:p>
        </w:tc>
        <w:tc>
          <w:tcPr>
            <w:tcBorders>
              <w:top w:color="f3f3f3" w:space="0" w:sz="4" w:val="single"/>
              <w:left w:color="f3f3f3" w:space="0" w:sz="4" w:val="single"/>
              <w:bottom w:color="f3f3f3" w:space="0" w:sz="4" w:val="single"/>
              <w:right w:color="000000" w:space="0" w:sz="0" w:val="nil"/>
            </w:tcBorders>
          </w:tcPr>
          <w:p w:rsidR="00000000" w:rsidDel="00000000" w:rsidP="00000000" w:rsidRDefault="00000000" w:rsidRPr="00000000" w14:paraId="00000010">
            <w:pPr>
              <w:spacing w:before="120" w:lineRule="auto"/>
              <w:rPr>
                <w:b w:val="1"/>
                <w:sz w:val="21"/>
                <w:szCs w:val="21"/>
              </w:rPr>
            </w:pPr>
            <w:r w:rsidDel="00000000" w:rsidR="00000000" w:rsidRPr="00000000">
              <w:rPr>
                <w:b w:val="1"/>
                <w:sz w:val="21"/>
                <w:szCs w:val="21"/>
                <w:rtl w:val="0"/>
              </w:rPr>
              <w:t xml:space="preserve">Name: </w:t>
            </w:r>
          </w:p>
        </w:tc>
      </w:tr>
      <w:tr>
        <w:trPr>
          <w:cantSplit w:val="0"/>
          <w:trHeight w:val="71" w:hRule="atLeast"/>
          <w:tblHeader w:val="0"/>
        </w:trPr>
        <w:tc>
          <w:tcPr>
            <w:tcBorders>
              <w:top w:color="f3f3f3" w:space="0" w:sz="4" w:val="single"/>
              <w:left w:color="000000" w:space="0" w:sz="0" w:val="nil"/>
              <w:bottom w:color="f3f3f3" w:space="0" w:sz="4" w:val="single"/>
              <w:right w:color="f3f3f3" w:space="0" w:sz="4" w:val="single"/>
            </w:tcBorders>
          </w:tcPr>
          <w:p w:rsidR="00000000" w:rsidDel="00000000" w:rsidP="00000000" w:rsidRDefault="00000000" w:rsidRPr="00000000" w14:paraId="00000011">
            <w:pPr>
              <w:spacing w:before="120" w:lineRule="auto"/>
              <w:rPr>
                <w:sz w:val="21"/>
                <w:szCs w:val="21"/>
              </w:rPr>
            </w:pPr>
            <w:r w:rsidDel="00000000" w:rsidR="00000000" w:rsidRPr="00000000">
              <w:rPr>
                <w:b w:val="1"/>
                <w:sz w:val="21"/>
                <w:szCs w:val="21"/>
                <w:rtl w:val="0"/>
              </w:rPr>
              <w:t xml:space="preserve">Title: </w:t>
            </w:r>
            <w:r w:rsidDel="00000000" w:rsidR="00000000" w:rsidRPr="00000000">
              <w:rPr>
                <w:rtl w:val="0"/>
              </w:rPr>
            </w:r>
          </w:p>
        </w:tc>
        <w:tc>
          <w:tcPr>
            <w:tcBorders>
              <w:top w:color="f3f3f3" w:space="0" w:sz="4" w:val="single"/>
              <w:left w:color="f3f3f3" w:space="0" w:sz="4" w:val="single"/>
              <w:bottom w:color="f3f3f3" w:space="0" w:sz="4" w:val="single"/>
              <w:right w:color="000000" w:space="0" w:sz="0" w:val="nil"/>
            </w:tcBorders>
          </w:tcPr>
          <w:p w:rsidR="00000000" w:rsidDel="00000000" w:rsidP="00000000" w:rsidRDefault="00000000" w:rsidRPr="00000000" w14:paraId="00000012">
            <w:pPr>
              <w:spacing w:before="120" w:lineRule="auto"/>
              <w:rPr>
                <w:sz w:val="21"/>
                <w:szCs w:val="21"/>
              </w:rPr>
            </w:pPr>
            <w:r w:rsidDel="00000000" w:rsidR="00000000" w:rsidRPr="00000000">
              <w:rPr>
                <w:b w:val="1"/>
                <w:sz w:val="21"/>
                <w:szCs w:val="21"/>
                <w:rtl w:val="0"/>
              </w:rPr>
              <w:t xml:space="preserve">Title: </w:t>
            </w:r>
            <w:r w:rsidDel="00000000" w:rsidR="00000000" w:rsidRPr="00000000">
              <w:rPr>
                <w:rtl w:val="0"/>
              </w:rPr>
            </w:r>
          </w:p>
        </w:tc>
      </w:tr>
      <w:tr>
        <w:trPr>
          <w:cantSplit w:val="0"/>
          <w:trHeight w:val="513" w:hRule="atLeast"/>
          <w:tblHeader w:val="0"/>
        </w:trPr>
        <w:tc>
          <w:tcPr>
            <w:tcBorders>
              <w:top w:color="f3f3f3" w:space="0" w:sz="4" w:val="single"/>
              <w:left w:color="000000" w:space="0" w:sz="0" w:val="nil"/>
              <w:bottom w:color="f3f3f3" w:space="0" w:sz="4" w:val="single"/>
              <w:right w:color="f3f3f3" w:space="0" w:sz="4" w:val="single"/>
            </w:tcBorders>
          </w:tcPr>
          <w:p w:rsidR="00000000" w:rsidDel="00000000" w:rsidP="00000000" w:rsidRDefault="00000000" w:rsidRPr="00000000" w14:paraId="00000013">
            <w:pPr>
              <w:spacing w:before="120" w:lineRule="auto"/>
              <w:rPr>
                <w:sz w:val="21"/>
                <w:szCs w:val="21"/>
              </w:rPr>
            </w:pPr>
            <w:r w:rsidDel="00000000" w:rsidR="00000000" w:rsidRPr="00000000">
              <w:rPr>
                <w:b w:val="1"/>
                <w:sz w:val="21"/>
                <w:szCs w:val="21"/>
                <w:rtl w:val="0"/>
              </w:rPr>
              <w:t xml:space="preserve">Email: </w:t>
            </w:r>
            <w:r w:rsidDel="00000000" w:rsidR="00000000" w:rsidRPr="00000000">
              <w:rPr>
                <w:rtl w:val="0"/>
              </w:rPr>
            </w:r>
          </w:p>
        </w:tc>
        <w:tc>
          <w:tcPr>
            <w:tcBorders>
              <w:top w:color="f3f3f3" w:space="0" w:sz="4" w:val="single"/>
              <w:left w:color="f3f3f3" w:space="0" w:sz="4" w:val="single"/>
              <w:bottom w:color="f3f3f3" w:space="0" w:sz="4" w:val="single"/>
              <w:right w:color="000000" w:space="0" w:sz="0" w:val="nil"/>
            </w:tcBorders>
          </w:tcPr>
          <w:p w:rsidR="00000000" w:rsidDel="00000000" w:rsidP="00000000" w:rsidRDefault="00000000" w:rsidRPr="00000000" w14:paraId="00000014">
            <w:pPr>
              <w:spacing w:before="120" w:lineRule="auto"/>
              <w:rPr>
                <w:sz w:val="21"/>
                <w:szCs w:val="21"/>
              </w:rPr>
            </w:pPr>
            <w:r w:rsidDel="00000000" w:rsidR="00000000" w:rsidRPr="00000000">
              <w:rPr>
                <w:b w:val="1"/>
                <w:sz w:val="21"/>
                <w:szCs w:val="21"/>
                <w:rtl w:val="0"/>
              </w:rPr>
              <w:t xml:space="preserve">Email: </w:t>
            </w:r>
            <w:r w:rsidDel="00000000" w:rsidR="00000000" w:rsidRPr="00000000">
              <w:rPr>
                <w:rtl w:val="0"/>
              </w:rPr>
            </w:r>
          </w:p>
        </w:tc>
      </w:tr>
      <w:tr>
        <w:trPr>
          <w:cantSplit w:val="0"/>
          <w:trHeight w:val="471" w:hRule="atLeast"/>
          <w:tblHeader w:val="0"/>
        </w:trPr>
        <w:tc>
          <w:tcPr>
            <w:tcBorders>
              <w:top w:color="f3f3f3" w:space="0" w:sz="4" w:val="single"/>
              <w:left w:color="000000" w:space="0" w:sz="0" w:val="nil"/>
              <w:bottom w:color="000000" w:space="0" w:sz="0" w:val="nil"/>
              <w:right w:color="f3f3f3" w:space="0" w:sz="4" w:val="single"/>
            </w:tcBorders>
          </w:tcPr>
          <w:p w:rsidR="00000000" w:rsidDel="00000000" w:rsidP="00000000" w:rsidRDefault="00000000" w:rsidRPr="00000000" w14:paraId="00000015">
            <w:pPr>
              <w:spacing w:before="120" w:lineRule="auto"/>
              <w:rPr>
                <w:sz w:val="21"/>
                <w:szCs w:val="21"/>
              </w:rPr>
            </w:pPr>
            <w:r w:rsidDel="00000000" w:rsidR="00000000" w:rsidRPr="00000000">
              <w:rPr>
                <w:b w:val="1"/>
                <w:sz w:val="21"/>
                <w:szCs w:val="21"/>
                <w:rtl w:val="0"/>
              </w:rPr>
              <w:t xml:space="preserve">Date: </w:t>
            </w:r>
            <w:r w:rsidDel="00000000" w:rsidR="00000000" w:rsidRPr="00000000">
              <w:rPr>
                <w:rtl w:val="0"/>
              </w:rPr>
            </w:r>
          </w:p>
        </w:tc>
        <w:tc>
          <w:tcPr>
            <w:tcBorders>
              <w:top w:color="f3f3f3" w:space="0" w:sz="4" w:val="single"/>
              <w:left w:color="f3f3f3" w:space="0" w:sz="4" w:val="single"/>
              <w:bottom w:color="000000" w:space="0" w:sz="0" w:val="nil"/>
              <w:right w:color="000000" w:space="0" w:sz="0" w:val="nil"/>
            </w:tcBorders>
          </w:tcPr>
          <w:p w:rsidR="00000000" w:rsidDel="00000000" w:rsidP="00000000" w:rsidRDefault="00000000" w:rsidRPr="00000000" w14:paraId="00000016">
            <w:pPr>
              <w:spacing w:before="120" w:lineRule="auto"/>
              <w:rPr>
                <w:sz w:val="21"/>
                <w:szCs w:val="21"/>
              </w:rPr>
            </w:pPr>
            <w:r w:rsidDel="00000000" w:rsidR="00000000" w:rsidRPr="00000000">
              <w:rPr>
                <w:b w:val="1"/>
                <w:sz w:val="21"/>
                <w:szCs w:val="21"/>
                <w:rtl w:val="0"/>
              </w:rPr>
              <w:t xml:space="preserve">Date: </w:t>
            </w:r>
            <w:r w:rsidDel="00000000" w:rsidR="00000000" w:rsidRPr="00000000">
              <w:rPr>
                <w:rtl w:val="0"/>
              </w:rPr>
            </w:r>
          </w:p>
          <w:p w:rsidR="00000000" w:rsidDel="00000000" w:rsidP="00000000" w:rsidRDefault="00000000" w:rsidRPr="00000000" w14:paraId="00000017">
            <w:pPr>
              <w:spacing w:before="120" w:lineRule="auto"/>
              <w:rPr>
                <w:b w:val="1"/>
                <w:sz w:val="21"/>
                <w:szCs w:val="21"/>
              </w:rPr>
            </w:pPr>
            <w:r w:rsidDel="00000000" w:rsidR="00000000" w:rsidRPr="00000000">
              <w:rPr>
                <w:rtl w:val="0"/>
              </w:rPr>
            </w:r>
          </w:p>
        </w:tc>
      </w:tr>
    </w:tbl>
    <w:p w:rsidR="00000000" w:rsidDel="00000000" w:rsidP="00000000" w:rsidRDefault="00000000" w:rsidRPr="00000000" w14:paraId="00000018">
      <w:pPr>
        <w:pStyle w:val="Heading1"/>
        <w:keepNext w:val="0"/>
        <w:keepLines w:val="0"/>
        <w:widowControl w:val="0"/>
        <w:spacing w:after="200" w:before="200" w:line="240" w:lineRule="auto"/>
        <w:rPr>
          <w:b w:val="1"/>
          <w:sz w:val="2"/>
          <w:szCs w:val="2"/>
        </w:rPr>
      </w:pPr>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200" w:before="200" w:lineRule="auto"/>
        <w:rPr>
          <w:b w:val="1"/>
          <w:sz w:val="20"/>
          <w:szCs w:val="20"/>
        </w:rPr>
      </w:pPr>
      <w:r w:rsidDel="00000000" w:rsidR="00000000" w:rsidRPr="00000000">
        <w:rPr>
          <w:b w:val="1"/>
          <w:sz w:val="20"/>
          <w:szCs w:val="20"/>
          <w:rtl w:val="0"/>
        </w:rPr>
        <w:t xml:space="preserve">VARIABLES</w:t>
      </w:r>
    </w:p>
    <w:tbl>
      <w:tblPr>
        <w:tblStyle w:val="Table2"/>
        <w:tblW w:w="9210.0" w:type="dxa"/>
        <w:jc w:val="left"/>
        <w:tblBorders>
          <w:top w:color="000000" w:space="0" w:sz="4" w:val="single"/>
          <w:left w:color="000000" w:space="0" w:sz="4" w:val="single"/>
          <w:bottom w:color="000000" w:space="0" w:sz="4" w:val="single"/>
          <w:right w:color="000000" w:space="0" w:sz="4" w:val="single"/>
          <w:insideH w:color="a6a6a6" w:space="0" w:sz="4" w:val="single"/>
          <w:insideV w:color="a6a6a6" w:space="0" w:sz="4" w:val="single"/>
        </w:tblBorders>
        <w:tblLayout w:type="fixed"/>
        <w:tblLook w:val="0400"/>
      </w:tblPr>
      <w:tblGrid>
        <w:gridCol w:w="2268"/>
        <w:gridCol w:w="6942"/>
        <w:tblGridChange w:id="0">
          <w:tblGrid>
            <w:gridCol w:w="2268"/>
            <w:gridCol w:w="6942"/>
          </w:tblGrid>
        </w:tblGridChange>
      </w:tblGrid>
      <w:tr>
        <w:trPr>
          <w:cantSplit w:val="0"/>
          <w:trHeight w:val="630" w:hRule="atLeast"/>
          <w:tblHeader w:val="0"/>
        </w:trPr>
        <w:tc>
          <w:tcPr>
            <w:tcBorders>
              <w:top w:color="d9d9d9" w:space="0" w:sz="4" w:val="single"/>
              <w:left w:color="000000" w:space="0" w:sz="0" w:val="nil"/>
              <w:bottom w:color="d9d9d9" w:space="0" w:sz="4" w:val="single"/>
              <w:right w:color="000000" w:space="0" w:sz="0" w:val="nil"/>
            </w:tcBorders>
            <w:shd w:fill="f2f2f2" w:val="clear"/>
          </w:tcPr>
          <w:p w:rsidR="00000000" w:rsidDel="00000000" w:rsidP="00000000" w:rsidRDefault="00000000" w:rsidRPr="00000000" w14:paraId="0000001A">
            <w:pPr>
              <w:spacing w:before="120" w:lineRule="auto"/>
              <w:ind w:left="33" w:firstLine="0"/>
              <w:rPr>
                <w:b w:val="1"/>
                <w:sz w:val="21"/>
                <w:szCs w:val="21"/>
              </w:rPr>
            </w:pPr>
            <w:r w:rsidDel="00000000" w:rsidR="00000000" w:rsidRPr="00000000">
              <w:rPr>
                <w:b w:val="1"/>
                <w:sz w:val="21"/>
                <w:szCs w:val="21"/>
                <w:rtl w:val="0"/>
              </w:rPr>
              <w:t xml:space="preserve">Purpose:</w:t>
            </w:r>
          </w:p>
        </w:tc>
        <w:tc>
          <w:tcPr>
            <w:tcBorders>
              <w:top w:color="d9d9d9" w:space="0" w:sz="4" w:val="single"/>
              <w:left w:color="000000" w:space="0" w:sz="0" w:val="nil"/>
              <w:bottom w:color="d9d9d9" w:space="0" w:sz="4" w:val="single"/>
              <w:right w:color="000000" w:space="0" w:sz="0" w:val="nil"/>
            </w:tcBorders>
          </w:tcPr>
          <w:p w:rsidR="00000000" w:rsidDel="00000000" w:rsidP="00000000" w:rsidRDefault="00000000" w:rsidRPr="00000000" w14:paraId="0000001B">
            <w:pPr>
              <w:spacing w:before="120" w:lineRule="auto"/>
              <w:rPr>
                <w:sz w:val="21"/>
                <w:szCs w:val="21"/>
              </w:rPr>
            </w:pPr>
            <w:r w:rsidDel="00000000" w:rsidR="00000000" w:rsidRPr="00000000">
              <w:rPr>
                <w:rtl w:val="0"/>
              </w:rPr>
            </w:r>
          </w:p>
        </w:tc>
      </w:tr>
      <w:tr>
        <w:trPr>
          <w:cantSplit w:val="0"/>
          <w:trHeight w:val="838" w:hRule="atLeast"/>
          <w:tblHeader w:val="0"/>
        </w:trPr>
        <w:tc>
          <w:tcPr>
            <w:tcBorders>
              <w:top w:color="d9d9d9" w:space="0" w:sz="4" w:val="single"/>
              <w:left w:color="000000" w:space="0" w:sz="0" w:val="nil"/>
              <w:bottom w:color="d9d9d9" w:space="0" w:sz="4" w:val="single"/>
              <w:right w:color="000000" w:space="0" w:sz="0" w:val="nil"/>
            </w:tcBorders>
            <w:shd w:fill="f2f2f2" w:val="clear"/>
          </w:tcPr>
          <w:p w:rsidR="00000000" w:rsidDel="00000000" w:rsidP="00000000" w:rsidRDefault="00000000" w:rsidRPr="00000000" w14:paraId="0000001C">
            <w:pPr>
              <w:spacing w:before="120" w:lineRule="auto"/>
              <w:ind w:left="33" w:firstLine="0"/>
              <w:rPr>
                <w:b w:val="1"/>
                <w:sz w:val="21"/>
                <w:szCs w:val="21"/>
              </w:rPr>
            </w:pPr>
            <w:r w:rsidDel="00000000" w:rsidR="00000000" w:rsidRPr="00000000">
              <w:rPr>
                <w:b w:val="1"/>
                <w:sz w:val="21"/>
                <w:szCs w:val="21"/>
                <w:rtl w:val="0"/>
              </w:rPr>
              <w:t xml:space="preserve">Confidentiality period:</w:t>
            </w:r>
          </w:p>
        </w:tc>
        <w:tc>
          <w:tcPr>
            <w:tcBorders>
              <w:top w:color="d9d9d9" w:space="0" w:sz="4" w:val="single"/>
              <w:left w:color="000000" w:space="0" w:sz="0" w:val="nil"/>
              <w:bottom w:color="d9d9d9" w:space="0" w:sz="4" w:val="single"/>
              <w:right w:color="000000" w:space="0" w:sz="0" w:val="nil"/>
            </w:tcBorders>
          </w:tcPr>
          <w:bookmarkStart w:colFirst="0" w:colLast="0" w:name="bookmark=id.gjdgxs" w:id="1"/>
          <w:bookmarkEnd w:id="1"/>
          <w:p w:rsidR="00000000" w:rsidDel="00000000" w:rsidP="00000000" w:rsidRDefault="00000000" w:rsidRPr="00000000" w14:paraId="0000001D">
            <w:pPr>
              <w:spacing w:before="120" w:lineRule="auto"/>
              <w:rPr>
                <w:sz w:val="21"/>
                <w:szCs w:val="21"/>
              </w:rPr>
            </w:pPr>
            <w:r w:rsidDel="00000000" w:rsidR="00000000" w:rsidRPr="00000000">
              <w:rPr>
                <w:sz w:val="21"/>
                <w:szCs w:val="21"/>
                <w:rtl w:val="0"/>
              </w:rPr>
              <w:t xml:space="preserve">[Number] [years/months]  </w:t>
            </w:r>
          </w:p>
        </w:tc>
      </w:tr>
      <w:tr>
        <w:trPr>
          <w:cantSplit w:val="0"/>
          <w:trHeight w:val="566" w:hRule="atLeast"/>
          <w:tblHeader w:val="0"/>
        </w:trPr>
        <w:tc>
          <w:tcPr>
            <w:tcBorders>
              <w:top w:color="d9d9d9" w:space="0" w:sz="4" w:val="single"/>
              <w:left w:color="000000" w:space="0" w:sz="0" w:val="nil"/>
              <w:bottom w:color="d9d9d9" w:space="0" w:sz="4" w:val="single"/>
              <w:right w:color="000000" w:space="0" w:sz="0" w:val="nil"/>
            </w:tcBorders>
            <w:shd w:fill="f2f2f2" w:val="clear"/>
          </w:tcPr>
          <w:p w:rsidR="00000000" w:rsidDel="00000000" w:rsidP="00000000" w:rsidRDefault="00000000" w:rsidRPr="00000000" w14:paraId="0000001E">
            <w:pPr>
              <w:spacing w:before="120" w:lineRule="auto"/>
              <w:ind w:left="33" w:firstLine="0"/>
              <w:rPr>
                <w:b w:val="1"/>
                <w:sz w:val="21"/>
                <w:szCs w:val="21"/>
              </w:rPr>
            </w:pPr>
            <w:r w:rsidDel="00000000" w:rsidR="00000000" w:rsidRPr="00000000">
              <w:rPr>
                <w:b w:val="1"/>
                <w:sz w:val="21"/>
                <w:szCs w:val="21"/>
                <w:rtl w:val="0"/>
              </w:rPr>
              <w:t xml:space="preserve">Governing law:</w:t>
            </w:r>
          </w:p>
        </w:tc>
        <w:tc>
          <w:tcPr>
            <w:tcBorders>
              <w:top w:color="d9d9d9" w:space="0" w:sz="4" w:val="single"/>
              <w:left w:color="000000" w:space="0" w:sz="0" w:val="nil"/>
              <w:bottom w:color="d9d9d9" w:space="0" w:sz="4" w:val="single"/>
              <w:right w:color="000000" w:space="0" w:sz="0" w:val="nil"/>
            </w:tcBorders>
          </w:tcPr>
          <w:p w:rsidR="00000000" w:rsidDel="00000000" w:rsidP="00000000" w:rsidRDefault="00000000" w:rsidRPr="00000000" w14:paraId="0000001F">
            <w:pPr>
              <w:spacing w:before="120" w:lineRule="auto"/>
              <w:rPr>
                <w:sz w:val="21"/>
                <w:szCs w:val="21"/>
              </w:rPr>
            </w:pPr>
            <w:r w:rsidDel="00000000" w:rsidR="00000000" w:rsidRPr="00000000">
              <w:rPr>
                <w:rtl w:val="0"/>
              </w:rPr>
            </w:r>
          </w:p>
        </w:tc>
      </w:tr>
      <w:tr>
        <w:trPr>
          <w:cantSplit w:val="0"/>
          <w:trHeight w:val="842" w:hRule="atLeast"/>
          <w:tblHeader w:val="0"/>
        </w:trPr>
        <w:tc>
          <w:tcPr>
            <w:tcBorders>
              <w:top w:color="d9d9d9" w:space="0" w:sz="4" w:val="single"/>
              <w:left w:color="000000" w:space="0" w:sz="0" w:val="nil"/>
              <w:bottom w:color="d9d9d9" w:space="0" w:sz="4" w:val="single"/>
              <w:right w:color="000000" w:space="0" w:sz="0" w:val="nil"/>
            </w:tcBorders>
            <w:shd w:fill="f2f2f2" w:val="clear"/>
          </w:tcPr>
          <w:p w:rsidR="00000000" w:rsidDel="00000000" w:rsidP="00000000" w:rsidRDefault="00000000" w:rsidRPr="00000000" w14:paraId="00000020">
            <w:pPr>
              <w:spacing w:before="120" w:lineRule="auto"/>
              <w:ind w:left="33" w:firstLine="0"/>
              <w:rPr>
                <w:b w:val="1"/>
                <w:sz w:val="21"/>
                <w:szCs w:val="21"/>
              </w:rPr>
            </w:pPr>
            <w:r w:rsidDel="00000000" w:rsidR="00000000" w:rsidRPr="00000000">
              <w:rPr>
                <w:b w:val="1"/>
                <w:sz w:val="21"/>
                <w:szCs w:val="21"/>
                <w:rtl w:val="0"/>
              </w:rPr>
              <w:t xml:space="preserve">Dispute Resolution Method:</w:t>
            </w:r>
          </w:p>
        </w:tc>
        <w:tc>
          <w:tcPr>
            <w:tcBorders>
              <w:top w:color="d9d9d9" w:space="0" w:sz="4" w:val="single"/>
              <w:left w:color="000000" w:space="0" w:sz="0" w:val="nil"/>
              <w:bottom w:color="d9d9d9" w:space="0" w:sz="4" w:val="single"/>
              <w:right w:color="000000" w:space="0" w:sz="0" w:val="nil"/>
            </w:tcBorders>
          </w:tcPr>
          <w:p w:rsidR="00000000" w:rsidDel="00000000" w:rsidP="00000000" w:rsidRDefault="00000000" w:rsidRPr="00000000" w14:paraId="00000021">
            <w:pPr>
              <w:spacing w:before="120" w:lineRule="auto"/>
              <w:rPr>
                <w:sz w:val="21"/>
                <w:szCs w:val="21"/>
              </w:rPr>
            </w:pPr>
            <w:r w:rsidDel="00000000" w:rsidR="00000000" w:rsidRPr="00000000">
              <w:rPr>
                <w:sz w:val="21"/>
                <w:szCs w:val="21"/>
                <w:rtl w:val="0"/>
              </w:rPr>
              <w:t xml:space="preserve">[Litigation in the courts of </w:t>
            </w:r>
            <w:bookmarkStart w:colFirst="0" w:colLast="0" w:name="bookmark=id.30j0zll" w:id="2"/>
            <w:bookmarkEnd w:id="2"/>
            <w:r w:rsidDel="00000000" w:rsidR="00000000" w:rsidRPr="00000000">
              <w:rPr>
                <w:sz w:val="21"/>
                <w:szCs w:val="21"/>
                <w:rtl w:val="0"/>
              </w:rPr>
              <w:t xml:space="preserve">jurisdiction]</w:t>
            </w:r>
          </w:p>
          <w:p w:rsidR="00000000" w:rsidDel="00000000" w:rsidP="00000000" w:rsidRDefault="00000000" w:rsidRPr="00000000" w14:paraId="00000022">
            <w:pPr>
              <w:spacing w:before="120" w:lineRule="auto"/>
              <w:rPr>
                <w:sz w:val="21"/>
                <w:szCs w:val="21"/>
              </w:rPr>
            </w:pPr>
            <w:r w:rsidDel="00000000" w:rsidR="00000000" w:rsidRPr="00000000">
              <w:rPr>
                <w:sz w:val="21"/>
                <w:szCs w:val="21"/>
                <w:rtl w:val="0"/>
              </w:rPr>
              <w:t xml:space="preserve">[Arbitration under the rules in legal place]</w:t>
            </w:r>
          </w:p>
        </w:tc>
      </w:tr>
      <w:tr>
        <w:trPr>
          <w:cantSplit w:val="0"/>
          <w:trHeight w:val="842" w:hRule="atLeast"/>
          <w:tblHeader w:val="0"/>
        </w:trPr>
        <w:tc>
          <w:tcPr>
            <w:tcBorders>
              <w:top w:color="d9d9d9" w:space="0" w:sz="4" w:val="single"/>
              <w:left w:color="000000" w:space="0" w:sz="0" w:val="nil"/>
              <w:bottom w:color="d9d9d9" w:space="0" w:sz="4" w:val="single"/>
              <w:right w:color="000000" w:space="0" w:sz="0" w:val="nil"/>
            </w:tcBorders>
            <w:shd w:fill="f2f2f2" w:val="clear"/>
          </w:tcPr>
          <w:p w:rsidR="00000000" w:rsidDel="00000000" w:rsidP="00000000" w:rsidRDefault="00000000" w:rsidRPr="00000000" w14:paraId="00000023">
            <w:pPr>
              <w:spacing w:before="120" w:lineRule="auto"/>
              <w:ind w:left="33" w:firstLine="0"/>
              <w:rPr>
                <w:b w:val="1"/>
                <w:sz w:val="21"/>
                <w:szCs w:val="21"/>
              </w:rPr>
            </w:pPr>
            <w:r w:rsidDel="00000000" w:rsidR="00000000" w:rsidRPr="00000000">
              <w:rPr>
                <w:b w:val="1"/>
                <w:sz w:val="21"/>
                <w:szCs w:val="21"/>
                <w:rtl w:val="0"/>
              </w:rPr>
              <w:t xml:space="preserve">Special Provisions </w:t>
            </w:r>
          </w:p>
        </w:tc>
        <w:tc>
          <w:tcPr>
            <w:tcBorders>
              <w:top w:color="d9d9d9" w:space="0" w:sz="4" w:val="single"/>
              <w:left w:color="000000" w:space="0" w:sz="0" w:val="nil"/>
              <w:bottom w:color="d9d9d9" w:space="0" w:sz="4" w:val="single"/>
              <w:right w:color="000000" w:space="0" w:sz="0" w:val="nil"/>
            </w:tcBorders>
          </w:tcPr>
          <w:p w:rsidR="00000000" w:rsidDel="00000000" w:rsidP="00000000" w:rsidRDefault="00000000" w:rsidRPr="00000000" w14:paraId="00000024">
            <w:pPr>
              <w:spacing w:before="120" w:lineRule="auto"/>
              <w:rPr>
                <w:sz w:val="21"/>
                <w:szCs w:val="21"/>
              </w:rPr>
            </w:pPr>
            <w:r w:rsidDel="00000000" w:rsidR="00000000" w:rsidRPr="00000000">
              <w:rPr>
                <w:sz w:val="21"/>
                <w:szCs w:val="21"/>
                <w:rtl w:val="0"/>
              </w:rPr>
              <w:t xml:space="preserve">The parties agree to the following additions or modifications to oneNDA, which shall take precedence in the event of any conflict: </w:t>
            </w:r>
          </w:p>
          <w:p w:rsidR="00000000" w:rsidDel="00000000" w:rsidP="00000000" w:rsidRDefault="00000000" w:rsidRPr="00000000" w14:paraId="00000025">
            <w:pPr>
              <w:spacing w:before="120" w:lineRule="auto"/>
              <w:rPr>
                <w:i w:val="1"/>
                <w:sz w:val="18"/>
                <w:szCs w:val="18"/>
              </w:rPr>
            </w:pPr>
            <w:r w:rsidDel="00000000" w:rsidR="00000000" w:rsidRPr="00000000">
              <w:rPr>
                <w:b w:val="1"/>
                <w:i w:val="1"/>
                <w:color w:val="000000"/>
                <w:sz w:val="18"/>
                <w:szCs w:val="18"/>
                <w:highlight w:val="yellow"/>
                <w:rtl w:val="0"/>
              </w:rPr>
              <w:t xml:space="preserve">Guidance</w:t>
            </w:r>
            <w:r w:rsidDel="00000000" w:rsidR="00000000" w:rsidRPr="00000000">
              <w:rPr>
                <w:i w:val="1"/>
                <w:color w:val="000000"/>
                <w:sz w:val="18"/>
                <w:szCs w:val="18"/>
                <w:highlight w:val="yellow"/>
                <w:rtl w:val="0"/>
              </w:rPr>
              <w:t xml:space="preserve">: Use this section to insert any additional provisions or to make modifications to the standard terms of oneNDA as needed. Ensure that any variations align with the overall structure and intent of the agreement including our Core Principles.</w:t>
            </w:r>
            <w:r w:rsidDel="00000000" w:rsidR="00000000" w:rsidRPr="00000000">
              <w:rPr>
                <w:rtl w:val="0"/>
              </w:rPr>
            </w:r>
          </w:p>
        </w:tc>
      </w:tr>
    </w:tbl>
    <w:p w:rsidR="00000000" w:rsidDel="00000000" w:rsidP="00000000" w:rsidRDefault="00000000" w:rsidRPr="00000000" w14:paraId="00000026">
      <w:pPr>
        <w:spacing w:after="200" w:lineRule="auto"/>
        <w:rPr>
          <w:b w:val="1"/>
          <w:color w:val="000000"/>
          <w:sz w:val="21"/>
          <w:szCs w:val="21"/>
        </w:rPr>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1440" w:top="1440" w:left="1440" w:right="1440" w:header="737" w:footer="720"/>
          <w:pgNumType w:start="1"/>
        </w:sectPr>
      </w:pPr>
      <w:r w:rsidDel="00000000" w:rsidR="00000000" w:rsidRPr="00000000">
        <w:rPr>
          <w:rtl w:val="0"/>
        </w:rPr>
      </w:r>
    </w:p>
    <w:p w:rsidR="00000000" w:rsidDel="00000000" w:rsidP="00000000" w:rsidRDefault="00000000" w:rsidRPr="00000000" w14:paraId="00000027">
      <w:pPr>
        <w:spacing w:after="200" w:lineRule="auto"/>
        <w:rPr>
          <w:b w:val="1"/>
          <w:color w:val="000000"/>
        </w:rPr>
      </w:pPr>
      <w:r w:rsidDel="00000000" w:rsidR="00000000" w:rsidRPr="00000000">
        <w:rPr>
          <w:b w:val="1"/>
          <w:rtl w:val="0"/>
        </w:rPr>
        <w:br w:type="textWrapping"/>
      </w:r>
      <w:r w:rsidDel="00000000" w:rsidR="00000000" w:rsidRPr="00000000">
        <w:rPr>
          <w:b w:val="1"/>
          <w:color w:val="000000"/>
          <w:rtl w:val="0"/>
        </w:rPr>
        <w:t xml:space="preserve">TERMS</w:t>
      </w:r>
    </w:p>
    <w:tbl>
      <w:tblPr>
        <w:tblStyle w:val="Table3"/>
        <w:tblW w:w="90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8456"/>
        <w:tblGridChange w:id="0">
          <w:tblGrid>
            <w:gridCol w:w="567"/>
            <w:gridCol w:w="8456"/>
          </w:tblGrid>
        </w:tblGridChange>
      </w:tblGrid>
      <w:tr>
        <w:trPr>
          <w:cantSplit w:val="0"/>
          <w:trHeight w:val="165" w:hRule="atLeast"/>
          <w:tblHeader w:val="0"/>
        </w:trPr>
        <w:tc>
          <w:tcPr>
            <w:tcBorders>
              <w:top w:color="000000" w:space="0" w:sz="0" w:val="nil"/>
              <w:left w:color="000000" w:space="0" w:sz="0" w:val="nil"/>
              <w:bottom w:color="d9d9d9" w:space="0" w:sz="4" w:val="single"/>
              <w:right w:color="000000" w:space="0" w:sz="0" w:val="nil"/>
            </w:tcBorders>
            <w:shd w:fill="f2f2f2" w:val="clear"/>
            <w:vAlign w:val="center"/>
          </w:tcPr>
          <w:p w:rsidR="00000000" w:rsidDel="00000000" w:rsidP="00000000" w:rsidRDefault="00000000" w:rsidRPr="00000000" w14:paraId="00000028">
            <w:pPr>
              <w:pStyle w:val="Heading3"/>
              <w:keepNext w:val="0"/>
              <w:keepLines w:val="0"/>
              <w:widowControl w:val="0"/>
              <w:numPr>
                <w:ilvl w:val="0"/>
                <w:numId w:val="8"/>
              </w:numPr>
              <w:tabs>
                <w:tab w:val="left" w:leader="none" w:pos="420"/>
              </w:tabs>
              <w:spacing w:after="120" w:before="120" w:line="276" w:lineRule="auto"/>
              <w:ind w:left="0" w:hanging="357"/>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1.</w:t>
            </w:r>
            <w:r w:rsidDel="00000000" w:rsidR="00000000" w:rsidRPr="00000000">
              <w:rPr>
                <w:rtl w:val="0"/>
              </w:rPr>
            </w:r>
          </w:p>
        </w:tc>
        <w:tc>
          <w:tcPr>
            <w:tcBorders>
              <w:top w:color="000000" w:space="0" w:sz="0" w:val="nil"/>
              <w:left w:color="000000" w:space="0" w:sz="0" w:val="nil"/>
              <w:bottom w:color="d9d9d9" w:space="0" w:sz="4" w:val="single"/>
              <w:right w:color="000000" w:space="0" w:sz="0" w:val="nil"/>
            </w:tcBorders>
            <w:shd w:fill="f2f2f2" w:val="clear"/>
            <w:vAlign w:val="center"/>
          </w:tcPr>
          <w:p w:rsidR="00000000" w:rsidDel="00000000" w:rsidP="00000000" w:rsidRDefault="00000000" w:rsidRPr="00000000" w14:paraId="00000029">
            <w:pPr>
              <w:pStyle w:val="Heading3"/>
              <w:keepNext w:val="0"/>
              <w:keepLines w:val="0"/>
              <w:widowControl w:val="0"/>
              <w:numPr>
                <w:ilvl w:val="0"/>
                <w:numId w:val="8"/>
              </w:numPr>
              <w:tabs>
                <w:tab w:val="left" w:leader="none" w:pos="420"/>
              </w:tabs>
              <w:spacing w:after="120" w:before="120" w:line="276" w:lineRule="auto"/>
              <w:ind w:left="0" w:hanging="357"/>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What is Confidential Information?</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widowControl w:val="0"/>
              <w:numPr>
                <w:ilvl w:val="0"/>
                <w:numId w:val="4"/>
              </w:numPr>
              <w:pBdr>
                <w:top w:space="0" w:sz="0" w:val="nil"/>
                <w:left w:space="0" w:sz="0" w:val="nil"/>
                <w:bottom w:space="0" w:sz="0" w:val="nil"/>
                <w:right w:space="0" w:sz="0" w:val="nil"/>
                <w:between w:space="0" w:sz="0" w:val="nil"/>
              </w:pBdr>
              <w:spacing w:after="60" w:before="60" w:line="276" w:lineRule="auto"/>
              <w:ind w:left="601" w:hanging="567"/>
              <w:rPr>
                <w:rFonts w:ascii="Arial" w:cs="Arial" w:eastAsia="Arial" w:hAnsi="Arial"/>
                <w:sz w:val="21"/>
                <w:szCs w:val="21"/>
              </w:rPr>
            </w:pPr>
            <w:r w:rsidDel="00000000" w:rsidR="00000000" w:rsidRPr="00000000">
              <w:rPr>
                <w:rFonts w:ascii="Arial" w:cs="Arial" w:eastAsia="Arial" w:hAnsi="Arial"/>
                <w:b w:val="1"/>
                <w:sz w:val="21"/>
                <w:szCs w:val="21"/>
                <w:rtl w:val="0"/>
              </w:rPr>
              <w:t xml:space="preserve">Confidential Information</w:t>
            </w:r>
            <w:r w:rsidDel="00000000" w:rsidR="00000000" w:rsidRPr="00000000">
              <w:rPr>
                <w:rFonts w:ascii="Arial" w:cs="Arial" w:eastAsia="Arial" w:hAnsi="Arial"/>
                <w:sz w:val="21"/>
                <w:szCs w:val="21"/>
                <w:rtl w:val="0"/>
              </w:rPr>
              <w:t xml:space="preserve"> means information that is disclosed: </w:t>
            </w:r>
          </w:p>
          <w:p w:rsidR="00000000" w:rsidDel="00000000" w:rsidP="00000000" w:rsidRDefault="00000000" w:rsidRPr="00000000" w14:paraId="0000002B">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by a party to this Agreement (the </w:t>
            </w:r>
            <w:r w:rsidDel="00000000" w:rsidR="00000000" w:rsidRPr="00000000">
              <w:rPr>
                <w:rFonts w:ascii="Arial" w:cs="Arial" w:eastAsia="Arial" w:hAnsi="Arial"/>
                <w:b w:val="1"/>
                <w:sz w:val="21"/>
                <w:szCs w:val="21"/>
                <w:rtl w:val="0"/>
              </w:rPr>
              <w:t xml:space="preserve">Discloser</w:t>
            </w:r>
            <w:r w:rsidDel="00000000" w:rsidR="00000000" w:rsidRPr="00000000">
              <w:rPr>
                <w:rFonts w:ascii="Arial" w:cs="Arial" w:eastAsia="Arial" w:hAnsi="Arial"/>
                <w:sz w:val="21"/>
                <w:szCs w:val="21"/>
                <w:rtl w:val="0"/>
              </w:rPr>
              <w:t xml:space="preserve">) or on the Discloser’s behalf by its </w:t>
            </w:r>
            <w:r w:rsidDel="00000000" w:rsidR="00000000" w:rsidRPr="00000000">
              <w:rPr>
                <w:rFonts w:ascii="Arial" w:cs="Arial" w:eastAsia="Arial" w:hAnsi="Arial"/>
                <w:color w:val="000000"/>
                <w:sz w:val="21"/>
                <w:szCs w:val="21"/>
                <w:rtl w:val="0"/>
              </w:rPr>
              <w:t xml:space="preserve">authorised representatives or its </w:t>
            </w:r>
            <w:r w:rsidDel="00000000" w:rsidR="00000000" w:rsidRPr="00000000">
              <w:rPr>
                <w:rFonts w:ascii="Arial" w:cs="Arial" w:eastAsia="Arial" w:hAnsi="Arial"/>
                <w:sz w:val="21"/>
                <w:szCs w:val="21"/>
                <w:rtl w:val="0"/>
              </w:rPr>
              <w:t xml:space="preserve">Affiliates,</w:t>
            </w:r>
          </w:p>
          <w:p w:rsidR="00000000" w:rsidDel="00000000" w:rsidP="00000000" w:rsidRDefault="00000000" w:rsidRPr="00000000" w14:paraId="0000002C">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to the other party to this Agreement (the </w:t>
            </w:r>
            <w:r w:rsidDel="00000000" w:rsidR="00000000" w:rsidRPr="00000000">
              <w:rPr>
                <w:rFonts w:ascii="Arial" w:cs="Arial" w:eastAsia="Arial" w:hAnsi="Arial"/>
                <w:b w:val="1"/>
                <w:sz w:val="21"/>
                <w:szCs w:val="21"/>
                <w:rtl w:val="0"/>
              </w:rPr>
              <w:t xml:space="preserve">Receiver</w:t>
            </w:r>
            <w:r w:rsidDel="00000000" w:rsidR="00000000" w:rsidRPr="00000000">
              <w:rPr>
                <w:rFonts w:ascii="Arial" w:cs="Arial" w:eastAsia="Arial" w:hAnsi="Arial"/>
                <w:sz w:val="21"/>
                <w:szCs w:val="21"/>
                <w:rtl w:val="0"/>
              </w:rPr>
              <w:t xml:space="preserve">), its Affiliates or Permitted Receivers, and  </w:t>
            </w:r>
          </w:p>
          <w:p w:rsidR="00000000" w:rsidDel="00000000" w:rsidP="00000000" w:rsidRDefault="00000000" w:rsidRPr="00000000" w14:paraId="0000002D">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in connection with the Purpose.</w:t>
            </w:r>
          </w:p>
          <w:p w:rsidR="00000000" w:rsidDel="00000000" w:rsidP="00000000" w:rsidRDefault="00000000" w:rsidRPr="00000000" w14:paraId="0000002E">
            <w:pPr>
              <w:widowControl w:val="0"/>
              <w:numPr>
                <w:ilvl w:val="0"/>
                <w:numId w:val="1"/>
              </w:numPr>
              <w:spacing w:after="60" w:before="60" w:line="276" w:lineRule="auto"/>
              <w:ind w:left="598" w:hanging="567"/>
              <w:rPr>
                <w:rFonts w:ascii="Arial" w:cs="Arial" w:eastAsia="Arial" w:hAnsi="Arial"/>
                <w:sz w:val="21"/>
                <w:szCs w:val="21"/>
              </w:rPr>
            </w:pPr>
            <w:r w:rsidDel="00000000" w:rsidR="00000000" w:rsidRPr="00000000">
              <w:rPr>
                <w:rFonts w:ascii="Arial" w:cs="Arial" w:eastAsia="Arial" w:hAnsi="Arial"/>
                <w:b w:val="1"/>
                <w:sz w:val="21"/>
                <w:szCs w:val="21"/>
                <w:rtl w:val="0"/>
              </w:rPr>
              <w:t xml:space="preserve">Affiliates</w:t>
            </w:r>
            <w:r w:rsidDel="00000000" w:rsidR="00000000" w:rsidRPr="00000000">
              <w:rPr>
                <w:rFonts w:ascii="Arial" w:cs="Arial" w:eastAsia="Arial" w:hAnsi="Arial"/>
                <w:sz w:val="21"/>
                <w:szCs w:val="21"/>
                <w:rtl w:val="0"/>
              </w:rPr>
              <w:t xml:space="preserve"> means any:</w:t>
            </w:r>
          </w:p>
          <w:p w:rsidR="00000000" w:rsidDel="00000000" w:rsidP="00000000" w:rsidRDefault="00000000" w:rsidRPr="00000000" w14:paraId="0000002F">
            <w:pPr>
              <w:widowControl w:val="0"/>
              <w:numPr>
                <w:ilvl w:val="1"/>
                <w:numId w:val="3"/>
              </w:numPr>
              <w:spacing w:after="60" w:before="60" w:line="276" w:lineRule="auto"/>
              <w:ind w:left="1029" w:hanging="357"/>
              <w:rPr>
                <w:rFonts w:ascii="Arial" w:cs="Arial" w:eastAsia="Arial" w:hAnsi="Arial"/>
                <w:sz w:val="21"/>
                <w:szCs w:val="21"/>
              </w:rPr>
            </w:pPr>
            <w:r w:rsidDel="00000000" w:rsidR="00000000" w:rsidRPr="00000000">
              <w:rPr>
                <w:rFonts w:ascii="Arial" w:cs="Arial" w:eastAsia="Arial" w:hAnsi="Arial"/>
                <w:sz w:val="21"/>
                <w:szCs w:val="21"/>
                <w:rtl w:val="0"/>
              </w:rPr>
              <w:t xml:space="preserve">entity that directly or indirectly controls, is controlled by, is under common control with or is otherwise in the same group of entities as a party to this Agreement, or</w:t>
            </w:r>
          </w:p>
          <w:p w:rsidR="00000000" w:rsidDel="00000000" w:rsidP="00000000" w:rsidRDefault="00000000" w:rsidRPr="00000000" w14:paraId="00000030">
            <w:pPr>
              <w:widowControl w:val="0"/>
              <w:numPr>
                <w:ilvl w:val="1"/>
                <w:numId w:val="3"/>
              </w:numPr>
              <w:spacing w:after="60" w:before="60" w:line="276" w:lineRule="auto"/>
              <w:ind w:left="1029" w:hanging="357"/>
              <w:rPr>
                <w:rFonts w:ascii="Arial" w:cs="Arial" w:eastAsia="Arial" w:hAnsi="Arial"/>
                <w:sz w:val="21"/>
                <w:szCs w:val="21"/>
              </w:rPr>
            </w:pPr>
            <w:r w:rsidDel="00000000" w:rsidR="00000000" w:rsidRPr="00000000">
              <w:rPr>
                <w:rFonts w:ascii="Arial" w:cs="Arial" w:eastAsia="Arial" w:hAnsi="Arial"/>
                <w:sz w:val="21"/>
                <w:szCs w:val="21"/>
                <w:rtl w:val="0"/>
              </w:rPr>
              <w:t xml:space="preserve">fund or limited partnership that is managed or advised, or whose general partner or manager is managed or advised, by the Receiver or its Affiliate or which the Receiver or its Affiliate controls. </w:t>
            </w:r>
          </w:p>
          <w:p w:rsidR="00000000" w:rsidDel="00000000" w:rsidP="00000000" w:rsidRDefault="00000000" w:rsidRPr="00000000" w14:paraId="00000031">
            <w:pPr>
              <w:widowControl w:val="0"/>
              <w:numPr>
                <w:ilvl w:val="0"/>
                <w:numId w:val="1"/>
              </w:numPr>
              <w:spacing w:after="60" w:line="276" w:lineRule="auto"/>
              <w:ind w:left="602" w:hanging="567"/>
              <w:rPr>
                <w:rFonts w:ascii="Arial" w:cs="Arial" w:eastAsia="Arial" w:hAnsi="Arial"/>
                <w:sz w:val="21"/>
                <w:szCs w:val="21"/>
              </w:rPr>
            </w:pPr>
            <w:r w:rsidDel="00000000" w:rsidR="00000000" w:rsidRPr="00000000">
              <w:rPr>
                <w:rFonts w:ascii="Arial" w:cs="Arial" w:eastAsia="Arial" w:hAnsi="Arial"/>
                <w:b w:val="1"/>
                <w:sz w:val="21"/>
                <w:szCs w:val="21"/>
                <w:rtl w:val="0"/>
              </w:rPr>
              <w:t xml:space="preserve">Permitted Receivers</w:t>
            </w:r>
            <w:r w:rsidDel="00000000" w:rsidR="00000000" w:rsidRPr="00000000">
              <w:rPr>
                <w:rFonts w:ascii="Arial" w:cs="Arial" w:eastAsia="Arial" w:hAnsi="Arial"/>
                <w:sz w:val="21"/>
                <w:szCs w:val="21"/>
                <w:rtl w:val="0"/>
              </w:rPr>
              <w:t xml:space="preserve"> means the Receiver’s Affiliates and the Receiver’s or its Affiliates’ officers, employees, members, representatives, professional advisors, agents and subcontractors.</w:t>
            </w:r>
          </w:p>
          <w:p w:rsidR="00000000" w:rsidDel="00000000" w:rsidP="00000000" w:rsidRDefault="00000000" w:rsidRPr="00000000" w14:paraId="00000032">
            <w:pPr>
              <w:widowControl w:val="0"/>
              <w:numPr>
                <w:ilvl w:val="0"/>
                <w:numId w:val="1"/>
              </w:numPr>
              <w:spacing w:after="60" w:line="276" w:lineRule="auto"/>
              <w:ind w:left="602"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Confidential Information does not include information that is:</w:t>
            </w:r>
          </w:p>
          <w:p w:rsidR="00000000" w:rsidDel="00000000" w:rsidP="00000000" w:rsidRDefault="00000000" w:rsidRPr="00000000" w14:paraId="00000033">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in the public domain not by breach of this Agreement, </w:t>
            </w:r>
          </w:p>
          <w:p w:rsidR="00000000" w:rsidDel="00000000" w:rsidP="00000000" w:rsidRDefault="00000000" w:rsidRPr="00000000" w14:paraId="00000034">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known by the Receiver or its Permitted Receivers at the time of disclosure, </w:t>
            </w:r>
          </w:p>
          <w:p w:rsidR="00000000" w:rsidDel="00000000" w:rsidP="00000000" w:rsidRDefault="00000000" w:rsidRPr="00000000" w14:paraId="00000035">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lawfully obtained by the Receiver or its Permitted Receivers from a third party other than through a breach of confidence, </w:t>
            </w:r>
          </w:p>
          <w:p w:rsidR="00000000" w:rsidDel="00000000" w:rsidP="00000000" w:rsidRDefault="00000000" w:rsidRPr="00000000" w14:paraId="00000036">
            <w:pPr>
              <w:widowControl w:val="0"/>
              <w:numPr>
                <w:ilvl w:val="1"/>
                <w:numId w:val="1"/>
              </w:numPr>
              <w:spacing w:after="60" w:line="276" w:lineRule="auto"/>
              <w:ind w:left="1031"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independently developed by the Receiver, or </w:t>
            </w:r>
          </w:p>
          <w:p w:rsidR="00000000" w:rsidDel="00000000" w:rsidP="00000000" w:rsidRDefault="00000000" w:rsidRPr="00000000" w14:paraId="00000037">
            <w:pPr>
              <w:widowControl w:val="0"/>
              <w:numPr>
                <w:ilvl w:val="1"/>
                <w:numId w:val="1"/>
              </w:numPr>
              <w:spacing w:after="200" w:line="276" w:lineRule="auto"/>
              <w:ind w:left="1032"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expressly indicated by the Discloser as not confidential.</w:t>
            </w:r>
          </w:p>
        </w:tc>
      </w:tr>
      <w:tr>
        <w:trPr>
          <w:cantSplit w:val="0"/>
          <w:tblHeader w:val="0"/>
        </w:trPr>
        <w:tc>
          <w:tcPr>
            <w:tcBorders>
              <w:top w:color="000000" w:space="0" w:sz="0" w:val="nil"/>
              <w:left w:color="000000" w:space="0" w:sz="0" w:val="nil"/>
              <w:bottom w:color="d9d9d9" w:space="0" w:sz="4" w:val="single"/>
              <w:right w:color="000000" w:space="0" w:sz="0" w:val="nil"/>
            </w:tcBorders>
            <w:shd w:fill="f2f2f2" w:val="clear"/>
            <w:vAlign w:val="center"/>
          </w:tcPr>
          <w:p w:rsidR="00000000" w:rsidDel="00000000" w:rsidP="00000000" w:rsidRDefault="00000000" w:rsidRPr="00000000" w14:paraId="00000039">
            <w:pPr>
              <w:pStyle w:val="Heading3"/>
              <w:keepNext w:val="0"/>
              <w:keepLines w:val="0"/>
              <w:widowControl w:val="0"/>
              <w:numPr>
                <w:ilvl w:val="0"/>
                <w:numId w:val="8"/>
              </w:numPr>
              <w:tabs>
                <w:tab w:val="left" w:leader="none" w:pos="426"/>
              </w:tabs>
              <w:spacing w:after="120" w:before="120" w:line="276" w:lineRule="auto"/>
              <w:ind w:left="0" w:hanging="360"/>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2.</w:t>
            </w:r>
            <w:r w:rsidDel="00000000" w:rsidR="00000000" w:rsidRPr="00000000">
              <w:rPr>
                <w:rtl w:val="0"/>
              </w:rPr>
            </w:r>
          </w:p>
        </w:tc>
        <w:tc>
          <w:tcPr>
            <w:tcBorders>
              <w:top w:color="000000" w:space="0" w:sz="0" w:val="nil"/>
              <w:left w:color="000000" w:space="0" w:sz="0" w:val="nil"/>
              <w:bottom w:color="d9d9d9" w:space="0" w:sz="4" w:val="single"/>
              <w:right w:color="ffffff" w:space="0" w:sz="4" w:val="single"/>
            </w:tcBorders>
            <w:shd w:fill="f2f2f2" w:val="clear"/>
            <w:vAlign w:val="center"/>
          </w:tcPr>
          <w:p w:rsidR="00000000" w:rsidDel="00000000" w:rsidP="00000000" w:rsidRDefault="00000000" w:rsidRPr="00000000" w14:paraId="0000003A">
            <w:pPr>
              <w:widowControl w:val="0"/>
              <w:spacing w:after="120" w:before="120" w:line="276" w:lineRule="auto"/>
              <w:ind w:left="40" w:firstLine="0"/>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Who can I share it with?</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76" w:lineRule="auto"/>
              <w:ind w:left="604" w:right="0" w:hanging="56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Receiver may share the Confidential Information with its Permitted Receivers, but only if they:</w:t>
            </w:r>
          </w:p>
          <w:p w:rsidR="00000000" w:rsidDel="00000000" w:rsidP="00000000" w:rsidRDefault="00000000" w:rsidRPr="00000000" w14:paraId="0000003C">
            <w:pPr>
              <w:widowControl w:val="0"/>
              <w:numPr>
                <w:ilvl w:val="1"/>
                <w:numId w:val="9"/>
              </w:numPr>
              <w:spacing w:after="60" w:line="276" w:lineRule="auto"/>
              <w:ind w:left="1029"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need to know it, and only use it, for the Purpose, and</w:t>
            </w:r>
          </w:p>
          <w:p w:rsidR="00000000" w:rsidDel="00000000" w:rsidP="00000000" w:rsidRDefault="00000000" w:rsidRPr="00000000" w14:paraId="0000003D">
            <w:pPr>
              <w:widowControl w:val="0"/>
              <w:numPr>
                <w:ilvl w:val="1"/>
                <w:numId w:val="9"/>
              </w:numPr>
              <w:spacing w:after="60" w:line="276" w:lineRule="auto"/>
              <w:ind w:left="1029"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have agreed to keep it confidential and restrict its use to the same extent that the Receiver has.</w:t>
            </w:r>
          </w:p>
          <w:p w:rsidR="00000000" w:rsidDel="00000000" w:rsidP="00000000" w:rsidRDefault="00000000" w:rsidRPr="00000000" w14:paraId="0000003E">
            <w:pPr>
              <w:widowControl w:val="0"/>
              <w:numPr>
                <w:ilvl w:val="0"/>
                <w:numId w:val="9"/>
              </w:numPr>
              <w:spacing w:after="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The Receiver is liable for its breach of this Agreement and any act or omission by a Permitted Receiver which would constitute a breach of this Agreement if it were a party to it.</w:t>
            </w:r>
          </w:p>
          <w:p w:rsidR="00000000" w:rsidDel="00000000" w:rsidP="00000000" w:rsidRDefault="00000000" w:rsidRPr="00000000" w14:paraId="0000003F">
            <w:pPr>
              <w:widowControl w:val="0"/>
              <w:numPr>
                <w:ilvl w:val="0"/>
                <w:numId w:val="9"/>
              </w:numPr>
              <w:spacing w:after="20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The Receiver may share the Confidential Information if required by law or regulation but must promptly notify the Discloser of the requirement if allowed by law or regulation.</w:t>
            </w:r>
          </w:p>
        </w:tc>
      </w:tr>
      <w:tr>
        <w:trPr>
          <w:cantSplit w:val="0"/>
          <w:tblHeader w:val="0"/>
        </w:trPr>
        <w:tc>
          <w:tcPr>
            <w:tcBorders>
              <w:top w:color="000000" w:space="0" w:sz="0" w:val="nil"/>
              <w:left w:color="000000" w:space="0" w:sz="0" w:val="nil"/>
              <w:bottom w:color="d9d9d9" w:space="0" w:sz="4" w:val="single"/>
              <w:right w:color="000000" w:space="0" w:sz="0" w:val="nil"/>
            </w:tcBorders>
            <w:shd w:fill="f2f2f2" w:val="clear"/>
            <w:vAlign w:val="center"/>
          </w:tcPr>
          <w:p w:rsidR="00000000" w:rsidDel="00000000" w:rsidP="00000000" w:rsidRDefault="00000000" w:rsidRPr="00000000" w14:paraId="00000041">
            <w:pPr>
              <w:pStyle w:val="Heading3"/>
              <w:keepNext w:val="0"/>
              <w:keepLines w:val="0"/>
              <w:widowControl w:val="0"/>
              <w:numPr>
                <w:ilvl w:val="0"/>
                <w:numId w:val="8"/>
              </w:numPr>
              <w:tabs>
                <w:tab w:val="left" w:leader="none" w:pos="426"/>
              </w:tabs>
              <w:spacing w:after="120" w:before="120" w:line="276" w:lineRule="auto"/>
              <w:ind w:left="0" w:hanging="360"/>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3.</w:t>
            </w:r>
            <w:r w:rsidDel="00000000" w:rsidR="00000000" w:rsidRPr="00000000">
              <w:rPr>
                <w:rtl w:val="0"/>
              </w:rPr>
            </w:r>
          </w:p>
        </w:tc>
        <w:tc>
          <w:tcPr>
            <w:tcBorders>
              <w:top w:color="000000" w:space="0" w:sz="0" w:val="nil"/>
              <w:left w:color="000000" w:space="0" w:sz="0" w:val="nil"/>
              <w:bottom w:color="d9d9d9" w:space="0" w:sz="4" w:val="single"/>
              <w:right w:color="ffffff" w:space="0" w:sz="4" w:val="single"/>
            </w:tcBorders>
            <w:shd w:fill="f2f2f2" w:val="clear"/>
            <w:vAlign w:val="center"/>
          </w:tcPr>
          <w:p w:rsidR="00000000" w:rsidDel="00000000" w:rsidP="00000000" w:rsidRDefault="00000000" w:rsidRPr="00000000" w14:paraId="00000042">
            <w:pPr>
              <w:widowControl w:val="0"/>
              <w:spacing w:after="120" w:before="120" w:line="276" w:lineRule="auto"/>
              <w:ind w:left="39" w:firstLine="0"/>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What are my obligations?</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widowControl w:val="0"/>
              <w:spacing w:after="60" w:before="6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Receiver must:</w:t>
            </w:r>
          </w:p>
          <w:p w:rsidR="00000000" w:rsidDel="00000000" w:rsidP="00000000" w:rsidRDefault="00000000" w:rsidRPr="00000000" w14:paraId="00000044">
            <w:pPr>
              <w:widowControl w:val="0"/>
              <w:numPr>
                <w:ilvl w:val="0"/>
                <w:numId w:val="5"/>
              </w:numPr>
              <w:spacing w:after="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only use the Confidential Information for the Purpose,</w:t>
            </w:r>
          </w:p>
          <w:p w:rsidR="00000000" w:rsidDel="00000000" w:rsidP="00000000" w:rsidRDefault="00000000" w:rsidRPr="00000000" w14:paraId="00000045">
            <w:pPr>
              <w:widowControl w:val="0"/>
              <w:numPr>
                <w:ilvl w:val="0"/>
                <w:numId w:val="5"/>
              </w:numPr>
              <w:spacing w:after="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keep the Confidential Information secure and confidential and only disclose it as allowed by this Agreement,</w:t>
            </w:r>
          </w:p>
          <w:p w:rsidR="00000000" w:rsidDel="00000000" w:rsidP="00000000" w:rsidRDefault="00000000" w:rsidRPr="00000000" w14:paraId="00000046">
            <w:pPr>
              <w:widowControl w:val="0"/>
              <w:numPr>
                <w:ilvl w:val="0"/>
                <w:numId w:val="5"/>
              </w:numPr>
              <w:spacing w:after="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promptly notify the Discloser if it becomes aware of a breach of this Agreement, and</w:t>
            </w:r>
          </w:p>
          <w:p w:rsidR="00000000" w:rsidDel="00000000" w:rsidP="00000000" w:rsidRDefault="00000000" w:rsidRPr="00000000" w14:paraId="00000047">
            <w:pPr>
              <w:widowControl w:val="0"/>
              <w:numPr>
                <w:ilvl w:val="0"/>
                <w:numId w:val="5"/>
              </w:numPr>
              <w:spacing w:after="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within thirty days of the Discloser's request, take reasonable steps to destroy or erase any Confidential Information it holds, except the Receiver may retain copies of Confidential Information: </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02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that are securely stored in archival or computer back-up systems,</w:t>
            </w:r>
          </w:p>
          <w:p w:rsidR="00000000" w:rsidDel="00000000" w:rsidP="00000000" w:rsidRDefault="00000000" w:rsidRPr="00000000" w14:paraId="00000049">
            <w:pPr>
              <w:widowControl w:val="0"/>
              <w:numPr>
                <w:ilvl w:val="0"/>
                <w:numId w:val="2"/>
              </w:numPr>
              <w:spacing w:after="100" w:line="276" w:lineRule="auto"/>
              <w:ind w:left="1029"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to meet legal or regulatory obligations, or </w:t>
            </w:r>
          </w:p>
          <w:p w:rsidR="00000000" w:rsidDel="00000000" w:rsidP="00000000" w:rsidRDefault="00000000" w:rsidRPr="00000000" w14:paraId="0000004A">
            <w:pPr>
              <w:widowControl w:val="0"/>
              <w:numPr>
                <w:ilvl w:val="0"/>
                <w:numId w:val="2"/>
              </w:numPr>
              <w:spacing w:after="100" w:line="276" w:lineRule="auto"/>
              <w:ind w:left="1029" w:hanging="425"/>
              <w:rPr>
                <w:rFonts w:ascii="Arial" w:cs="Arial" w:eastAsia="Arial" w:hAnsi="Arial"/>
                <w:sz w:val="21"/>
                <w:szCs w:val="21"/>
              </w:rPr>
            </w:pPr>
            <w:r w:rsidDel="00000000" w:rsidR="00000000" w:rsidRPr="00000000">
              <w:rPr>
                <w:rFonts w:ascii="Arial" w:cs="Arial" w:eastAsia="Arial" w:hAnsi="Arial"/>
                <w:sz w:val="21"/>
                <w:szCs w:val="21"/>
                <w:rtl w:val="0"/>
              </w:rPr>
              <w:t xml:space="preserve">in accordance with bona fide record retention policies, </w:t>
            </w:r>
          </w:p>
          <w:p w:rsidR="00000000" w:rsidDel="00000000" w:rsidP="00000000" w:rsidRDefault="00000000" w:rsidRPr="00000000" w14:paraId="0000004B">
            <w:pPr>
              <w:widowControl w:val="0"/>
              <w:spacing w:after="100" w:line="276" w:lineRule="auto"/>
              <w:ind w:left="1171"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subject to this Agreement's terms.</w:t>
            </w:r>
          </w:p>
        </w:tc>
      </w:tr>
      <w:tr>
        <w:trPr>
          <w:cantSplit w:val="0"/>
          <w:tblHeader w:val="0"/>
        </w:trPr>
        <w:tc>
          <w:tcPr>
            <w:tcBorders>
              <w:top w:color="000000" w:space="0" w:sz="0" w:val="nil"/>
              <w:left w:color="000000" w:space="0" w:sz="0" w:val="nil"/>
              <w:bottom w:color="d9d9d9" w:space="0" w:sz="4" w:val="single"/>
              <w:right w:color="000000" w:space="0" w:sz="0" w:val="nil"/>
            </w:tcBorders>
            <w:shd w:fill="f2f2f2" w:val="clear"/>
          </w:tcPr>
          <w:p w:rsidR="00000000" w:rsidDel="00000000" w:rsidP="00000000" w:rsidRDefault="00000000" w:rsidRPr="00000000" w14:paraId="0000004D">
            <w:pPr>
              <w:pStyle w:val="Heading3"/>
              <w:keepNext w:val="0"/>
              <w:keepLines w:val="0"/>
              <w:widowControl w:val="0"/>
              <w:numPr>
                <w:ilvl w:val="0"/>
                <w:numId w:val="8"/>
              </w:numPr>
              <w:tabs>
                <w:tab w:val="left" w:leader="none" w:pos="426"/>
                <w:tab w:val="left" w:leader="none" w:pos="567"/>
              </w:tabs>
              <w:spacing w:after="120" w:before="120" w:line="276" w:lineRule="auto"/>
              <w:ind w:left="0" w:hanging="360"/>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4.</w:t>
            </w:r>
            <w:r w:rsidDel="00000000" w:rsidR="00000000" w:rsidRPr="00000000">
              <w:rPr>
                <w:rtl w:val="0"/>
              </w:rPr>
            </w:r>
          </w:p>
        </w:tc>
        <w:tc>
          <w:tcPr>
            <w:tcBorders>
              <w:top w:color="000000" w:space="0" w:sz="0" w:val="nil"/>
              <w:left w:color="000000" w:space="0" w:sz="0" w:val="nil"/>
              <w:bottom w:color="d9d9d9" w:space="0" w:sz="4" w:val="single"/>
              <w:right w:color="ffffff" w:space="0" w:sz="4" w:val="single"/>
            </w:tcBorders>
            <w:shd w:fill="f2f2f2" w:val="clear"/>
          </w:tcPr>
          <w:p w:rsidR="00000000" w:rsidDel="00000000" w:rsidP="00000000" w:rsidRDefault="00000000" w:rsidRPr="00000000" w14:paraId="0000004E">
            <w:pPr>
              <w:pStyle w:val="Heading3"/>
              <w:keepNext w:val="0"/>
              <w:keepLines w:val="0"/>
              <w:widowControl w:val="0"/>
              <w:numPr>
                <w:ilvl w:val="0"/>
                <w:numId w:val="8"/>
              </w:numPr>
              <w:tabs>
                <w:tab w:val="left" w:leader="none" w:pos="426"/>
                <w:tab w:val="left" w:leader="none" w:pos="567"/>
              </w:tabs>
              <w:spacing w:after="120" w:before="120" w:line="276" w:lineRule="auto"/>
              <w:ind w:left="0" w:hanging="357"/>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How long do my obligations last?</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widowControl w:val="0"/>
              <w:numPr>
                <w:ilvl w:val="0"/>
                <w:numId w:val="6"/>
              </w:numPr>
              <w:spacing w:after="60" w:before="6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The Receiver's obligations in relation to Confidential Information start on the date Confidential Information is disclosed and last until the end of the Confidentiality Period.</w:t>
            </w:r>
          </w:p>
          <w:p w:rsidR="00000000" w:rsidDel="00000000" w:rsidP="00000000" w:rsidRDefault="00000000" w:rsidRPr="00000000" w14:paraId="00000050">
            <w:pPr>
              <w:widowControl w:val="0"/>
              <w:numPr>
                <w:ilvl w:val="0"/>
                <w:numId w:val="6"/>
              </w:numPr>
              <w:spacing w:after="200" w:line="276" w:lineRule="auto"/>
              <w:ind w:left="604" w:hanging="567"/>
              <w:rPr>
                <w:rFonts w:ascii="Arial" w:cs="Arial" w:eastAsia="Arial" w:hAnsi="Arial"/>
                <w:sz w:val="21"/>
                <w:szCs w:val="21"/>
              </w:rPr>
            </w:pPr>
            <w:r w:rsidDel="00000000" w:rsidR="00000000" w:rsidRPr="00000000">
              <w:rPr>
                <w:rFonts w:ascii="Arial" w:cs="Arial" w:eastAsia="Arial" w:hAnsi="Arial"/>
                <w:sz w:val="21"/>
                <w:szCs w:val="21"/>
                <w:rtl w:val="0"/>
              </w:rPr>
              <w:t xml:space="preserve">A party may terminate this Agreement with thirty days' prior written notice, but termination will not affect the parties' obligations in relation to Confidential Information disclosed before termination, which continue until the Confidentiality Period expires.</w:t>
            </w:r>
          </w:p>
        </w:tc>
      </w:tr>
      <w:tr>
        <w:trPr>
          <w:cantSplit w:val="0"/>
          <w:tblHeader w:val="0"/>
        </w:trPr>
        <w:tc>
          <w:tcPr>
            <w:tcBorders>
              <w:top w:color="000000" w:space="0" w:sz="0" w:val="nil"/>
              <w:left w:color="000000" w:space="0" w:sz="0" w:val="nil"/>
              <w:bottom w:color="d9d9d9" w:space="0" w:sz="4" w:val="single"/>
              <w:right w:color="000000" w:space="0" w:sz="0" w:val="nil"/>
            </w:tcBorders>
            <w:shd w:fill="f2f2f2" w:val="clear"/>
          </w:tcPr>
          <w:p w:rsidR="00000000" w:rsidDel="00000000" w:rsidP="00000000" w:rsidRDefault="00000000" w:rsidRPr="00000000" w14:paraId="00000052">
            <w:pPr>
              <w:pStyle w:val="Heading3"/>
              <w:keepNext w:val="0"/>
              <w:keepLines w:val="0"/>
              <w:widowControl w:val="0"/>
              <w:numPr>
                <w:ilvl w:val="0"/>
                <w:numId w:val="8"/>
              </w:numPr>
              <w:tabs>
                <w:tab w:val="left" w:leader="none" w:pos="426"/>
                <w:tab w:val="left" w:leader="none" w:pos="567"/>
              </w:tabs>
              <w:spacing w:after="120" w:before="120" w:line="276" w:lineRule="auto"/>
              <w:ind w:left="0" w:hanging="360"/>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5.</w:t>
            </w:r>
            <w:r w:rsidDel="00000000" w:rsidR="00000000" w:rsidRPr="00000000">
              <w:rPr>
                <w:rtl w:val="0"/>
              </w:rPr>
            </w:r>
          </w:p>
        </w:tc>
        <w:tc>
          <w:tcPr>
            <w:tcBorders>
              <w:top w:color="000000" w:space="0" w:sz="0" w:val="nil"/>
              <w:left w:color="000000" w:space="0" w:sz="0" w:val="nil"/>
              <w:bottom w:color="d9d9d9" w:space="0" w:sz="4" w:val="single"/>
              <w:right w:color="ffffff" w:space="0" w:sz="4" w:val="single"/>
            </w:tcBorders>
            <w:shd w:fill="f2f2f2" w:val="clear"/>
          </w:tcPr>
          <w:p w:rsidR="00000000" w:rsidDel="00000000" w:rsidP="00000000" w:rsidRDefault="00000000" w:rsidRPr="00000000" w14:paraId="00000053">
            <w:pPr>
              <w:pStyle w:val="Heading3"/>
              <w:keepNext w:val="0"/>
              <w:keepLines w:val="0"/>
              <w:widowControl w:val="0"/>
              <w:numPr>
                <w:ilvl w:val="0"/>
                <w:numId w:val="8"/>
              </w:numPr>
              <w:tabs>
                <w:tab w:val="left" w:leader="none" w:pos="426"/>
                <w:tab w:val="left" w:leader="none" w:pos="567"/>
              </w:tabs>
              <w:spacing w:after="120" w:before="120" w:line="276" w:lineRule="auto"/>
              <w:ind w:left="0" w:hanging="357"/>
              <w:rPr>
                <w:rFonts w:ascii="Arial" w:cs="Arial" w:eastAsia="Arial" w:hAnsi="Arial"/>
                <w:sz w:val="21"/>
                <w:szCs w:val="21"/>
              </w:rPr>
            </w:pPr>
            <w:r w:rsidDel="00000000" w:rsidR="00000000" w:rsidRPr="00000000">
              <w:rPr>
                <w:rFonts w:ascii="Arial" w:cs="Arial" w:eastAsia="Arial" w:hAnsi="Arial"/>
                <w:b w:val="1"/>
                <w:color w:val="000000"/>
                <w:sz w:val="21"/>
                <w:szCs w:val="21"/>
                <w:rtl w:val="0"/>
              </w:rPr>
              <w:t xml:space="preserve">Other important information</w:t>
            </w:r>
            <w:r w:rsidDel="00000000" w:rsidR="00000000" w:rsidRPr="00000000">
              <w:rPr>
                <w:rtl w:val="0"/>
              </w:rPr>
            </w:r>
          </w:p>
        </w:tc>
      </w:tr>
      <w:tr>
        <w:trPr>
          <w:cantSplit w:val="0"/>
          <w:trHeight w:val="7"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widowControl w:val="0"/>
              <w:numPr>
                <w:ilvl w:val="0"/>
                <w:numId w:val="7"/>
              </w:numPr>
              <w:tabs>
                <w:tab w:val="left" w:leader="none" w:pos="705"/>
              </w:tabs>
              <w:spacing w:after="60" w:before="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Notices. </w:t>
            </w:r>
            <w:r w:rsidDel="00000000" w:rsidR="00000000" w:rsidRPr="00000000">
              <w:rPr>
                <w:rFonts w:ascii="Arial" w:cs="Arial" w:eastAsia="Arial" w:hAnsi="Arial"/>
                <w:sz w:val="21"/>
                <w:szCs w:val="21"/>
                <w:rtl w:val="0"/>
              </w:rPr>
              <w:t xml:space="preserve">Formal notices under this Agreement must be in writing and sent to the email addresses on the Agreement’s front page as may be updated by a party to the other in writing.</w:t>
            </w:r>
          </w:p>
          <w:p w:rsidR="00000000" w:rsidDel="00000000" w:rsidP="00000000" w:rsidRDefault="00000000" w:rsidRPr="00000000" w14:paraId="00000055">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Third parties.</w:t>
            </w:r>
            <w:r w:rsidDel="00000000" w:rsidR="00000000" w:rsidRPr="00000000">
              <w:rPr>
                <w:rFonts w:ascii="Arial" w:cs="Arial" w:eastAsia="Arial" w:hAnsi="Arial"/>
                <w:sz w:val="21"/>
                <w:szCs w:val="21"/>
                <w:rtl w:val="0"/>
              </w:rPr>
              <w:t xml:space="preserve"> Except for the Discloser’s Affiliates, no one other than a party to this Agreement has the right to enforce any of its terms.</w:t>
            </w:r>
          </w:p>
          <w:p w:rsidR="00000000" w:rsidDel="00000000" w:rsidP="00000000" w:rsidRDefault="00000000" w:rsidRPr="00000000" w14:paraId="00000056">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Entire agreement.</w:t>
            </w:r>
            <w:r w:rsidDel="00000000" w:rsidR="00000000" w:rsidRPr="00000000">
              <w:rPr>
                <w:rFonts w:ascii="Arial" w:cs="Arial" w:eastAsia="Arial" w:hAnsi="Arial"/>
                <w:sz w:val="21"/>
                <w:szCs w:val="21"/>
                <w:rtl w:val="0"/>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rsidR="00000000" w:rsidDel="00000000" w:rsidP="00000000" w:rsidRDefault="00000000" w:rsidRPr="00000000" w14:paraId="00000057">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Amendments.</w:t>
            </w:r>
            <w:r w:rsidDel="00000000" w:rsidR="00000000" w:rsidRPr="00000000">
              <w:rPr>
                <w:rFonts w:ascii="Arial" w:cs="Arial" w:eastAsia="Arial" w:hAnsi="Arial"/>
                <w:sz w:val="21"/>
                <w:szCs w:val="21"/>
                <w:rtl w:val="0"/>
              </w:rPr>
              <w:t xml:space="preserve"> Any amendments to this Agreement must be agreed in writing.</w:t>
            </w:r>
          </w:p>
          <w:p w:rsidR="00000000" w:rsidDel="00000000" w:rsidP="00000000" w:rsidRDefault="00000000" w:rsidRPr="00000000" w14:paraId="00000058">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Assignment. </w:t>
            </w:r>
            <w:r w:rsidDel="00000000" w:rsidR="00000000" w:rsidRPr="00000000">
              <w:rPr>
                <w:rFonts w:ascii="Arial" w:cs="Arial" w:eastAsia="Arial" w:hAnsi="Arial"/>
                <w:sz w:val="21"/>
                <w:szCs w:val="21"/>
                <w:rtl w:val="0"/>
              </w:rPr>
              <w:t xml:space="preserve">No party can assign this Agreement to anyone else without the other parties' consent.</w:t>
            </w:r>
            <w:r w:rsidDel="00000000" w:rsidR="00000000" w:rsidRPr="00000000">
              <w:rPr>
                <w:rFonts w:ascii="Arial" w:cs="Arial" w:eastAsia="Arial" w:hAnsi="Arial"/>
                <w:b w:val="1"/>
                <w:sz w:val="21"/>
                <w:szCs w:val="21"/>
                <w:rtl w:val="0"/>
              </w:rPr>
              <w:t xml:space="preserve"> </w:t>
            </w:r>
            <w:r w:rsidDel="00000000" w:rsidR="00000000" w:rsidRPr="00000000">
              <w:rPr>
                <w:rtl w:val="0"/>
              </w:rPr>
            </w:r>
          </w:p>
          <w:p w:rsidR="00000000" w:rsidDel="00000000" w:rsidP="00000000" w:rsidRDefault="00000000" w:rsidRPr="00000000" w14:paraId="00000059">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Waiver.</w:t>
            </w:r>
            <w:r w:rsidDel="00000000" w:rsidR="00000000" w:rsidRPr="00000000">
              <w:rPr>
                <w:rFonts w:ascii="Arial" w:cs="Arial" w:eastAsia="Arial" w:hAnsi="Arial"/>
                <w:sz w:val="21"/>
                <w:szCs w:val="21"/>
                <w:rtl w:val="0"/>
              </w:rPr>
              <w:t xml:space="preserve"> If a party fails to enforce a right under this Agreement, that is not a waiver of that right at any time.</w:t>
            </w:r>
          </w:p>
          <w:p w:rsidR="00000000" w:rsidDel="00000000" w:rsidP="00000000" w:rsidRDefault="00000000" w:rsidRPr="00000000" w14:paraId="0000005A">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Equitable relief.</w:t>
            </w:r>
            <w:r w:rsidDel="00000000" w:rsidR="00000000" w:rsidRPr="00000000">
              <w:rPr>
                <w:rFonts w:ascii="Arial" w:cs="Arial" w:eastAsia="Arial" w:hAnsi="Arial"/>
                <w:sz w:val="21"/>
                <w:szCs w:val="21"/>
                <w:rtl w:val="0"/>
              </w:rPr>
              <w:t xml:space="preserve"> The Discloser may seek injunctive relief or specific performance to enforce its rights under this Agreement.</w:t>
            </w:r>
          </w:p>
          <w:p w:rsidR="00000000" w:rsidDel="00000000" w:rsidP="00000000" w:rsidRDefault="00000000" w:rsidRPr="00000000" w14:paraId="0000005B">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Counterparts. </w:t>
            </w:r>
            <w:r w:rsidDel="00000000" w:rsidR="00000000" w:rsidRPr="00000000">
              <w:rPr>
                <w:rFonts w:ascii="Arial" w:cs="Arial" w:eastAsia="Arial" w:hAnsi="Arial"/>
                <w:sz w:val="21"/>
                <w:szCs w:val="21"/>
                <w:rtl w:val="0"/>
              </w:rPr>
              <w:t xml:space="preserve">This Agreement may be executed in any number of counterparts and this has the same effect as if the signatures on the counterparts were on a single copy of this Agreement.</w:t>
            </w:r>
          </w:p>
          <w:p w:rsidR="00000000" w:rsidDel="00000000" w:rsidP="00000000" w:rsidRDefault="00000000" w:rsidRPr="00000000" w14:paraId="0000005C">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Governing Law. </w:t>
            </w:r>
            <w:r w:rsidDel="00000000" w:rsidR="00000000" w:rsidRPr="00000000">
              <w:rPr>
                <w:rFonts w:ascii="Arial" w:cs="Arial" w:eastAsia="Arial" w:hAnsi="Arial"/>
                <w:sz w:val="21"/>
                <w:szCs w:val="21"/>
                <w:rtl w:val="0"/>
              </w:rPr>
              <w:t xml:space="preserve">The Governing Law (excluding any conflicts of laws principles) applies to this Agreement and related issues.</w:t>
            </w:r>
          </w:p>
          <w:p w:rsidR="00000000" w:rsidDel="00000000" w:rsidP="00000000" w:rsidRDefault="00000000" w:rsidRPr="00000000" w14:paraId="0000005D">
            <w:pPr>
              <w:widowControl w:val="0"/>
              <w:numPr>
                <w:ilvl w:val="0"/>
                <w:numId w:val="7"/>
              </w:numPr>
              <w:tabs>
                <w:tab w:val="left" w:leader="none" w:pos="705"/>
              </w:tabs>
              <w:spacing w:after="60" w:line="276" w:lineRule="auto"/>
              <w:ind w:left="601" w:hanging="601"/>
              <w:rPr>
                <w:rFonts w:ascii="Arial" w:cs="Arial" w:eastAsia="Arial" w:hAnsi="Arial"/>
                <w:sz w:val="21"/>
                <w:szCs w:val="21"/>
              </w:rPr>
            </w:pPr>
            <w:r w:rsidDel="00000000" w:rsidR="00000000" w:rsidRPr="00000000">
              <w:rPr>
                <w:rFonts w:ascii="Arial" w:cs="Arial" w:eastAsia="Arial" w:hAnsi="Arial"/>
                <w:b w:val="1"/>
                <w:sz w:val="21"/>
                <w:szCs w:val="21"/>
                <w:rtl w:val="0"/>
              </w:rPr>
              <w:t xml:space="preserve">Dispute Resolution. </w:t>
            </w:r>
            <w:r w:rsidDel="00000000" w:rsidR="00000000" w:rsidRPr="00000000">
              <w:rPr>
                <w:rFonts w:ascii="Arial" w:cs="Arial" w:eastAsia="Arial" w:hAnsi="Arial"/>
                <w:sz w:val="21"/>
                <w:szCs w:val="21"/>
                <w:rtl w:val="0"/>
              </w:rPr>
              <w:t xml:space="preserve">Any dispute arising in connection with this Agreement must only be resolved by the Dispute Resolution Method.</w:t>
            </w:r>
          </w:p>
        </w:tc>
      </w:tr>
    </w:tbl>
    <w:p w:rsidR="00000000" w:rsidDel="00000000" w:rsidP="00000000" w:rsidRDefault="00000000" w:rsidRPr="00000000" w14:paraId="0000005F">
      <w:pPr>
        <w:widowControl w:val="0"/>
        <w:rPr>
          <w:sz w:val="21"/>
          <w:szCs w:val="21"/>
        </w:rPr>
      </w:pPr>
      <w:bookmarkStart w:colFirst="0" w:colLast="0" w:name="_heading=h.2et92p0" w:id="3"/>
      <w:bookmarkEnd w:id="3"/>
      <w:r w:rsidDel="00000000" w:rsidR="00000000" w:rsidRPr="00000000">
        <w:rPr>
          <w:rtl w:val="0"/>
        </w:rPr>
      </w:r>
    </w:p>
    <w:sectPr>
      <w:type w:val="nextPage"/>
      <w:pgSz w:h="16834" w:w="11909" w:orient="portrait"/>
      <w:pgMar w:bottom="1440" w:top="1440" w:left="1440" w:right="1440" w:header="737"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tabs>
        <w:tab w:val="center" w:leader="none" w:pos="4680"/>
        <w:tab w:val="right" w:leader="none" w:pos="9720"/>
      </w:tabs>
      <w:spacing w:line="240" w:lineRule="auto"/>
      <w:ind w:right="-600"/>
      <w:rPr>
        <w:sz w:val="16"/>
        <w:szCs w:val="16"/>
      </w:rPr>
    </w:pPr>
    <w:r w:rsidDel="00000000" w:rsidR="00000000" w:rsidRPr="00000000">
      <w:rPr>
        <w:sz w:val="16"/>
        <w:szCs w:val="16"/>
        <w:rtl w:val="0"/>
      </w:rPr>
      <w:t xml:space="preserve">Standard Mutual Non-Disclosure Agreement (oneNDA Version 2.1)</w:t>
    </w:r>
  </w:p>
  <w:p w:rsidR="00000000" w:rsidDel="00000000" w:rsidP="00000000" w:rsidRDefault="00000000" w:rsidRPr="00000000" w14:paraId="00000066">
    <w:pPr>
      <w:tabs>
        <w:tab w:val="left" w:leader="none" w:pos="705"/>
      </w:tabs>
      <w:spacing w:line="192.00000000000003" w:lineRule="auto"/>
      <w:ind w:right="-690"/>
      <w:rPr>
        <w:sz w:val="16"/>
        <w:szCs w:val="16"/>
      </w:rPr>
    </w:pPr>
    <w:r w:rsidDel="00000000" w:rsidR="00000000" w:rsidRPr="00000000">
      <w:rPr>
        <w:sz w:val="16"/>
        <w:szCs w:val="16"/>
        <w:rtl w:val="0"/>
      </w:rPr>
      <w:t xml:space="preserve">Law Insider Standards | Licensed under CC-BY 4.0</w:t>
      <w:tab/>
      <w:tab/>
      <w:tab/>
      <w:tab/>
      <w:tab/>
      <w:tab/>
      <w:tab/>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tabs>
        <w:tab w:val="left" w:leader="none" w:pos="705"/>
      </w:tabs>
      <w:spacing w:line="192.00000000000003" w:lineRule="auto"/>
      <w:ind w:right="-690"/>
      <w:rPr>
        <w:sz w:val="16"/>
        <w:szCs w:val="16"/>
      </w:rPr>
    </w:pPr>
    <w:hyperlink r:id="rId1">
      <w:r w:rsidDel="00000000" w:rsidR="00000000" w:rsidRPr="00000000">
        <w:rPr>
          <w:color w:val="1155cc"/>
          <w:sz w:val="16"/>
          <w:szCs w:val="16"/>
          <w:u w:val="single"/>
          <w:rtl w:val="0"/>
        </w:rPr>
        <w:t xml:space="preserve">Click to learn more about oneNDA</w:t>
      </w:r>
    </w:hyperlink>
    <w:r w:rsidDel="00000000" w:rsidR="00000000" w:rsidRPr="00000000">
      <w:rPr>
        <w:sz w:val="16"/>
        <w:szCs w:val="16"/>
        <w:rtl w:val="0"/>
      </w:rPr>
      <w:t xml:space="preserve">.</w:t>
      <w:tab/>
    </w:r>
  </w:p>
  <w:p w:rsidR="00000000" w:rsidDel="00000000" w:rsidP="00000000" w:rsidRDefault="00000000" w:rsidRPr="00000000" w14:paraId="00000068">
    <w:pPr>
      <w:tabs>
        <w:tab w:val="left" w:leader="none" w:pos="705"/>
      </w:tabs>
      <w:spacing w:after="10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567"/>
        <w:tab w:val="center" w:leader="none" w:pos="4680"/>
        <w:tab w:val="right" w:leader="none" w:pos="9029"/>
        <w:tab w:val="right" w:leader="none" w:pos="9360"/>
      </w:tabs>
      <w:spacing w:line="240" w:lineRule="auto"/>
      <w:rPr>
        <w:color w:val="000000"/>
        <w:sz w:val="16"/>
        <w:szCs w:val="16"/>
      </w:rPr>
    </w:pPr>
    <w:r w:rsidDel="00000000" w:rsidR="00000000" w:rsidRPr="00000000">
      <w:rPr>
        <w:rFonts w:ascii="Open Sans Light" w:cs="Open Sans Light" w:eastAsia="Open Sans Light" w:hAnsi="Open Sans Light"/>
        <w:sz w:val="16"/>
        <w:szCs w:val="16"/>
        <w:rtl w:val="0"/>
      </w:rPr>
      <w:tab/>
    </w:r>
    <w:r w:rsidDel="00000000" w:rsidR="00000000" w:rsidRPr="00000000">
      <w:rPr>
        <w:color w:val="000000"/>
        <w:sz w:val="16"/>
        <w:szCs w:val="16"/>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5591175</wp:posOffset>
          </wp:positionH>
          <wp:positionV relativeFrom="paragraph">
            <wp:posOffset>-171449</wp:posOffset>
          </wp:positionV>
          <wp:extent cx="671513" cy="742198"/>
          <wp:effectExtent b="0" l="0" r="0" t="0"/>
          <wp:wrapNone/>
          <wp:docPr id="1505799901" name="image1.png"/>
          <a:graphic>
            <a:graphicData uri="http://schemas.openxmlformats.org/drawingml/2006/picture">
              <pic:pic>
                <pic:nvPicPr>
                  <pic:cNvPr id="0" name="image1.png"/>
                  <pic:cNvPicPr preferRelativeResize="0"/>
                </pic:nvPicPr>
                <pic:blipFill>
                  <a:blip r:embed="rId1"/>
                  <a:srcRect b="0" l="580" r="580" t="0"/>
                  <a:stretch>
                    <a:fillRect/>
                  </a:stretch>
                </pic:blipFill>
                <pic:spPr>
                  <a:xfrm>
                    <a:off x="0" y="0"/>
                    <a:ext cx="671513" cy="74219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607300" cy="165735"/>
              <wp:effectExtent b="0" l="0" r="0" t="0"/>
              <wp:wrapNone/>
              <wp:docPr id="1505799898" name=""/>
              <a:graphic>
                <a:graphicData uri="http://schemas.microsoft.com/office/word/2010/wordprocessingShape">
                  <wps:wsp>
                    <wps:cNvSpPr/>
                    <wps:cNvPr id="3" name="Shape 3"/>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-457199</wp:posOffset>
              </wp:positionV>
              <wp:extent cx="7607300" cy="165735"/>
              <wp:effectExtent b="0" l="0" r="0" t="0"/>
              <wp:wrapNone/>
              <wp:docPr id="150579989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607300" cy="16573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-34759</wp:posOffset>
              </wp:positionH>
              <wp:positionV relativeFrom="page">
                <wp:posOffset>-37405</wp:posOffset>
              </wp:positionV>
              <wp:extent cx="7629525" cy="165735"/>
              <wp:effectExtent b="0" l="0" r="0" t="0"/>
              <wp:wrapNone/>
              <wp:docPr id="1505799899" name=""/>
              <a:graphic>
                <a:graphicData uri="http://schemas.microsoft.com/office/word/2010/wordprocessingShape">
                  <wps:wsp>
                    <wps:cNvSpPr/>
                    <wps:cNvPr id="4" name="Shape 4"/>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-34759</wp:posOffset>
              </wp:positionH>
              <wp:positionV relativeFrom="page">
                <wp:posOffset>-37405</wp:posOffset>
              </wp:positionV>
              <wp:extent cx="7629525" cy="165735"/>
              <wp:effectExtent b="0" l="0" r="0" t="0"/>
              <wp:wrapNone/>
              <wp:docPr id="150579989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629525" cy="165735"/>
                      </a:xfrm>
                      <a:prstGeom prst="rect"/>
                      <a:ln/>
                    </pic:spPr>
                  </pic:pic>
                </a:graphicData>
              </a:graphic>
            </wp:anchor>
          </w:drawing>
        </mc:Fallback>
      </mc:AlternateContent>
    </w:r>
    <w:r w:rsidDel="00000000" w:rsidR="00000000" w:rsidRPr="00000000">
      <w:rPr>
        <w:color w:val="000000"/>
      </w:rPr>
      <w:drawing>
        <wp:inline distB="0" distT="0" distL="0" distR="0">
          <wp:extent cx="673777" cy="615346"/>
          <wp:effectExtent b="0" l="0" r="0" t="0"/>
          <wp:docPr descr="Logo&#10;&#10;Description automatically generated with low confidence" id="1505799900" name="image2.png"/>
          <a:graphic>
            <a:graphicData uri="http://schemas.openxmlformats.org/drawingml/2006/picture">
              <pic:pic>
                <pic:nvPicPr>
                  <pic:cNvPr descr="Logo&#10;&#10;Description automatically generated with low confidence" id="0" name="image2.png"/>
                  <pic:cNvPicPr preferRelativeResize="0"/>
                </pic:nvPicPr>
                <pic:blipFill>
                  <a:blip r:embed="rId2"/>
                  <a:srcRect b="-8" l="23903" r="23855" t="8"/>
                  <a:stretch>
                    <a:fillRect/>
                  </a:stretch>
                </pic:blipFill>
                <pic:spPr>
                  <a:xfrm>
                    <a:off x="0" y="0"/>
                    <a:ext cx="673777" cy="6153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lvl>
    <w:lvl w:ilvl="2">
      <w:start w:val="1"/>
      <w:numFmt w:val="upperLetter"/>
      <w:lvlText w:val="(%3)"/>
      <w:lvlJc w:val="left"/>
      <w:pPr>
        <w:ind w:left="2160" w:hanging="360"/>
      </w:pPr>
      <w:rPr>
        <w:rFonts w:ascii="Open Sans Light" w:cs="Open Sans Light" w:eastAsia="Open Sans Light" w:hAnsi="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Roman"/>
      <w:lvlText w:val="(%1)"/>
      <w:lvlJc w:val="left"/>
      <w:pPr>
        <w:ind w:left="720" w:hanging="360"/>
      </w:pPr>
      <w:rPr>
        <w:rFonts w:ascii="Arial" w:cs="Arial" w:eastAsia="Arial" w:hAnsi="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360"/>
      </w:pPr>
      <w:rPr/>
    </w:lvl>
    <w:lvl w:ilvl="2">
      <w:start w:val="1"/>
      <w:numFmt w:val="upperLetter"/>
      <w:lvlText w:val="(%3)"/>
      <w:lvlJc w:val="left"/>
      <w:pPr>
        <w:ind w:left="2160" w:hanging="360"/>
      </w:pPr>
      <w:rPr>
        <w:rFonts w:ascii="Open Sans Light" w:cs="Open Sans Light" w:eastAsia="Open Sans Light" w:hAnsi="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41" w:firstLine="0"/>
      </w:pPr>
      <w:rPr>
        <w:rFonts w:ascii="Arial" w:cs="Arial" w:eastAsia="Arial" w:hAnsi="Arial"/>
        <w:b w:val="1"/>
        <w:color w:val="000000"/>
        <w:sz w:val="20"/>
        <w:szCs w:val="20"/>
      </w:rPr>
    </w:lvl>
    <w:lvl w:ilvl="1">
      <w:start w:val="1"/>
      <w:numFmt w:val="bullet"/>
      <w:lvlText w:val="•"/>
      <w:lvlJc w:val="left"/>
      <w:pPr>
        <w:ind w:left="1686" w:hanging="360"/>
      </w:pPr>
      <w:rPr/>
    </w:lvl>
    <w:lvl w:ilvl="2">
      <w:start w:val="1"/>
      <w:numFmt w:val="bullet"/>
      <w:lvlText w:val="•"/>
      <w:lvlJc w:val="left"/>
      <w:pPr>
        <w:ind w:left="2533" w:hanging="360"/>
      </w:pPr>
      <w:rPr/>
    </w:lvl>
    <w:lvl w:ilvl="3">
      <w:start w:val="1"/>
      <w:numFmt w:val="bullet"/>
      <w:lvlText w:val="•"/>
      <w:lvlJc w:val="left"/>
      <w:pPr>
        <w:ind w:left="3379" w:hanging="360"/>
      </w:pPr>
      <w:rPr/>
    </w:lvl>
    <w:lvl w:ilvl="4">
      <w:start w:val="1"/>
      <w:numFmt w:val="bullet"/>
      <w:lvlText w:val="•"/>
      <w:lvlJc w:val="left"/>
      <w:pPr>
        <w:ind w:left="4226" w:hanging="360"/>
      </w:pPr>
      <w:rPr/>
    </w:lvl>
    <w:lvl w:ilvl="5">
      <w:start w:val="1"/>
      <w:numFmt w:val="bullet"/>
      <w:lvlText w:val="•"/>
      <w:lvlJc w:val="left"/>
      <w:pPr>
        <w:ind w:left="5072" w:hanging="360"/>
      </w:pPr>
      <w:rPr/>
    </w:lvl>
    <w:lvl w:ilvl="6">
      <w:start w:val="1"/>
      <w:numFmt w:val="bullet"/>
      <w:lvlText w:val="•"/>
      <w:lvlJc w:val="left"/>
      <w:pPr>
        <w:ind w:left="5919" w:hanging="360"/>
      </w:pPr>
      <w:rPr/>
    </w:lvl>
    <w:lvl w:ilvl="7">
      <w:start w:val="1"/>
      <w:numFmt w:val="bullet"/>
      <w:lvlText w:val="•"/>
      <w:lvlJc w:val="left"/>
      <w:pPr>
        <w:ind w:left="6765" w:hanging="360"/>
      </w:pPr>
      <w:rPr/>
    </w:lvl>
    <w:lvl w:ilvl="8">
      <w:start w:val="1"/>
      <w:numFmt w:val="bullet"/>
      <w:lvlText w:val="•"/>
      <w:lvlJc w:val="left"/>
      <w:pPr>
        <w:ind w:left="7612" w:hanging="360"/>
      </w:pPr>
      <w:rPr/>
    </w:lvl>
  </w:abstractNum>
  <w:abstractNum w:abstractNumId="9">
    <w:lvl w:ilvl="0">
      <w:start w:val="1"/>
      <w:numFmt w:val="lowerLetter"/>
      <w:lvlText w:val="(%1)"/>
      <w:lvlJc w:val="left"/>
      <w:pPr>
        <w:ind w:left="720" w:hanging="360"/>
      </w:pPr>
      <w:rPr>
        <w:u w:val="none"/>
      </w:rPr>
    </w:lvl>
    <w:lvl w:ilvl="1">
      <w:start w:val="1"/>
      <w:numFmt w:val="lowerRoman"/>
      <w:lvlText w:val="(%2)"/>
      <w:lvlJc w:val="left"/>
      <w:pPr>
        <w:ind w:left="1440" w:hanging="360"/>
      </w:pPr>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rPr>
      <w:rFonts w:ascii="Open Sans Light" w:cs="Open Sans Light" w:eastAsia="Open Sans Light" w:hAnsi="Open Sans Light"/>
    </w:rPr>
    <w:tblPr>
      <w:tblStyleRowBandSize w:val="1"/>
      <w:tblStyleColBandSize w:val="1"/>
    </w:tblPr>
  </w:style>
  <w:style w:type="table" w:styleId="a0" w:customStyle="1">
    <w:basedOn w:val="TableNormal"/>
    <w:rPr>
      <w:rFonts w:ascii="Open Sans Light" w:cs="Open Sans Light" w:eastAsia="Open Sans Light" w:hAnsi="Open Sans Light"/>
    </w:rPr>
    <w:tblPr>
      <w:tblStyleRowBandSize w:val="1"/>
      <w:tblStyleColBandSize w:val="1"/>
    </w:tblPr>
  </w:style>
  <w:style w:type="paragraph" w:styleId="Header">
    <w:name w:val="header"/>
    <w:basedOn w:val="Normal"/>
    <w:link w:val="HeaderChar"/>
    <w:uiPriority w:val="99"/>
    <w:unhideWhenUsed w:val="1"/>
    <w:rsid w:val="00AF598D"/>
    <w:pPr>
      <w:tabs>
        <w:tab w:val="center" w:pos="4680"/>
        <w:tab w:val="right" w:pos="9360"/>
      </w:tabs>
      <w:spacing w:line="240" w:lineRule="auto"/>
    </w:pPr>
  </w:style>
  <w:style w:type="character" w:styleId="HeaderChar" w:customStyle="1">
    <w:name w:val="Header Char"/>
    <w:basedOn w:val="DefaultParagraphFont"/>
    <w:link w:val="Header"/>
    <w:uiPriority w:val="99"/>
    <w:rsid w:val="00AF598D"/>
  </w:style>
  <w:style w:type="paragraph" w:styleId="Footer">
    <w:name w:val="footer"/>
    <w:basedOn w:val="Normal"/>
    <w:link w:val="FooterChar"/>
    <w:uiPriority w:val="99"/>
    <w:unhideWhenUsed w:val="1"/>
    <w:rsid w:val="00AF598D"/>
    <w:pPr>
      <w:tabs>
        <w:tab w:val="center" w:pos="4680"/>
        <w:tab w:val="right" w:pos="9360"/>
      </w:tabs>
      <w:spacing w:line="240" w:lineRule="auto"/>
    </w:pPr>
  </w:style>
  <w:style w:type="character" w:styleId="FooterChar" w:customStyle="1">
    <w:name w:val="Footer Char"/>
    <w:basedOn w:val="DefaultParagraphFont"/>
    <w:link w:val="Footer"/>
    <w:uiPriority w:val="99"/>
    <w:rsid w:val="00AF598D"/>
  </w:style>
  <w:style w:type="character" w:styleId="PageNumber">
    <w:name w:val="page number"/>
    <w:basedOn w:val="DefaultParagraphFont"/>
    <w:uiPriority w:val="99"/>
    <w:semiHidden w:val="1"/>
    <w:unhideWhenUsed w:val="1"/>
    <w:rsid w:val="00AA6F66"/>
  </w:style>
  <w:style w:type="table" w:styleId="TableGrid">
    <w:name w:val="Table Grid"/>
    <w:basedOn w:val="TableNormal"/>
    <w:uiPriority w:val="39"/>
    <w:rsid w:val="00AA6F6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A362A0"/>
    <w:rPr>
      <w:color w:val="0000ff" w:themeColor="hyperlink"/>
      <w:u w:val="single"/>
    </w:rPr>
  </w:style>
  <w:style w:type="character" w:styleId="UnresolvedMention">
    <w:name w:val="Unresolved Mention"/>
    <w:basedOn w:val="DefaultParagraphFont"/>
    <w:uiPriority w:val="99"/>
    <w:semiHidden w:val="1"/>
    <w:unhideWhenUsed w:val="1"/>
    <w:rsid w:val="00A362A0"/>
    <w:rPr>
      <w:color w:val="605e5c"/>
      <w:shd w:color="auto" w:fill="e1dfdd" w:val="clear"/>
    </w:rPr>
  </w:style>
  <w:style w:type="character" w:styleId="FollowedHyperlink">
    <w:name w:val="FollowedHyperlink"/>
    <w:basedOn w:val="DefaultParagraphFont"/>
    <w:uiPriority w:val="99"/>
    <w:semiHidden w:val="1"/>
    <w:unhideWhenUsed w:val="1"/>
    <w:rsid w:val="00A362A0"/>
    <w:rPr>
      <w:color w:val="800080" w:themeColor="followedHyperlink"/>
      <w:u w:val="single"/>
    </w:rPr>
  </w:style>
  <w:style w:type="character" w:styleId="Heading3Char" w:customStyle="1">
    <w:name w:val="Heading 3 Char"/>
    <w:basedOn w:val="DefaultParagraphFont"/>
    <w:link w:val="Heading3"/>
    <w:uiPriority w:val="9"/>
    <w:rsid w:val="000C166C"/>
    <w:rPr>
      <w:color w:val="434343"/>
      <w:sz w:val="28"/>
      <w:szCs w:val="28"/>
    </w:rPr>
  </w:style>
  <w:style w:type="table" w:styleId="a1"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2"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3"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4"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5"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6"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7"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8" w:customStyle="1">
    <w:basedOn w:val="TableNormal"/>
    <w:pPr>
      <w:spacing w:line="240" w:lineRule="auto"/>
    </w:pPr>
    <w:rPr>
      <w:rFonts w:ascii="Open Sans Light" w:cs="Open Sans Light" w:eastAsia="Open Sans Light" w:hAnsi="Open Sans Light"/>
    </w:r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NormalWeb">
    <w:name w:val="Normal (Web)"/>
    <w:basedOn w:val="Normal"/>
    <w:uiPriority w:val="99"/>
    <w:unhideWhenUsed w:val="1"/>
    <w:rsid w:val="0090135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01352"/>
    <w:pPr>
      <w:ind w:left="720"/>
      <w:contextualSpacing w:val="1"/>
    </w:pPr>
  </w:style>
  <w:style w:type="paragraph" w:styleId="CommentSubject">
    <w:name w:val="annotation subject"/>
    <w:basedOn w:val="CommentText"/>
    <w:next w:val="CommentText"/>
    <w:link w:val="CommentSubjectChar"/>
    <w:uiPriority w:val="99"/>
    <w:semiHidden w:val="1"/>
    <w:unhideWhenUsed w:val="1"/>
    <w:rsid w:val="00712BAA"/>
    <w:rPr>
      <w:b w:val="1"/>
      <w:bCs w:val="1"/>
    </w:rPr>
  </w:style>
  <w:style w:type="character" w:styleId="CommentSubjectChar" w:customStyle="1">
    <w:name w:val="Comment Subject Char"/>
    <w:basedOn w:val="CommentTextChar"/>
    <w:link w:val="CommentSubject"/>
    <w:uiPriority w:val="99"/>
    <w:semiHidden w:val="1"/>
    <w:rsid w:val="00712BAA"/>
    <w:rPr>
      <w:b w:val="1"/>
      <w:bCs w:val="1"/>
      <w:sz w:val="20"/>
      <w:szCs w:val="20"/>
    </w:rPr>
  </w:style>
  <w:style w:type="table" w:styleId="a9"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a"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b"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c"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d"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e"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0"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1"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2"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3" w:customStyle="1">
    <w:basedOn w:val="TableNormal"/>
    <w:pPr>
      <w:spacing w:line="240" w:lineRule="auto"/>
    </w:pPr>
    <w:rPr>
      <w:rFonts w:ascii="Open Sans Light" w:cs="Open Sans Light" w:eastAsia="Open Sans Light" w:hAnsi="Open Sans Light"/>
    </w:rPr>
    <w:tblPr>
      <w:tblStyleRowBandSize w:val="1"/>
      <w:tblStyleColBandSize w:val="1"/>
    </w:tblPr>
  </w:style>
  <w:style w:type="table" w:styleId="af4" w:customStyle="1">
    <w:basedOn w:val="TableNormal"/>
    <w:pPr>
      <w:spacing w:line="240" w:lineRule="auto"/>
    </w:pPr>
    <w:rPr>
      <w:rFonts w:ascii="Open Sans Light" w:cs="Open Sans Light" w:eastAsia="Open Sans Light" w:hAnsi="Open Sans Light"/>
    </w:rPr>
    <w:tblPr>
      <w:tblStyleRowBandSize w:val="1"/>
      <w:tblStyleColBandSize w:val="1"/>
    </w:tblPr>
  </w:style>
  <w:style w:type="numbering" w:styleId="CurrentList1" w:customStyle="1">
    <w:name w:val="Current List1"/>
    <w:uiPriority w:val="99"/>
    <w:rsid w:val="00055119"/>
    <w:pPr>
      <w:numPr>
        <w:numId w:val="15"/>
      </w:numPr>
    </w:pPr>
  </w:style>
  <w:style w:type="character" w:styleId="Heading1Char" w:customStyle="1">
    <w:name w:val="Heading 1 Char"/>
    <w:basedOn w:val="DefaultParagraphFont"/>
    <w:link w:val="Heading1"/>
    <w:uiPriority w:val="9"/>
    <w:rsid w:val="009F18A8"/>
    <w:rPr>
      <w:sz w:val="40"/>
      <w:szCs w:val="4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Open Sans Light" w:cs="Open Sans Light" w:eastAsia="Open Sans Light" w:hAnsi="Open Sans Light"/>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_rels/footer2.xml.rels><?xml version="1.0" encoding="UTF-8" standalone="yes"?><Relationships xmlns="http://schemas.openxmlformats.org/package/2006/relationships"><Relationship Id="rId1" Type="http://schemas.openxmlformats.org/officeDocument/2006/relationships/hyperlink" Target="http://lawinsider.com/standards/onend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ZCr0pIAlnSguImcT2XUV4dazA==">CgMxLjAyDmguNGM5a2hvNTZldDZoMglpZC5namRneHMyCmlkLjMwajB6bGwyCWguMmV0OTJwMDgAciExZ0VsNzl3QkpSNWh0TGh4VkRLajdDS3B0TEQ5ZmZMTjU=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2024-10-08T18:11:00Z</dcterms:created>
  <dc:creator>Kaveesha</dc:creator>
</cp:coreProperties>
</file>