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</w:t>
      </w:r>
      <w:bookmarkStart w:id="0" w:name="_GoBack"/>
      <w:bookmarkEnd w:id="0"/>
      <w:r w:rsidRPr="00AB28E8">
        <w:rPr>
          <w:rFonts w:eastAsia="Times New Roman" w:cs="Times New Roman"/>
          <w:szCs w:val="24"/>
          <w:lang w:eastAsia="ru-RU"/>
        </w:rPr>
        <w:t>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46608F0B" w:rsidR="00AB28E8" w:rsidRPr="006315EA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val="en-US"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6315EA">
        <w:rPr>
          <w:rFonts w:eastAsia="Times New Roman" w:cs="Times New Roman"/>
          <w:szCs w:val="24"/>
          <w:lang w:val="en-US" w:eastAsia="ru-RU"/>
        </w:rPr>
        <w:t>5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5FD9D5D3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</w:r>
      <w:r w:rsidR="00147409">
        <w:rPr>
          <w:rFonts w:eastAsia="Times New Roman" w:cs="Times New Roman"/>
          <w:szCs w:val="24"/>
          <w:lang w:eastAsia="ru-RU"/>
        </w:rPr>
        <w:t xml:space="preserve">Степаненко </w:t>
      </w:r>
      <w:r w:rsidRPr="00AB28E8">
        <w:rPr>
          <w:rFonts w:eastAsia="Times New Roman" w:cs="Times New Roman"/>
          <w:szCs w:val="24"/>
          <w:lang w:eastAsia="ru-RU"/>
        </w:rPr>
        <w:t>В.</w:t>
      </w:r>
      <w:r w:rsidR="00147409">
        <w:rPr>
          <w:rFonts w:eastAsia="Times New Roman" w:cs="Times New Roman"/>
          <w:szCs w:val="24"/>
          <w:lang w:eastAsia="ru-RU"/>
        </w:rPr>
        <w:t>В</w:t>
      </w:r>
      <w:r w:rsidRPr="00AB28E8">
        <w:rPr>
          <w:rFonts w:eastAsia="Times New Roman" w:cs="Times New Roman"/>
          <w:szCs w:val="24"/>
          <w:lang w:eastAsia="ru-RU"/>
        </w:rPr>
        <w:t>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6AD8DEED" w:rsidR="00AB28E8" w:rsidRPr="00AB28E8" w:rsidRDefault="00177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Ассистент </w:t>
      </w:r>
      <w:r w:rsidR="00AB28E8" w:rsidRPr="00AB28E8">
        <w:rPr>
          <w:rFonts w:eastAsia="Times New Roman" w:cs="Times New Roman"/>
          <w:szCs w:val="24"/>
          <w:lang w:eastAsia="ru-RU"/>
        </w:rPr>
        <w:t>ОИТ</w:t>
      </w:r>
      <w:r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1D4436"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FE98FB" w14:textId="393FAF9F" w:rsidR="00420CB0" w:rsidRDefault="00420CB0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2B9B5B5" w14:textId="597CD857" w:rsidR="00420CB0" w:rsidRPr="00AB28E8" w:rsidRDefault="00420CB0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147409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147409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01465A2D" w:rsidR="00111B72" w:rsidRDefault="00147409" w:rsidP="001970CA">
      <w:pPr>
        <w:pStyle w:val="1"/>
      </w:pPr>
      <w:r>
        <w:lastRenderedPageBreak/>
        <w:t>Задание</w:t>
      </w:r>
    </w:p>
    <w:p w14:paraId="30A8427C" w14:textId="77777777" w:rsidR="006315EA" w:rsidRDefault="006315EA" w:rsidP="006315EA">
      <w:pPr>
        <w:spacing w:after="0"/>
      </w:pPr>
      <w:r w:rsidRPr="006315EA">
        <w:t>Общее: на все фоновые запросы должен отображаться индикатор загрузки (</w:t>
      </w:r>
      <w:proofErr w:type="spellStart"/>
      <w:r w:rsidRPr="006315EA">
        <w:t>ProgressBar</w:t>
      </w:r>
      <w:proofErr w:type="spellEnd"/>
      <w:r w:rsidRPr="006315EA">
        <w:t xml:space="preserve">), при ошибке пользователю должна предоставляться возможность </w:t>
      </w:r>
      <w:proofErr w:type="spellStart"/>
      <w:r w:rsidRPr="006315EA">
        <w:t>переотправить</w:t>
      </w:r>
      <w:proofErr w:type="spellEnd"/>
      <w:r w:rsidRPr="006315EA">
        <w:t xml:space="preserve"> запрос (кнопка «Повтор»). При повороте экрана или переход на другой экран, его состояние не должно теряться, запросы не должны переотправляться. </w:t>
      </w:r>
    </w:p>
    <w:p w14:paraId="4B907B82" w14:textId="0CD3B3E0" w:rsidR="006315EA" w:rsidRDefault="006315EA" w:rsidP="006315EA">
      <w:pPr>
        <w:spacing w:after="0"/>
      </w:pPr>
      <w:r w:rsidRPr="006315EA">
        <w:t xml:space="preserve">Реализовать поиск по </w:t>
      </w:r>
      <w:proofErr w:type="spellStart"/>
      <w:r w:rsidRPr="006315EA">
        <w:t>репозиториям</w:t>
      </w:r>
      <w:proofErr w:type="spellEnd"/>
      <w:r w:rsidRPr="006315EA">
        <w:t xml:space="preserve"> </w:t>
      </w:r>
      <w:proofErr w:type="spellStart"/>
      <w:r w:rsidRPr="006315EA">
        <w:t>GitHub</w:t>
      </w:r>
      <w:proofErr w:type="spellEnd"/>
      <w:r w:rsidRPr="006315EA">
        <w:t xml:space="preserve">. В </w:t>
      </w:r>
      <w:proofErr w:type="spellStart"/>
      <w:r w:rsidRPr="006315EA">
        <w:t>тулбаре</w:t>
      </w:r>
      <w:proofErr w:type="spellEnd"/>
      <w:r w:rsidRPr="006315EA">
        <w:t xml:space="preserve"> расположен </w:t>
      </w:r>
      <w:proofErr w:type="spellStart"/>
      <w:r w:rsidRPr="006315EA">
        <w:t>SearchView</w:t>
      </w:r>
      <w:proofErr w:type="spellEnd"/>
      <w:r w:rsidRPr="006315EA">
        <w:t xml:space="preserve">. При вводе строки длиной больше чем 2 символа искать на </w:t>
      </w:r>
      <w:proofErr w:type="spellStart"/>
      <w:r w:rsidRPr="006315EA">
        <w:t>GitHub</w:t>
      </w:r>
      <w:proofErr w:type="spellEnd"/>
      <w:r w:rsidRPr="006315EA">
        <w:t xml:space="preserve"> </w:t>
      </w:r>
      <w:proofErr w:type="spellStart"/>
      <w:r w:rsidRPr="006315EA">
        <w:t>репозитории</w:t>
      </w:r>
      <w:proofErr w:type="spellEnd"/>
      <w:r w:rsidRPr="006315EA">
        <w:t xml:space="preserve"> содержащие эти символы и выводить их в списке. Запрос отправлять с задержкой в 500мс (можно использовать метод </w:t>
      </w:r>
      <w:proofErr w:type="spellStart"/>
      <w:proofErr w:type="gramStart"/>
      <w:r w:rsidRPr="006315EA">
        <w:t>Handler</w:t>
      </w:r>
      <w:proofErr w:type="spellEnd"/>
      <w:r w:rsidRPr="006315EA">
        <w:t>::</w:t>
      </w:r>
      <w:proofErr w:type="spellStart"/>
      <w:proofErr w:type="gramEnd"/>
      <w:r w:rsidRPr="006315EA">
        <w:t>postDelayed</w:t>
      </w:r>
      <w:proofErr w:type="spellEnd"/>
      <w:r w:rsidRPr="006315EA">
        <w:t xml:space="preserve">). Если во время отправки запроса слово для поиска поменялось, прерывать запрос. Каждый элемент списка содержит полное название </w:t>
      </w:r>
      <w:proofErr w:type="spellStart"/>
      <w:r w:rsidRPr="006315EA">
        <w:t>репозитория</w:t>
      </w:r>
      <w:proofErr w:type="spellEnd"/>
      <w:r w:rsidRPr="006315EA">
        <w:t xml:space="preserve">, его описание (ограничение 5 строк). Грузить по 20 </w:t>
      </w:r>
      <w:proofErr w:type="spellStart"/>
      <w:r w:rsidRPr="006315EA">
        <w:t>репозиториев</w:t>
      </w:r>
      <w:proofErr w:type="spellEnd"/>
      <w:r w:rsidRPr="006315EA">
        <w:t xml:space="preserve"> за запрос. При </w:t>
      </w:r>
      <w:proofErr w:type="spellStart"/>
      <w:r w:rsidRPr="006315EA">
        <w:t>скролле</w:t>
      </w:r>
      <w:proofErr w:type="spellEnd"/>
      <w:r w:rsidRPr="006315EA">
        <w:t xml:space="preserve"> списка вниз, догружать следующие 20 </w:t>
      </w:r>
      <w:proofErr w:type="spellStart"/>
      <w:r w:rsidRPr="006315EA">
        <w:t>репозиториев</w:t>
      </w:r>
      <w:proofErr w:type="spellEnd"/>
      <w:r w:rsidRPr="006315EA">
        <w:t xml:space="preserve">. Реализовать обновление списка движением </w:t>
      </w:r>
      <w:proofErr w:type="spellStart"/>
      <w:r w:rsidRPr="006315EA">
        <w:t>pull-to-refresh</w:t>
      </w:r>
      <w:proofErr w:type="spellEnd"/>
      <w:r w:rsidRPr="006315EA">
        <w:t xml:space="preserve"> (</w:t>
      </w:r>
      <w:proofErr w:type="spellStart"/>
      <w:r w:rsidRPr="006315EA">
        <w:t>SwipeRefreshLayout</w:t>
      </w:r>
      <w:proofErr w:type="spellEnd"/>
      <w:r w:rsidRPr="006315EA">
        <w:t>).</w:t>
      </w:r>
    </w:p>
    <w:p w14:paraId="59F59A0E" w14:textId="3E6F36A7" w:rsidR="004F6AE4" w:rsidRDefault="004F6AE4" w:rsidP="006315EA">
      <w:r>
        <w:rPr>
          <w:rFonts w:eastAsiaTheme="minorHAnsi"/>
          <w:b/>
        </w:rPr>
        <w:br w:type="page"/>
      </w:r>
    </w:p>
    <w:p w14:paraId="2CED6D5A" w14:textId="501BAD09" w:rsidR="00147409" w:rsidRDefault="001970CA" w:rsidP="00147409">
      <w:pPr>
        <w:pStyle w:val="1"/>
      </w:pPr>
      <w:r>
        <w:lastRenderedPageBreak/>
        <w:t>Ход работы</w:t>
      </w:r>
    </w:p>
    <w:p w14:paraId="521DF99E" w14:textId="50241CE4" w:rsidR="003020E1" w:rsidRDefault="0017726E" w:rsidP="00337F11">
      <w:pPr>
        <w:spacing w:after="0"/>
      </w:pPr>
      <w:r>
        <w:t>Было изучено содержимое документации модуля</w:t>
      </w:r>
      <w:r w:rsidR="00147409" w:rsidRPr="00147409">
        <w:t xml:space="preserve"> </w:t>
      </w:r>
      <w:r w:rsidR="00147409">
        <w:rPr>
          <w:lang w:val="en-US"/>
        </w:rPr>
        <w:t>lab</w:t>
      </w:r>
      <w:r w:rsidR="006315EA">
        <w:t>5</w:t>
      </w:r>
      <w:r>
        <w:t>.</w:t>
      </w:r>
    </w:p>
    <w:p w14:paraId="14752B46" w14:textId="67414796" w:rsidR="006315EA" w:rsidRPr="006315EA" w:rsidRDefault="006315EA" w:rsidP="00337F11">
      <w:pPr>
        <w:spacing w:after="0"/>
      </w:pPr>
      <w:r>
        <w:t xml:space="preserve">При запуске приложения, в </w:t>
      </w:r>
      <w:r>
        <w:rPr>
          <w:lang w:val="en-US"/>
        </w:rPr>
        <w:t>Toolbar</w:t>
      </w:r>
      <w:r w:rsidRPr="006315EA">
        <w:t xml:space="preserve"> </w:t>
      </w:r>
      <w:r>
        <w:t xml:space="preserve">находится </w:t>
      </w:r>
      <w:proofErr w:type="spellStart"/>
      <w:r>
        <w:rPr>
          <w:lang w:val="en-US"/>
        </w:rPr>
        <w:t>SearchView</w:t>
      </w:r>
      <w:proofErr w:type="spellEnd"/>
      <w:r w:rsidRPr="006315EA">
        <w:t xml:space="preserve"> </w:t>
      </w:r>
      <w:r>
        <w:t>(рисунок 1).</w:t>
      </w:r>
    </w:p>
    <w:p w14:paraId="75C9C060" w14:textId="7921CD40" w:rsidR="00420CB0" w:rsidRDefault="006315EA" w:rsidP="00420CB0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CC0D62" wp14:editId="7CAE8B24">
            <wp:extent cx="1584960" cy="293234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853" cy="29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9EA4" w14:textId="3A3309AE" w:rsidR="00420CB0" w:rsidRDefault="00420CB0" w:rsidP="00420CB0">
      <w:pPr>
        <w:spacing w:after="0"/>
        <w:ind w:firstLine="0"/>
        <w:jc w:val="center"/>
      </w:pPr>
      <w:r>
        <w:t xml:space="preserve">Рисунок 1 – </w:t>
      </w:r>
      <w:r w:rsidR="006315EA">
        <w:t>Главный экран приложения</w:t>
      </w:r>
    </w:p>
    <w:p w14:paraId="530731C0" w14:textId="213AA5F2" w:rsidR="006315EA" w:rsidRPr="006315EA" w:rsidRDefault="006315EA" w:rsidP="006315EA">
      <w:pPr>
        <w:spacing w:after="0"/>
      </w:pPr>
      <w:r>
        <w:t xml:space="preserve">При вводе более двух символ в </w:t>
      </w:r>
      <w:proofErr w:type="spellStart"/>
      <w:r>
        <w:rPr>
          <w:lang w:val="en-US"/>
        </w:rPr>
        <w:t>SearchView</w:t>
      </w:r>
      <w:proofErr w:type="spellEnd"/>
      <w:r w:rsidRPr="006315EA">
        <w:t xml:space="preserve"> </w:t>
      </w:r>
      <w:r>
        <w:t xml:space="preserve">отправляется запрос на сервер и отображается </w:t>
      </w:r>
      <w:proofErr w:type="spellStart"/>
      <w:r>
        <w:rPr>
          <w:lang w:val="en-US"/>
        </w:rPr>
        <w:t>ProgressBar</w:t>
      </w:r>
      <w:proofErr w:type="spellEnd"/>
      <w:r w:rsidRPr="006315EA">
        <w:t>.</w:t>
      </w:r>
    </w:p>
    <w:p w14:paraId="48A1B742" w14:textId="14C6A2A1" w:rsidR="00420CB0" w:rsidRDefault="006315EA" w:rsidP="006315EA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DF131DF" wp14:editId="26B08784">
            <wp:extent cx="1912620" cy="353855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075" cy="35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C2B" w14:textId="71072F67" w:rsidR="006315EA" w:rsidRDefault="006315EA" w:rsidP="006315EA">
      <w:pPr>
        <w:spacing w:after="0"/>
        <w:ind w:firstLine="0"/>
        <w:jc w:val="center"/>
      </w:pPr>
      <w:r>
        <w:t>Рисунок 2</w:t>
      </w:r>
      <w:r>
        <w:t xml:space="preserve"> – </w:t>
      </w:r>
      <w:r>
        <w:t>Ожидание загрузки данных</w:t>
      </w:r>
    </w:p>
    <w:p w14:paraId="2359B888" w14:textId="77777777" w:rsidR="006315EA" w:rsidRDefault="006315EA" w:rsidP="006315EA">
      <w:pPr>
        <w:spacing w:after="0"/>
        <w:jc w:val="center"/>
      </w:pPr>
    </w:p>
    <w:p w14:paraId="3E97340F" w14:textId="152F2B0E" w:rsidR="006315EA" w:rsidRDefault="006315EA" w:rsidP="006315EA">
      <w:pPr>
        <w:spacing w:after="0"/>
      </w:pPr>
      <w:r>
        <w:lastRenderedPageBreak/>
        <w:t>После получения ответа от сервера записи отображаются в списке.</w:t>
      </w:r>
    </w:p>
    <w:p w14:paraId="4D936DE2" w14:textId="3BB26F84" w:rsidR="006315EA" w:rsidRDefault="006315EA" w:rsidP="006315E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2B5FA3" wp14:editId="444A8D82">
            <wp:extent cx="1920240" cy="35526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224" cy="3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E069" w14:textId="030DDE70" w:rsidR="006315EA" w:rsidRDefault="006315EA" w:rsidP="006315EA">
      <w:pPr>
        <w:spacing w:after="0"/>
        <w:ind w:firstLine="0"/>
        <w:jc w:val="center"/>
      </w:pPr>
      <w:r>
        <w:t>Рисунок 3</w:t>
      </w:r>
      <w:r>
        <w:t xml:space="preserve"> – </w:t>
      </w:r>
      <w:r>
        <w:t xml:space="preserve">Список </w:t>
      </w:r>
      <w:proofErr w:type="spellStart"/>
      <w:r>
        <w:t>репозиториев</w:t>
      </w:r>
      <w:proofErr w:type="spellEnd"/>
    </w:p>
    <w:p w14:paraId="01451F2B" w14:textId="73571E08" w:rsidR="006315EA" w:rsidRPr="006315EA" w:rsidRDefault="006315EA" w:rsidP="006315EA">
      <w:pPr>
        <w:spacing w:after="0"/>
        <w:ind w:firstLine="0"/>
        <w:jc w:val="center"/>
      </w:pPr>
      <w:r>
        <w:t xml:space="preserve">При выполнении </w:t>
      </w:r>
      <w:proofErr w:type="spellStart"/>
      <w:r w:rsidRPr="006315EA">
        <w:t>pull-to-refresh</w:t>
      </w:r>
      <w:proofErr w:type="spellEnd"/>
      <w:r>
        <w:t>, список обновляется.</w:t>
      </w:r>
    </w:p>
    <w:p w14:paraId="1C921962" w14:textId="461B14AD" w:rsidR="006315EA" w:rsidRDefault="006315EA" w:rsidP="006315EA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533AD5" wp14:editId="16BE30D1">
            <wp:extent cx="1927543" cy="3566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153" cy="35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E37" w14:textId="59D10655" w:rsidR="006315EA" w:rsidRPr="006315EA" w:rsidRDefault="006315EA" w:rsidP="006315EA">
      <w:pPr>
        <w:spacing w:after="0"/>
        <w:ind w:firstLine="0"/>
        <w:jc w:val="center"/>
      </w:pPr>
      <w:r>
        <w:t>Рисунок 4</w:t>
      </w:r>
      <w:r>
        <w:t xml:space="preserve"> – </w:t>
      </w:r>
      <w:r>
        <w:t xml:space="preserve">Обновление </w:t>
      </w:r>
      <w:proofErr w:type="spellStart"/>
      <w:r w:rsidRPr="006315EA">
        <w:t>pull-to-refresh</w:t>
      </w:r>
      <w:proofErr w:type="spellEnd"/>
    </w:p>
    <w:p w14:paraId="23AAE99C" w14:textId="3C5DF61D" w:rsidR="006315EA" w:rsidRPr="006315EA" w:rsidRDefault="006315EA" w:rsidP="006315EA">
      <w:pPr>
        <w:spacing w:after="0"/>
      </w:pPr>
      <w:r>
        <w:t>При скроллинге списка подгружаются и отображаются следующие 20 записей.</w:t>
      </w:r>
    </w:p>
    <w:p w14:paraId="1BC0725F" w14:textId="6AF0CB66" w:rsidR="006315EA" w:rsidRDefault="006315EA" w:rsidP="006315EA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F89A71" wp14:editId="7867D577">
            <wp:extent cx="2096409" cy="3878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625" cy="38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008A" w14:textId="1F5CFAFC" w:rsidR="006315EA" w:rsidRPr="006315EA" w:rsidRDefault="006315EA" w:rsidP="006315EA">
      <w:pPr>
        <w:spacing w:after="0"/>
        <w:ind w:firstLine="0"/>
        <w:jc w:val="center"/>
      </w:pPr>
      <w:r>
        <w:t>Рисунок 5</w:t>
      </w:r>
      <w:r>
        <w:t xml:space="preserve"> – </w:t>
      </w:r>
      <w:proofErr w:type="spellStart"/>
      <w:r>
        <w:t>Подгрузка</w:t>
      </w:r>
      <w:proofErr w:type="spellEnd"/>
      <w:r>
        <w:t xml:space="preserve"> да</w:t>
      </w:r>
      <w:r w:rsidR="007E587C">
        <w:t>нных при скроллинге</w:t>
      </w:r>
    </w:p>
    <w:p w14:paraId="0DDAF160" w14:textId="0B767B0F" w:rsidR="006315EA" w:rsidRPr="006315EA" w:rsidRDefault="006315EA" w:rsidP="006315EA">
      <w:pPr>
        <w:spacing w:after="0"/>
      </w:pPr>
      <w:r>
        <w:t xml:space="preserve">Если произошла ошибка получения данных, то появляется кнопка, позволяющая </w:t>
      </w:r>
      <w:proofErr w:type="spellStart"/>
      <w:r>
        <w:t>переотправить</w:t>
      </w:r>
      <w:proofErr w:type="spellEnd"/>
      <w:r>
        <w:t xml:space="preserve"> запрос.</w:t>
      </w:r>
    </w:p>
    <w:p w14:paraId="2027A0E2" w14:textId="6E527EB1" w:rsidR="007E587C" w:rsidRDefault="006315EA" w:rsidP="007E587C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61AC54" wp14:editId="73325E24">
            <wp:extent cx="1915186" cy="35433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591" cy="35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0570" w14:textId="4B75A3EC" w:rsidR="007E587C" w:rsidRPr="006315EA" w:rsidRDefault="007E587C" w:rsidP="007E587C">
      <w:pPr>
        <w:spacing w:after="0"/>
        <w:ind w:firstLine="0"/>
        <w:jc w:val="center"/>
      </w:pPr>
      <w:r>
        <w:t>Рисунок 6</w:t>
      </w:r>
      <w:r>
        <w:t xml:space="preserve"> – </w:t>
      </w:r>
      <w:proofErr w:type="spellStart"/>
      <w:r>
        <w:t>Переотправление</w:t>
      </w:r>
      <w:proofErr w:type="spellEnd"/>
      <w:r>
        <w:t xml:space="preserve"> запроса при ошибке</w:t>
      </w:r>
    </w:p>
    <w:p w14:paraId="7EEEBAA7" w14:textId="0979E2F4" w:rsidR="00992084" w:rsidRPr="00147409" w:rsidRDefault="00992084" w:rsidP="00337F11">
      <w:pPr>
        <w:ind w:firstLine="0"/>
      </w:pPr>
    </w:p>
    <w:p w14:paraId="53928998" w14:textId="7854F7AC" w:rsidR="00D60852" w:rsidRPr="003B690E" w:rsidRDefault="00D60852" w:rsidP="00D60852">
      <w:pPr>
        <w:pStyle w:val="1"/>
      </w:pPr>
      <w:r>
        <w:lastRenderedPageBreak/>
        <w:t>Выводы</w:t>
      </w:r>
    </w:p>
    <w:p w14:paraId="5CA42CDD" w14:textId="7DBE5D00" w:rsidR="00A37D09" w:rsidRPr="00A37D09" w:rsidRDefault="00337F11" w:rsidP="007E587C">
      <w:pPr>
        <w:spacing w:after="0"/>
      </w:pPr>
      <w:r>
        <w:t>В результате выполнения данной лабораторно</w:t>
      </w:r>
      <w:r w:rsidR="00420CB0">
        <w:t>й работы, были</w:t>
      </w:r>
      <w:r w:rsidR="007E587C">
        <w:t xml:space="preserve"> закреплены знания, полученные при выполнении предыдущих лабораторных работ.</w:t>
      </w:r>
    </w:p>
    <w:sectPr w:rsidR="00A37D09" w:rsidRPr="00A3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47409"/>
    <w:rsid w:val="0015155E"/>
    <w:rsid w:val="00174221"/>
    <w:rsid w:val="00174A10"/>
    <w:rsid w:val="0017726E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37F1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0CB0"/>
    <w:rsid w:val="00421089"/>
    <w:rsid w:val="00433E14"/>
    <w:rsid w:val="0044443C"/>
    <w:rsid w:val="00445D9B"/>
    <w:rsid w:val="00452DEF"/>
    <w:rsid w:val="00456A43"/>
    <w:rsid w:val="004641B2"/>
    <w:rsid w:val="00467FA3"/>
    <w:rsid w:val="00472C11"/>
    <w:rsid w:val="00487CEB"/>
    <w:rsid w:val="00497C62"/>
    <w:rsid w:val="004B3ABF"/>
    <w:rsid w:val="004D4DA4"/>
    <w:rsid w:val="004F6AE4"/>
    <w:rsid w:val="0051159B"/>
    <w:rsid w:val="00532F4F"/>
    <w:rsid w:val="00550389"/>
    <w:rsid w:val="005703C9"/>
    <w:rsid w:val="00571E0F"/>
    <w:rsid w:val="00573160"/>
    <w:rsid w:val="00577015"/>
    <w:rsid w:val="0058452A"/>
    <w:rsid w:val="00595DCF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15EA"/>
    <w:rsid w:val="00636735"/>
    <w:rsid w:val="0064084B"/>
    <w:rsid w:val="00667F2C"/>
    <w:rsid w:val="006F0F3E"/>
    <w:rsid w:val="006F3324"/>
    <w:rsid w:val="0070334D"/>
    <w:rsid w:val="00731272"/>
    <w:rsid w:val="007430D3"/>
    <w:rsid w:val="007709EB"/>
    <w:rsid w:val="007A00F9"/>
    <w:rsid w:val="007A5B59"/>
    <w:rsid w:val="007B4634"/>
    <w:rsid w:val="007C4A87"/>
    <w:rsid w:val="007E587C"/>
    <w:rsid w:val="007F2683"/>
    <w:rsid w:val="008043FB"/>
    <w:rsid w:val="00841FB4"/>
    <w:rsid w:val="00853276"/>
    <w:rsid w:val="00877019"/>
    <w:rsid w:val="008A3E4B"/>
    <w:rsid w:val="008A5C4F"/>
    <w:rsid w:val="008B507C"/>
    <w:rsid w:val="008C3654"/>
    <w:rsid w:val="008D7831"/>
    <w:rsid w:val="009241C3"/>
    <w:rsid w:val="009431B8"/>
    <w:rsid w:val="00951DCF"/>
    <w:rsid w:val="00953F24"/>
    <w:rsid w:val="009729BC"/>
    <w:rsid w:val="0097611B"/>
    <w:rsid w:val="00992084"/>
    <w:rsid w:val="009B0666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134F"/>
    <w:rsid w:val="00A54FDA"/>
    <w:rsid w:val="00A5650A"/>
    <w:rsid w:val="00A93C71"/>
    <w:rsid w:val="00AB28E8"/>
    <w:rsid w:val="00B0043D"/>
    <w:rsid w:val="00B24F3C"/>
    <w:rsid w:val="00B33A21"/>
    <w:rsid w:val="00B46CCA"/>
    <w:rsid w:val="00B73474"/>
    <w:rsid w:val="00B7507E"/>
    <w:rsid w:val="00B76136"/>
    <w:rsid w:val="00B779F1"/>
    <w:rsid w:val="00BB4214"/>
    <w:rsid w:val="00BC63AE"/>
    <w:rsid w:val="00BF1FC2"/>
    <w:rsid w:val="00C121E8"/>
    <w:rsid w:val="00C138BB"/>
    <w:rsid w:val="00C3509E"/>
    <w:rsid w:val="00C50595"/>
    <w:rsid w:val="00C6338B"/>
    <w:rsid w:val="00C703CC"/>
    <w:rsid w:val="00C920CA"/>
    <w:rsid w:val="00C93BCB"/>
    <w:rsid w:val="00CA4E73"/>
    <w:rsid w:val="00CD4412"/>
    <w:rsid w:val="00CD6DF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125B"/>
    <w:rsid w:val="00EE76F8"/>
    <w:rsid w:val="00EF40F7"/>
    <w:rsid w:val="00F1590E"/>
    <w:rsid w:val="00F2409E"/>
    <w:rsid w:val="00F35EF4"/>
    <w:rsid w:val="00F42582"/>
    <w:rsid w:val="00F656AB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7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300F-AED1-4372-8A48-DF5917F0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52</cp:revision>
  <dcterms:created xsi:type="dcterms:W3CDTF">2019-03-20T05:32:00Z</dcterms:created>
  <dcterms:modified xsi:type="dcterms:W3CDTF">2020-04-18T16:04:00Z</dcterms:modified>
</cp:coreProperties>
</file>