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Comparative Analysis of Transfer Learning Strategies: InceptionV3 vs. ResNet50 (Phase 3)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This comparative analysis focuses exclusively on </w:t>
      </w:r>
      <w:r w:rsidDel="00000000" w:rsidR="00000000" w:rsidRPr="00000000">
        <w:rPr>
          <w:b w:val="1"/>
          <w:bCs w:val="1"/>
          <w:rtl w:val="0"/>
        </w:rPr>
        <w:t xml:space="preserve">Phase 3</w:t>
      </w:r>
      <w:r w:rsidDel="00000000" w:rsidR="00000000" w:rsidRPr="00000000">
        <w:rPr>
          <w:rtl w:val="0"/>
        </w:rPr>
        <w:t xml:space="preserve">, evaluating the three transfer learning strategies applied to </w:t>
      </w:r>
      <w:r w:rsidDel="00000000" w:rsidR="00000000" w:rsidRPr="00000000">
        <w:rPr>
          <w:b w:val="1"/>
          <w:bCs w:val="1"/>
          <w:rtl w:val="0"/>
        </w:rPr>
        <w:t xml:space="preserve">InceptionV3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ResNet50</w:t>
      </w:r>
      <w:r w:rsidDel="00000000" w:rsidR="00000000" w:rsidRPr="00000000">
        <w:rPr>
          <w:rtl w:val="0"/>
        </w:rPr>
        <w:t xml:space="preserve"> architectures using the 64-class animal dataset. The results are derived directly from the provided training logs and snippets.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1kz9ik5u1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Performance Analysis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The table below details the performance metrics (Accuracy, Precision, Recall, and F1-Score) for each model and strategy. Accuracy values represent the highest recorded validation or test figures from the notebooks.</w:t>
      </w:r>
    </w:p>
    <w:tbl>
      <w:tblPr>
        <w:tblStyle w:val="Table1"/>
        <w:tblW w:w="9025.511811023622" w:type="dxa"/>
        <w:jc w:val="left"/>
        <w:tblLayout w:type="fixed"/>
        <w:tblLook w:val="0600"/>
      </w:tblPr>
      <w:tblGrid>
        <w:gridCol w:w="2571.4888391244676"/>
        <w:gridCol w:w="1536.4530809795565"/>
        <w:gridCol w:w="1591.6549880806183"/>
        <w:gridCol w:w="1232.842591923716"/>
        <w:gridCol w:w="915.43162609261"/>
        <w:gridCol w:w="1177.640684822654"/>
        <w:tblGridChange w:id="0">
          <w:tblGrid>
            <w:gridCol w:w="2571.4888391244676"/>
            <w:gridCol w:w="1536.4530809795565"/>
            <w:gridCol w:w="1591.6549880806183"/>
            <w:gridCol w:w="1232.842591923716"/>
            <w:gridCol w:w="915.43162609261"/>
            <w:gridCol w:w="1177.64068482265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V1: Frozen Extractor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InceptionV3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98.47%</w:t>
            </w:r>
            <w:r w:rsidDel="00000000" w:rsidR="00000000" w:rsidRPr="00000000">
              <w:rPr>
                <w:rtl w:val="0"/>
              </w:rPr>
              <w:t xml:space="preserve"> (Test)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0.9857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0.9847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0.9847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ResNet50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99.39%</w:t>
            </w:r>
            <w:r w:rsidDel="00000000" w:rsidR="00000000" w:rsidRPr="00000000">
              <w:rPr>
                <w:rtl w:val="0"/>
              </w:rPr>
              <w:t xml:space="preserve"> (Val)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0.9838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0.9831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0.9831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V2: Full Fine-tuning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InceptionV3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99.43%</w:t>
            </w:r>
            <w:r w:rsidDel="00000000" w:rsidR="00000000" w:rsidRPr="00000000">
              <w:rPr>
                <w:rtl w:val="0"/>
              </w:rPr>
              <w:t xml:space="preserve"> (Val)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0.9990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0.9990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0.9990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ResNet50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99.70%</w:t>
            </w:r>
            <w:r w:rsidDel="00000000" w:rsidR="00000000" w:rsidRPr="00000000">
              <w:rPr>
                <w:rtl w:val="0"/>
              </w:rPr>
              <w:t xml:space="preserve"> (Val)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0.9987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0.9986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0.9986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V3: Partial Fine-tuning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InceptionV3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99.65%</w:t>
            </w:r>
            <w:r w:rsidDel="00000000" w:rsidR="00000000" w:rsidRPr="00000000">
              <w:rPr>
                <w:rtl w:val="0"/>
              </w:rPr>
              <w:t xml:space="preserve"> (Val)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0.9967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0.9965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0.9965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ResNet50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99.34%</w:t>
            </w:r>
            <w:r w:rsidDel="00000000" w:rsidR="00000000" w:rsidRPr="00000000">
              <w:rPr>
                <w:rtl w:val="0"/>
              </w:rPr>
              <w:t xml:space="preserve"> (Val)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0.9939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0.9934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0.9934</w:t>
            </w:r>
          </w:p>
        </w:tc>
      </w:tr>
    </w:tbl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ls3c7z6xcwf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Performance Observations: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Optimal Performance: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Full Fine-tuning (V2)</w:t>
      </w:r>
      <w:r w:rsidDel="00000000" w:rsidR="00000000" w:rsidRPr="00000000">
        <w:rPr>
          <w:rtl w:val="0"/>
        </w:rPr>
        <w:t xml:space="preserve"> consistently yields the highest validation accuracy (99.70% for ResNet50 and 99.43% for InceptionV3), as the entire network is permitted to adapt to the specific visual features of the animal dataset.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Effective Baseline: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Frozen Feature Extractor (V1)</w:t>
      </w:r>
      <w:r w:rsidDel="00000000" w:rsidR="00000000" w:rsidRPr="00000000">
        <w:rPr>
          <w:rtl w:val="0"/>
        </w:rPr>
        <w:t xml:space="preserve"> strategy remains highly competitive, maintaining accuracy above 98% for both architectures, demonstrating the strength of pre-trained ImageNet features for this task.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Targeted Adaptation:</w:t>
      </w:r>
      <w:r w:rsidDel="00000000" w:rsidR="00000000" w:rsidRPr="00000000">
        <w:rPr>
          <w:rtl w:val="0"/>
        </w:rPr>
        <w:t xml:space="preserve"> For InceptionV3, </w:t>
      </w:r>
      <w:r w:rsidDel="00000000" w:rsidR="00000000" w:rsidRPr="00000000">
        <w:rPr>
          <w:b w:val="1"/>
          <w:bCs w:val="1"/>
          <w:rtl w:val="0"/>
        </w:rPr>
        <w:t xml:space="preserve">Partial Fine-tuning (V3)</w:t>
      </w:r>
      <w:r w:rsidDel="00000000" w:rsidR="00000000" w:rsidRPr="00000000">
        <w:rPr>
          <w:rtl w:val="0"/>
        </w:rPr>
        <w:t xml:space="preserve"> by unfreezing the </w:t>
      </w:r>
      <w:r w:rsidDel="00000000" w:rsidR="00000000" w:rsidRPr="00000000">
        <w:rPr>
          <w:color w:val="188038"/>
          <w:rtl w:val="0"/>
        </w:rPr>
        <w:t xml:space="preserve">Mixed_7c</w:t>
      </w:r>
      <w:r w:rsidDel="00000000" w:rsidR="00000000" w:rsidRPr="00000000">
        <w:rPr>
          <w:rtl w:val="0"/>
        </w:rPr>
        <w:t xml:space="preserve"> block proved superior to the fully frozen approach, reaching 99.65% accuracy.</w:t>
      </w:r>
    </w:p>
    <w:p w:rsidR="00000000" w:rsidDel="00000000" w:rsidP="00000000" w:rsidRDefault="00000000" w:rsidRPr="00000000" w14:paraId="00000033">
      <w:pPr>
        <w:spacing w:after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Resource Consumption</w:t>
      </w:r>
    </w:p>
    <w:p w:rsidR="00000000" w:rsidDel="00000000" w:rsidP="00000000" w:rsidRDefault="00000000" w:rsidRPr="00000000" w14:paraId="00000034">
      <w:pPr>
        <w:spacing w:after="240" w:lineRule="auto"/>
        <w:rPr/>
      </w:pPr>
      <w:r w:rsidDel="00000000" w:rsidR="00000000" w:rsidRPr="00000000">
        <w:rPr>
          <w:rtl w:val="0"/>
        </w:rPr>
        <w:t xml:space="preserve">Resource usage is analyzed through stable training times per epoch (excluding the initial epoch/mount overhead) and parameter trainability.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1360.514044073566"/>
        <w:gridCol w:w="1540.3786126121054"/>
        <w:gridCol w:w="2204.4939426005576"/>
        <w:gridCol w:w="3920.1252117373933"/>
        <w:tblGridChange w:id="0">
          <w:tblGrid>
            <w:gridCol w:w="1360.514044073566"/>
            <w:gridCol w:w="1540.3786126121054"/>
            <w:gridCol w:w="2204.4939426005576"/>
            <w:gridCol w:w="3920.125211737393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Stable Epoch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V1: Frozen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InceptionV3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 3m 23s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100% frozen backbone; only </w:t>
            </w:r>
            <w:r w:rsidDel="00000000" w:rsidR="00000000" w:rsidRPr="00000000">
              <w:rPr>
                <w:color w:val="188038"/>
                <w:rtl w:val="0"/>
              </w:rPr>
              <w:t xml:space="preserve">fc</w:t>
            </w:r>
            <w:r w:rsidDel="00000000" w:rsidR="00000000" w:rsidRPr="00000000">
              <w:rPr>
                <w:rtl w:val="0"/>
              </w:rPr>
              <w:t xml:space="preserve"> trains.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ResNet50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 2m 26s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100% frozen backbone; only </w:t>
            </w:r>
            <w:r w:rsidDel="00000000" w:rsidR="00000000" w:rsidRPr="00000000">
              <w:rPr>
                <w:color w:val="188038"/>
                <w:rtl w:val="0"/>
              </w:rPr>
              <w:t xml:space="preserve">fc</w:t>
            </w:r>
            <w:r w:rsidDel="00000000" w:rsidR="00000000" w:rsidRPr="00000000">
              <w:rPr>
                <w:rtl w:val="0"/>
              </w:rPr>
              <w:t xml:space="preserve"> trains.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V2: 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InceptionV3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 3m 35s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100% unfrozen; all layers train.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ResNet50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 2m 41s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100% unfrozen; all layers train.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V3: 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InceptionV3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 3m 13s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Unfrozen </w:t>
            </w:r>
            <w:r w:rsidDel="00000000" w:rsidR="00000000" w:rsidRPr="00000000">
              <w:rPr>
                <w:color w:val="188038"/>
                <w:rtl w:val="0"/>
              </w:rPr>
              <w:t xml:space="preserve">Mixed_7c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color w:val="188038"/>
                <w:rtl w:val="0"/>
              </w:rPr>
              <w:t xml:space="preserve">fc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ResNet50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 2m 24s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Last 5 parameters and </w:t>
            </w:r>
            <w:r w:rsidDel="00000000" w:rsidR="00000000" w:rsidRPr="00000000">
              <w:rPr>
                <w:color w:val="188038"/>
                <w:rtl w:val="0"/>
              </w:rPr>
              <w:t xml:space="preserve">fc</w:t>
            </w:r>
            <w:r w:rsidDel="00000000" w:rsidR="00000000" w:rsidRPr="00000000">
              <w:rPr>
                <w:rtl w:val="0"/>
              </w:rPr>
              <w:t xml:space="preserve"> train.</w:t>
            </w:r>
          </w:p>
        </w:tc>
      </w:tr>
    </w:tbl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ajelr3wm3e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9ajp3jwqy9q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Resource Consumption Insights: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Efficiency:</w:t>
      </w:r>
      <w:r w:rsidDel="00000000" w:rsidR="00000000" w:rsidRPr="00000000">
        <w:rPr>
          <w:rtl w:val="0"/>
        </w:rPr>
        <w:t xml:space="preserve"> Stable epoch times across all strategies are remarkably similar, with </w:t>
      </w:r>
      <w:r w:rsidDel="00000000" w:rsidR="00000000" w:rsidRPr="00000000">
        <w:rPr>
          <w:b w:val="1"/>
          <w:bCs w:val="1"/>
          <w:rtl w:val="0"/>
        </w:rPr>
        <w:t xml:space="preserve">ResNet50</w:t>
      </w:r>
      <w:r w:rsidDel="00000000" w:rsidR="00000000" w:rsidRPr="00000000">
        <w:rPr>
          <w:rtl w:val="0"/>
        </w:rPr>
        <w:t xml:space="preserve"> generally training faster (~2.4 mins) than </w:t>
      </w:r>
      <w:r w:rsidDel="00000000" w:rsidR="00000000" w:rsidRPr="00000000">
        <w:rPr>
          <w:b w:val="1"/>
          <w:bCs w:val="1"/>
          <w:rtl w:val="0"/>
        </w:rPr>
        <w:t xml:space="preserve">InceptionV3</w:t>
      </w:r>
      <w:r w:rsidDel="00000000" w:rsidR="00000000" w:rsidRPr="00000000">
        <w:rPr>
          <w:rtl w:val="0"/>
        </w:rPr>
        <w:t xml:space="preserve"> (~ 3.4 mins).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Initialization Overhead: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V3 InceptionV3</w:t>
      </w:r>
      <w:r w:rsidDel="00000000" w:rsidR="00000000" w:rsidRPr="00000000">
        <w:rPr>
          <w:rtl w:val="0"/>
        </w:rPr>
        <w:t xml:space="preserve"> run recorded a significant initial delay of ~ 1.5 hours for Epoch 1, likely due to file-system mounting or initial cache loading, though it stabilized immediately thereafter.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Footprint:</w:t>
      </w:r>
      <w:r w:rsidDel="00000000" w:rsidR="00000000" w:rsidRPr="00000000">
        <w:rPr>
          <w:rtl w:val="0"/>
        </w:rPr>
        <w:t xml:space="preserve"> Strategy </w:t>
      </w:r>
      <w:r w:rsidDel="00000000" w:rsidR="00000000" w:rsidRPr="00000000">
        <w:rPr>
          <w:b w:val="1"/>
          <w:bCs w:val="1"/>
          <w:rtl w:val="0"/>
        </w:rPr>
        <w:t xml:space="preserve">V2</w:t>
      </w:r>
      <w:r w:rsidDel="00000000" w:rsidR="00000000" w:rsidRPr="00000000">
        <w:rPr>
          <w:rtl w:val="0"/>
        </w:rPr>
        <w:t xml:space="preserve"> incurs the highest GPU memory cost because it must track and update gradients for every parameter in the network.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91htevhl6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yv7028zs2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uvjkhl07tj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0ctx8emf2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chwlycc6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w677l431u3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niw8si5am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Associated Trade-offs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1215.6045548908573"/>
        <w:gridCol w:w="3933.1143513457077"/>
        <w:gridCol w:w="3876.792904787058"/>
        <w:tblGridChange w:id="0">
          <w:tblGrid>
            <w:gridCol w:w="1215.6045548908573"/>
            <w:gridCol w:w="3933.1143513457077"/>
            <w:gridCol w:w="3876.79290478705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Significant Trade-off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V1: Frozen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 &amp; Safety:</w:t>
            </w:r>
            <w:r w:rsidDel="00000000" w:rsidR="00000000" w:rsidRPr="00000000">
              <w:rPr>
                <w:rtl w:val="0"/>
              </w:rPr>
              <w:t xml:space="preserve"> Least likely to overfit; training is fast and consistent.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Rigidity:</w:t>
            </w:r>
            <w:r w:rsidDel="00000000" w:rsidR="00000000" w:rsidRPr="00000000">
              <w:rPr>
                <w:rtl w:val="0"/>
              </w:rPr>
              <w:t xml:space="preserve"> Cannot adapt the feature extraction layers to domain-specific nuances.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V2: 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Adaptability:</w:t>
            </w:r>
            <w:r w:rsidDel="00000000" w:rsidR="00000000" w:rsidRPr="00000000">
              <w:rPr>
                <w:rtl w:val="0"/>
              </w:rPr>
              <w:t xml:space="preserve"> achieves the best accuracy by tailoring all weights to the animal dataset.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 &amp; Risk:</w:t>
            </w:r>
            <w:r w:rsidDel="00000000" w:rsidR="00000000" w:rsidRPr="00000000">
              <w:rPr>
                <w:rtl w:val="0"/>
              </w:rPr>
              <w:t xml:space="preserve"> Highest risk of overfitting and catastrophic forgetting of pre-trained knowledge.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V3: 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Balanced Tuning:</w:t>
            </w:r>
            <w:r w:rsidDel="00000000" w:rsidR="00000000" w:rsidRPr="00000000">
              <w:rPr>
                <w:rtl w:val="0"/>
              </w:rPr>
              <w:t xml:space="preserve"> Allows high-level features to adapt while preserving general low-level features.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Tuning:</w:t>
            </w:r>
            <w:r w:rsidDel="00000000" w:rsidR="00000000" w:rsidRPr="00000000">
              <w:rPr>
                <w:rtl w:val="0"/>
              </w:rPr>
              <w:t xml:space="preserve"> Requires deciding exactly which layers (like </w:t>
            </w:r>
            <w:r w:rsidDel="00000000" w:rsidR="00000000" w:rsidRPr="00000000">
              <w:rPr>
                <w:color w:val="188038"/>
                <w:rtl w:val="0"/>
              </w:rPr>
              <w:t xml:space="preserve">Mixed_7c</w:t>
            </w:r>
            <w:r w:rsidDel="00000000" w:rsidR="00000000" w:rsidRPr="00000000">
              <w:rPr>
                <w:rtl w:val="0"/>
              </w:rPr>
              <w:t xml:space="preserve">) to unfreeze.</w:t>
            </w:r>
          </w:p>
        </w:tc>
      </w:tr>
    </w:tbl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8xa624t0lv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7bittyf7t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Summary Recommendation</w:t>
      </w:r>
    </w:p>
    <w:p w:rsidR="00000000" w:rsidDel="00000000" w:rsidP="00000000" w:rsidRDefault="00000000" w:rsidRPr="00000000" w14:paraId="0000006C">
      <w:pPr>
        <w:spacing w:after="240" w:lineRule="auto"/>
        <w:rPr/>
      </w:pPr>
      <w:r w:rsidDel="00000000" w:rsidR="00000000" w:rsidRPr="00000000">
        <w:rPr>
          <w:rtl w:val="0"/>
        </w:rPr>
        <w:t xml:space="preserve">For the 64-class animal dataset in Phase 3, </w:t>
      </w:r>
      <w:r w:rsidDel="00000000" w:rsidR="00000000" w:rsidRPr="00000000">
        <w:rPr>
          <w:b w:val="1"/>
          <w:bCs w:val="1"/>
          <w:rtl w:val="0"/>
        </w:rPr>
        <w:t xml:space="preserve">Full Fine-tuning (V2)</w:t>
      </w:r>
      <w:r w:rsidDel="00000000" w:rsidR="00000000" w:rsidRPr="00000000">
        <w:rPr>
          <w:rtl w:val="0"/>
        </w:rPr>
        <w:t xml:space="preserve"> is the superior choice for maximizing accuracy. However, if training time and resource constraints are a concern, </w:t>
      </w:r>
      <w:r w:rsidDel="00000000" w:rsidR="00000000" w:rsidRPr="00000000">
        <w:rPr>
          <w:b w:val="1"/>
          <w:bCs w:val="1"/>
          <w:rtl w:val="0"/>
        </w:rPr>
        <w:t xml:space="preserve">ResNet50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b w:val="1"/>
          <w:bCs w:val="1"/>
          <w:rtl w:val="0"/>
        </w:rPr>
        <w:t xml:space="preserve">Frozen Feature Extractor (V1)</w:t>
      </w:r>
      <w:r w:rsidDel="00000000" w:rsidR="00000000" w:rsidRPr="00000000">
        <w:rPr>
          <w:rtl w:val="0"/>
        </w:rPr>
        <w:t xml:space="preserve"> provides an excellent trade-off, achieving 99.39% accuracy with minimal computational overhead.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