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E688" w14:textId="77777777" w:rsidR="00AF4ED4" w:rsidRPr="00FD7900" w:rsidRDefault="00AF4ED4" w:rsidP="00AF4ED4">
      <w:pPr>
        <w:spacing w:line="360" w:lineRule="auto"/>
        <w:jc w:val="center"/>
        <w:rPr>
          <w:rFonts w:ascii="Arial" w:hAnsi="Arial" w:cs="Arial"/>
          <w:b/>
          <w:noProof/>
          <w:sz w:val="24"/>
          <w:szCs w:val="24"/>
          <w:lang w:eastAsia="en-ZA"/>
        </w:rPr>
      </w:pPr>
      <w:r w:rsidRPr="00FD7900">
        <w:rPr>
          <w:rFonts w:ascii="Arial" w:hAnsi="Arial" w:cs="Arial"/>
          <w:b/>
          <w:noProof/>
          <w:sz w:val="24"/>
          <w:szCs w:val="24"/>
          <w:lang w:eastAsia="en-ZA"/>
        </w:rPr>
        <w:t>Cover Letter for Questionnaire/Survey</w:t>
      </w:r>
    </w:p>
    <w:p w14:paraId="18FDA67B" w14:textId="77777777" w:rsidR="00AF4ED4" w:rsidRPr="00FD7900" w:rsidRDefault="00AF4ED4" w:rsidP="00AF4ED4">
      <w:pPr>
        <w:spacing w:line="360" w:lineRule="auto"/>
        <w:jc w:val="both"/>
        <w:rPr>
          <w:rFonts w:ascii="Arial" w:hAnsi="Arial" w:cs="Arial"/>
          <w:noProof/>
          <w:sz w:val="24"/>
          <w:szCs w:val="24"/>
          <w:lang w:eastAsia="en-ZA"/>
        </w:rPr>
      </w:pPr>
    </w:p>
    <w:p w14:paraId="55E88391" w14:textId="77777777" w:rsidR="00AF4ED4" w:rsidRPr="00FD7900" w:rsidRDefault="00AF4ED4" w:rsidP="00AF4ED4">
      <w:pPr>
        <w:spacing w:line="360" w:lineRule="auto"/>
        <w:jc w:val="both"/>
        <w:rPr>
          <w:rFonts w:ascii="Arial" w:hAnsi="Arial" w:cs="Arial"/>
          <w:noProof/>
          <w:sz w:val="24"/>
          <w:szCs w:val="24"/>
          <w:lang w:eastAsia="en-ZA"/>
        </w:rPr>
      </w:pPr>
      <w:r w:rsidRPr="00FD7900">
        <w:rPr>
          <w:rFonts w:ascii="Arial" w:hAnsi="Arial" w:cs="Arial"/>
          <w:noProof/>
          <w:sz w:val="24"/>
          <w:szCs w:val="24"/>
          <w:lang w:eastAsia="en-ZA"/>
        </w:rPr>
        <w:t>Dear Participant,</w:t>
      </w:r>
    </w:p>
    <w:p w14:paraId="540C2512" w14:textId="77777777" w:rsidR="00AF4ED4" w:rsidRPr="005330CD" w:rsidRDefault="00AF4ED4" w:rsidP="00AF4ED4">
      <w:pPr>
        <w:spacing w:line="360" w:lineRule="auto"/>
        <w:jc w:val="both"/>
        <w:rPr>
          <w:rFonts w:ascii="Arial" w:hAnsi="Arial" w:cs="Arial"/>
          <w:noProof/>
          <w:sz w:val="24"/>
          <w:szCs w:val="24"/>
          <w:lang w:eastAsia="en-ZA"/>
        </w:rPr>
      </w:pPr>
      <w:r w:rsidRPr="005330CD">
        <w:rPr>
          <w:rFonts w:ascii="Arial" w:hAnsi="Arial" w:cs="Arial"/>
          <w:noProof/>
          <w:sz w:val="24"/>
          <w:szCs w:val="24"/>
          <w:lang w:eastAsia="en-ZA"/>
        </w:rPr>
        <w:t>I trust this message finds you well. My name is Dimakatso, a student at Mancosa, currently conducting a research study titled: “Fostering Adaptability to Technological Change: Motivating Capacity Building in the Department of Tourism.”</w:t>
      </w:r>
    </w:p>
    <w:p w14:paraId="70F703BF" w14:textId="77777777" w:rsidR="00AF4ED4" w:rsidRPr="00FD7900" w:rsidRDefault="00AF4ED4" w:rsidP="00AF4ED4">
      <w:pPr>
        <w:spacing w:line="360" w:lineRule="auto"/>
        <w:jc w:val="both"/>
        <w:rPr>
          <w:rFonts w:ascii="Arial" w:hAnsi="Arial" w:cs="Arial"/>
          <w:noProof/>
          <w:sz w:val="24"/>
          <w:szCs w:val="24"/>
          <w:lang w:eastAsia="en-ZA"/>
        </w:rPr>
      </w:pPr>
      <w:r w:rsidRPr="005330CD">
        <w:rPr>
          <w:rFonts w:ascii="Arial" w:hAnsi="Arial" w:cs="Arial"/>
          <w:noProof/>
          <w:sz w:val="24"/>
          <w:szCs w:val="24"/>
          <w:lang w:eastAsia="en-ZA"/>
        </w:rPr>
        <w:t>The purpose of this study is to explore how adaptability to technological change can be strengthened among employees in the Department of Tourism, with particular attention to the roles of motivation, mindset, and capacity-building strategies in supporting resilience and readiness for digital transformation.</w:t>
      </w:r>
    </w:p>
    <w:p w14:paraId="4F5798EB" w14:textId="77777777" w:rsidR="00AF4ED4" w:rsidRPr="00FD7900" w:rsidRDefault="00AF4ED4" w:rsidP="00AF4ED4">
      <w:pPr>
        <w:spacing w:line="360" w:lineRule="auto"/>
        <w:jc w:val="both"/>
        <w:rPr>
          <w:rFonts w:ascii="Arial" w:hAnsi="Arial" w:cs="Arial"/>
          <w:noProof/>
          <w:sz w:val="24"/>
          <w:szCs w:val="24"/>
          <w:lang w:eastAsia="en-ZA"/>
        </w:rPr>
      </w:pPr>
      <w:r w:rsidRPr="00F0344C">
        <w:rPr>
          <w:rFonts w:ascii="Arial" w:hAnsi="Arial" w:cs="Arial"/>
          <w:noProof/>
          <w:sz w:val="24"/>
          <w:szCs w:val="24"/>
          <w:lang w:eastAsia="en-ZA"/>
        </w:rPr>
        <w:t>Your participation is highly valued, as your insights will provide important understanding of how employees adapt to technological change within the Department. Completing the questionnaire will take approximately 15 minutes.</w:t>
      </w:r>
    </w:p>
    <w:p w14:paraId="6E9243D0" w14:textId="77777777" w:rsidR="00AF4ED4" w:rsidRDefault="00AF4ED4" w:rsidP="00AF4ED4">
      <w:pPr>
        <w:spacing w:line="360" w:lineRule="auto"/>
        <w:jc w:val="both"/>
        <w:rPr>
          <w:rFonts w:ascii="Arial" w:hAnsi="Arial" w:cs="Arial"/>
          <w:noProof/>
          <w:sz w:val="24"/>
          <w:szCs w:val="24"/>
          <w:lang w:eastAsia="en-ZA"/>
        </w:rPr>
      </w:pPr>
      <w:r w:rsidRPr="00F0344C">
        <w:rPr>
          <w:rFonts w:ascii="Arial" w:hAnsi="Arial" w:cs="Arial"/>
          <w:noProof/>
          <w:sz w:val="24"/>
          <w:szCs w:val="24"/>
          <w:lang w:eastAsia="en-ZA"/>
        </w:rPr>
        <w:t>Please note that all responses will remain confidential and will be used strictly for academic purposes. Participation is voluntary, and you may withdraw at any stage without any negative consequences.</w:t>
      </w:r>
    </w:p>
    <w:p w14:paraId="7C407799" w14:textId="77777777" w:rsidR="00AF4ED4" w:rsidRDefault="00AF4ED4" w:rsidP="00AF4ED4">
      <w:pPr>
        <w:spacing w:line="360" w:lineRule="auto"/>
        <w:jc w:val="both"/>
        <w:rPr>
          <w:rFonts w:ascii="Arial" w:hAnsi="Arial" w:cs="Arial"/>
          <w:noProof/>
          <w:sz w:val="24"/>
          <w:szCs w:val="24"/>
          <w:lang w:eastAsia="en-ZA"/>
        </w:rPr>
      </w:pPr>
      <w:r w:rsidRPr="00F0344C">
        <w:rPr>
          <w:rFonts w:ascii="Arial" w:hAnsi="Arial" w:cs="Arial"/>
          <w:noProof/>
          <w:sz w:val="24"/>
          <w:szCs w:val="24"/>
          <w:lang w:eastAsia="en-ZA"/>
        </w:rPr>
        <w:t>Should you have any questions or require further clarification about the study, you are welcome to contact me at:</w:t>
      </w:r>
      <w:r>
        <w:rPr>
          <w:rFonts w:ascii="Arial" w:hAnsi="Arial" w:cs="Arial"/>
          <w:noProof/>
          <w:sz w:val="24"/>
          <w:szCs w:val="24"/>
          <w:lang w:eastAsia="en-ZA"/>
        </w:rPr>
        <w:t xml:space="preserve"> </w:t>
      </w:r>
      <w:hyperlink r:id="rId7" w:history="1">
        <w:r w:rsidRPr="00F0344C">
          <w:rPr>
            <w:rFonts w:ascii="Arial" w:hAnsi="Arial" w:cs="Arial"/>
            <w:noProof/>
            <w:sz w:val="24"/>
            <w:szCs w:val="24"/>
            <w:lang w:eastAsia="en-ZA"/>
          </w:rPr>
          <w:t>dimakatso.matlala.370@gmail.com</w:t>
        </w:r>
      </w:hyperlink>
      <w:r>
        <w:rPr>
          <w:rFonts w:ascii="Arial" w:hAnsi="Arial" w:cs="Arial"/>
          <w:noProof/>
          <w:sz w:val="24"/>
          <w:szCs w:val="24"/>
          <w:lang w:eastAsia="en-ZA"/>
        </w:rPr>
        <w:t xml:space="preserve"> | </w:t>
      </w:r>
      <w:r w:rsidRPr="00F0344C">
        <w:rPr>
          <w:rFonts w:ascii="Arial" w:hAnsi="Arial" w:cs="Arial"/>
          <w:noProof/>
          <w:sz w:val="24"/>
          <w:szCs w:val="24"/>
          <w:lang w:eastAsia="en-ZA"/>
        </w:rPr>
        <w:t>083 280 8342</w:t>
      </w:r>
      <w:r>
        <w:rPr>
          <w:rFonts w:ascii="Arial" w:hAnsi="Arial" w:cs="Arial"/>
          <w:noProof/>
          <w:sz w:val="24"/>
          <w:szCs w:val="24"/>
          <w:lang w:eastAsia="en-ZA"/>
        </w:rPr>
        <w:t>.</w:t>
      </w:r>
    </w:p>
    <w:p w14:paraId="50391E4B" w14:textId="77777777" w:rsidR="00AF4ED4" w:rsidRDefault="00AF4ED4" w:rsidP="00AF4ED4">
      <w:pPr>
        <w:pStyle w:val="NoSpacing"/>
        <w:rPr>
          <w:rFonts w:ascii="Arial" w:hAnsi="Arial" w:cs="Arial"/>
          <w:noProof/>
          <w:sz w:val="24"/>
          <w:szCs w:val="24"/>
          <w:lang w:eastAsia="en-ZA"/>
        </w:rPr>
      </w:pPr>
      <w:r w:rsidRPr="00F0344C">
        <w:rPr>
          <w:rFonts w:ascii="Arial" w:hAnsi="Arial" w:cs="Arial"/>
          <w:noProof/>
          <w:sz w:val="24"/>
          <w:szCs w:val="24"/>
          <w:lang w:eastAsia="en-ZA"/>
        </w:rPr>
        <w:t>Thank you sincerely for your time and for contributing to the success of this research.</w:t>
      </w:r>
    </w:p>
    <w:p w14:paraId="3A4C0ADF" w14:textId="77777777" w:rsidR="00AF4ED4" w:rsidRPr="00F0344C" w:rsidRDefault="00AF4ED4" w:rsidP="00AF4ED4">
      <w:pPr>
        <w:pStyle w:val="NoSpacing"/>
        <w:rPr>
          <w:rFonts w:ascii="Arial" w:hAnsi="Arial" w:cs="Arial"/>
          <w:noProof/>
          <w:sz w:val="24"/>
          <w:szCs w:val="24"/>
          <w:lang w:eastAsia="en-ZA"/>
        </w:rPr>
      </w:pPr>
    </w:p>
    <w:p w14:paraId="1249EEDF" w14:textId="77777777" w:rsidR="00AF4ED4" w:rsidRPr="00F0344C" w:rsidRDefault="00AF4ED4" w:rsidP="00AF4ED4">
      <w:pPr>
        <w:pStyle w:val="NoSpacing"/>
        <w:rPr>
          <w:rFonts w:ascii="Arial" w:hAnsi="Arial" w:cs="Arial"/>
          <w:noProof/>
          <w:sz w:val="24"/>
          <w:szCs w:val="24"/>
          <w:lang w:eastAsia="en-ZA"/>
        </w:rPr>
      </w:pPr>
    </w:p>
    <w:p w14:paraId="395D9D08" w14:textId="77777777" w:rsidR="00AF4ED4" w:rsidRPr="00F0344C" w:rsidRDefault="00AF4ED4" w:rsidP="00AF4ED4">
      <w:pPr>
        <w:pStyle w:val="NoSpacing"/>
        <w:jc w:val="both"/>
        <w:rPr>
          <w:rFonts w:ascii="Arial" w:hAnsi="Arial" w:cs="Arial"/>
          <w:noProof/>
          <w:sz w:val="24"/>
          <w:szCs w:val="24"/>
          <w:lang w:eastAsia="en-ZA"/>
        </w:rPr>
      </w:pPr>
      <w:r w:rsidRPr="00F0344C">
        <w:rPr>
          <w:rFonts w:ascii="Arial" w:hAnsi="Arial" w:cs="Arial"/>
          <w:noProof/>
          <w:sz w:val="24"/>
          <w:szCs w:val="24"/>
          <w:lang w:eastAsia="en-ZA"/>
        </w:rPr>
        <w:t>Yours faithfully,</w:t>
      </w:r>
    </w:p>
    <w:p w14:paraId="575E0256" w14:textId="77777777" w:rsidR="00AF4ED4" w:rsidRPr="00F0344C" w:rsidRDefault="00AF4ED4" w:rsidP="00AF4ED4">
      <w:pPr>
        <w:pStyle w:val="NoSpacing"/>
        <w:jc w:val="both"/>
        <w:rPr>
          <w:rFonts w:ascii="Arial" w:hAnsi="Arial" w:cs="Arial"/>
          <w:noProof/>
          <w:sz w:val="24"/>
          <w:szCs w:val="24"/>
          <w:lang w:eastAsia="en-ZA"/>
        </w:rPr>
      </w:pPr>
      <w:r w:rsidRPr="00F0344C">
        <w:rPr>
          <w:rFonts w:ascii="Arial" w:hAnsi="Arial" w:cs="Arial"/>
          <w:noProof/>
          <w:sz w:val="24"/>
          <w:szCs w:val="24"/>
          <w:lang w:eastAsia="en-ZA"/>
        </w:rPr>
        <w:t>Dimakatso Bridgette Matlala</w:t>
      </w:r>
    </w:p>
    <w:p w14:paraId="4C8C938E" w14:textId="77777777" w:rsidR="00AF4ED4" w:rsidRPr="00F0344C" w:rsidRDefault="00AF4ED4" w:rsidP="00AF4ED4">
      <w:pPr>
        <w:pStyle w:val="NoSpacing"/>
        <w:jc w:val="both"/>
        <w:rPr>
          <w:rFonts w:ascii="Arial" w:hAnsi="Arial" w:cs="Arial"/>
          <w:noProof/>
          <w:sz w:val="24"/>
          <w:szCs w:val="24"/>
          <w:lang w:eastAsia="en-ZA"/>
        </w:rPr>
      </w:pPr>
      <w:r w:rsidRPr="00F0344C">
        <w:rPr>
          <w:rFonts w:ascii="Arial" w:hAnsi="Arial" w:cs="Arial"/>
          <w:noProof/>
          <w:sz w:val="24"/>
          <w:szCs w:val="24"/>
          <w:lang w:eastAsia="en-ZA"/>
        </w:rPr>
        <w:t>Server Administrator</w:t>
      </w:r>
    </w:p>
    <w:p w14:paraId="48058128" w14:textId="77777777" w:rsidR="00AF4ED4" w:rsidRPr="00F0344C" w:rsidRDefault="00AF4ED4" w:rsidP="00AF4ED4">
      <w:pPr>
        <w:pStyle w:val="NoSpacing"/>
        <w:jc w:val="both"/>
        <w:rPr>
          <w:rFonts w:ascii="Arial" w:hAnsi="Arial" w:cs="Arial"/>
          <w:noProof/>
          <w:sz w:val="24"/>
          <w:szCs w:val="24"/>
          <w:lang w:eastAsia="en-ZA"/>
        </w:rPr>
      </w:pPr>
      <w:r w:rsidRPr="00F0344C">
        <w:rPr>
          <w:rFonts w:ascii="Arial" w:hAnsi="Arial" w:cs="Arial"/>
          <w:noProof/>
          <w:sz w:val="24"/>
          <w:szCs w:val="24"/>
          <w:lang w:eastAsia="en-ZA"/>
        </w:rPr>
        <w:t>Department of Tourism</w:t>
      </w:r>
    </w:p>
    <w:p w14:paraId="1638BBD1" w14:textId="77777777" w:rsidR="00AF4ED4" w:rsidRDefault="00AF4ED4" w:rsidP="00AF4ED4">
      <w:pPr>
        <w:pStyle w:val="NoSpacing"/>
        <w:jc w:val="both"/>
        <w:rPr>
          <w:noProof/>
          <w:lang w:eastAsia="en-ZA"/>
        </w:rPr>
      </w:pPr>
      <w:r w:rsidRPr="00F0344C">
        <w:rPr>
          <w:rFonts w:ascii="Arial" w:hAnsi="Arial" w:cs="Arial"/>
          <w:noProof/>
          <w:sz w:val="24"/>
          <w:szCs w:val="24"/>
          <w:lang w:eastAsia="en-ZA"/>
        </w:rPr>
        <w:t>Tel: 012 444 6215</w:t>
      </w:r>
    </w:p>
    <w:p w14:paraId="198A0410" w14:textId="77777777" w:rsidR="00AF4ED4" w:rsidRDefault="00AF4ED4" w:rsidP="00AF0BCE">
      <w:pPr>
        <w:tabs>
          <w:tab w:val="left" w:pos="1704"/>
        </w:tabs>
        <w:spacing w:line="360" w:lineRule="auto"/>
        <w:jc w:val="center"/>
        <w:rPr>
          <w:rFonts w:ascii="Arial" w:hAnsi="Arial" w:cs="Arial"/>
          <w:b/>
          <w:sz w:val="24"/>
          <w:szCs w:val="24"/>
        </w:rPr>
      </w:pPr>
    </w:p>
    <w:p w14:paraId="5ECAAA0F" w14:textId="77777777" w:rsidR="00AF4ED4" w:rsidRDefault="00AF4ED4" w:rsidP="00AF0BCE">
      <w:pPr>
        <w:tabs>
          <w:tab w:val="left" w:pos="1704"/>
        </w:tabs>
        <w:spacing w:line="360" w:lineRule="auto"/>
        <w:jc w:val="center"/>
        <w:rPr>
          <w:rFonts w:ascii="Arial" w:hAnsi="Arial" w:cs="Arial"/>
          <w:b/>
          <w:sz w:val="24"/>
          <w:szCs w:val="24"/>
        </w:rPr>
      </w:pPr>
    </w:p>
    <w:p w14:paraId="1FEAEFE5" w14:textId="77777777" w:rsidR="00AF4ED4" w:rsidRDefault="00AF4ED4" w:rsidP="00AF0BCE">
      <w:pPr>
        <w:tabs>
          <w:tab w:val="left" w:pos="1704"/>
        </w:tabs>
        <w:spacing w:line="360" w:lineRule="auto"/>
        <w:jc w:val="center"/>
        <w:rPr>
          <w:rFonts w:ascii="Arial" w:hAnsi="Arial" w:cs="Arial"/>
          <w:b/>
          <w:sz w:val="24"/>
          <w:szCs w:val="24"/>
        </w:rPr>
      </w:pPr>
    </w:p>
    <w:p w14:paraId="1301F3FE" w14:textId="77777777" w:rsidR="00AF0BCE" w:rsidRPr="00392170" w:rsidRDefault="00AF0BCE" w:rsidP="00AF0BCE">
      <w:pPr>
        <w:tabs>
          <w:tab w:val="left" w:pos="1704"/>
        </w:tabs>
        <w:spacing w:line="360" w:lineRule="auto"/>
        <w:jc w:val="center"/>
        <w:rPr>
          <w:rFonts w:ascii="Arial" w:hAnsi="Arial" w:cs="Arial"/>
          <w:b/>
          <w:sz w:val="24"/>
          <w:szCs w:val="24"/>
        </w:rPr>
      </w:pPr>
      <w:r w:rsidRPr="00392170">
        <w:rPr>
          <w:rFonts w:ascii="Arial" w:hAnsi="Arial" w:cs="Arial"/>
          <w:b/>
          <w:sz w:val="24"/>
          <w:szCs w:val="24"/>
        </w:rPr>
        <w:lastRenderedPageBreak/>
        <w:t>Interview Questionnaire: Fostering Adaptability to Technological Change in the Department of Tourism</w:t>
      </w:r>
      <w:r>
        <w:rPr>
          <w:rFonts w:ascii="Arial" w:hAnsi="Arial" w:cs="Arial"/>
          <w:b/>
          <w:sz w:val="24"/>
          <w:szCs w:val="24"/>
        </w:rPr>
        <w:t>.</w:t>
      </w:r>
    </w:p>
    <w:p w14:paraId="4CFA1BE8"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t>Introduction</w:t>
      </w:r>
    </w:p>
    <w:p w14:paraId="320D7BCF"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Thank you for participating in this study. The purpose of this research is to explore how adaptability to technological change can be strengthened among employees in the Department of Tourism, with a focus on motivation, mindset, organisational culture, and capacity-building strategies. Your insights will help identify practical ways to support employees during digital transformation. Please answer honestly and share your experiences freely.</w:t>
      </w:r>
    </w:p>
    <w:p w14:paraId="7EF92FC8"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t>Section 1: Background Information</w:t>
      </w:r>
    </w:p>
    <w:p w14:paraId="38AAFCF3"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Can you briefly describe your role and responsibilities within the Department of Tourism?</w:t>
      </w:r>
    </w:p>
    <w:p w14:paraId="3B216DBC" w14:textId="14993302" w:rsidR="00F13B80" w:rsidRPr="00F13B80" w:rsidRDefault="00F13B80" w:rsidP="0063326F">
      <w:pPr>
        <w:pStyle w:val="ListParagraph"/>
        <w:numPr>
          <w:ilvl w:val="0"/>
          <w:numId w:val="1"/>
        </w:numPr>
        <w:tabs>
          <w:tab w:val="left" w:pos="1704"/>
        </w:tabs>
        <w:spacing w:line="360" w:lineRule="auto"/>
        <w:ind w:left="426" w:hanging="284"/>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Manage the development and maintenance of an Enterprise Architecture solution</w:t>
      </w:r>
    </w:p>
    <w:p w14:paraId="0CE6FD89" w14:textId="2930F425" w:rsidR="00F13B80" w:rsidRPr="00F13B80" w:rsidRDefault="00F13B80" w:rsidP="0063326F">
      <w:pPr>
        <w:pStyle w:val="ListParagraph"/>
        <w:numPr>
          <w:ilvl w:val="0"/>
          <w:numId w:val="1"/>
        </w:numPr>
        <w:tabs>
          <w:tab w:val="left" w:pos="1704"/>
        </w:tabs>
        <w:spacing w:line="360" w:lineRule="auto"/>
        <w:ind w:left="426" w:hanging="284"/>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Analyse and design systems based on user requirements and perform business process modelling</w:t>
      </w:r>
    </w:p>
    <w:p w14:paraId="23289193" w14:textId="6CD9E1F8" w:rsidR="00F13B80" w:rsidRPr="00F13B80" w:rsidRDefault="00F13B80" w:rsidP="0063326F">
      <w:pPr>
        <w:pStyle w:val="ListParagraph"/>
        <w:numPr>
          <w:ilvl w:val="0"/>
          <w:numId w:val="1"/>
        </w:numPr>
        <w:tabs>
          <w:tab w:val="left" w:pos="1704"/>
        </w:tabs>
        <w:spacing w:line="360" w:lineRule="auto"/>
        <w:ind w:left="426" w:hanging="284"/>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Manage the development and implementation of business solutions</w:t>
      </w:r>
    </w:p>
    <w:p w14:paraId="57B2C09F" w14:textId="2B6C91BE" w:rsidR="00F13B80" w:rsidRPr="00F13B80" w:rsidRDefault="00F13B80" w:rsidP="0063326F">
      <w:pPr>
        <w:pStyle w:val="ListParagraph"/>
        <w:numPr>
          <w:ilvl w:val="0"/>
          <w:numId w:val="1"/>
        </w:numPr>
        <w:tabs>
          <w:tab w:val="left" w:pos="1704"/>
        </w:tabs>
        <w:spacing w:line="360" w:lineRule="auto"/>
        <w:ind w:left="426" w:hanging="284"/>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Manage the implementation of ICT Corporate Governance</w:t>
      </w:r>
    </w:p>
    <w:p w14:paraId="59284DC3" w14:textId="09D83FAE" w:rsidR="00F13B80" w:rsidRPr="00F13B80" w:rsidRDefault="00F13B80" w:rsidP="0063326F">
      <w:pPr>
        <w:pStyle w:val="ListParagraph"/>
        <w:numPr>
          <w:ilvl w:val="0"/>
          <w:numId w:val="1"/>
        </w:numPr>
        <w:tabs>
          <w:tab w:val="left" w:pos="1704"/>
        </w:tabs>
        <w:spacing w:line="360" w:lineRule="auto"/>
        <w:ind w:left="426" w:hanging="284"/>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 xml:space="preserve">Manage </w:t>
      </w:r>
      <w:r w:rsidR="0063326F">
        <w:rPr>
          <w:rFonts w:ascii="Arial" w:hAnsi="Arial" w:cs="Arial"/>
          <w:i/>
          <w:iCs/>
          <w:color w:val="2E74B5" w:themeColor="accent5" w:themeShade="BF"/>
          <w:sz w:val="24"/>
          <w:szCs w:val="24"/>
        </w:rPr>
        <w:t xml:space="preserve">the </w:t>
      </w:r>
      <w:r w:rsidRPr="00F13B80">
        <w:rPr>
          <w:rFonts w:ascii="Arial" w:hAnsi="Arial" w:cs="Arial"/>
          <w:i/>
          <w:iCs/>
          <w:color w:val="2E74B5" w:themeColor="accent5" w:themeShade="BF"/>
          <w:sz w:val="24"/>
          <w:szCs w:val="24"/>
        </w:rPr>
        <w:t>Service Level Agreement (SLA) of Contractors.</w:t>
      </w:r>
    </w:p>
    <w:p w14:paraId="0849F85F" w14:textId="29B17748" w:rsidR="00AF0BCE" w:rsidRPr="00F13B80" w:rsidRDefault="00F13B80" w:rsidP="0063326F">
      <w:pPr>
        <w:pStyle w:val="ListParagraph"/>
        <w:numPr>
          <w:ilvl w:val="0"/>
          <w:numId w:val="1"/>
        </w:numPr>
        <w:tabs>
          <w:tab w:val="left" w:pos="1704"/>
        </w:tabs>
        <w:spacing w:line="360" w:lineRule="auto"/>
        <w:ind w:left="426" w:hanging="284"/>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Manage ICT Business Solution Projects</w:t>
      </w:r>
    </w:p>
    <w:p w14:paraId="18C9FE8D"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How long have you been working in your current role, and how often do you engage with digital tools or systems?</w:t>
      </w:r>
    </w:p>
    <w:p w14:paraId="1D111521" w14:textId="35B2CFBC" w:rsidR="00F13B80" w:rsidRPr="00F13B80" w:rsidRDefault="00F13B80" w:rsidP="00AF0BCE">
      <w:pPr>
        <w:tabs>
          <w:tab w:val="left" w:pos="1704"/>
        </w:tabs>
        <w:spacing w:line="360" w:lineRule="auto"/>
        <w:jc w:val="both"/>
        <w:rPr>
          <w:rFonts w:ascii="Arial" w:hAnsi="Arial" w:cs="Arial"/>
          <w:i/>
          <w:iCs/>
          <w:color w:val="2E74B5" w:themeColor="accent5" w:themeShade="BF"/>
          <w:sz w:val="24"/>
          <w:szCs w:val="24"/>
        </w:rPr>
      </w:pPr>
      <w:r w:rsidRPr="00F13B80">
        <w:rPr>
          <w:rFonts w:ascii="Arial" w:hAnsi="Arial" w:cs="Arial"/>
          <w:i/>
          <w:iCs/>
          <w:color w:val="2E74B5" w:themeColor="accent5" w:themeShade="BF"/>
          <w:sz w:val="24"/>
          <w:szCs w:val="24"/>
        </w:rPr>
        <w:t xml:space="preserve">Since 16 January 2025, I </w:t>
      </w:r>
      <w:r w:rsidR="00E7435D">
        <w:rPr>
          <w:rFonts w:ascii="Arial" w:hAnsi="Arial" w:cs="Arial"/>
          <w:i/>
          <w:iCs/>
          <w:color w:val="2E74B5" w:themeColor="accent5" w:themeShade="BF"/>
          <w:sz w:val="24"/>
          <w:szCs w:val="24"/>
        </w:rPr>
        <w:t>have been</w:t>
      </w:r>
      <w:r w:rsidRPr="00F13B80">
        <w:rPr>
          <w:rFonts w:ascii="Arial" w:hAnsi="Arial" w:cs="Arial"/>
          <w:i/>
          <w:iCs/>
          <w:color w:val="2E74B5" w:themeColor="accent5" w:themeShade="BF"/>
          <w:sz w:val="24"/>
          <w:szCs w:val="24"/>
        </w:rPr>
        <w:t xml:space="preserve"> engaging with digital tools and systems on </w:t>
      </w:r>
      <w:r w:rsidR="00E7435D">
        <w:rPr>
          <w:rFonts w:ascii="Arial" w:hAnsi="Arial" w:cs="Arial"/>
          <w:i/>
          <w:iCs/>
          <w:color w:val="2E74B5" w:themeColor="accent5" w:themeShade="BF"/>
          <w:sz w:val="24"/>
          <w:szCs w:val="24"/>
        </w:rPr>
        <w:t xml:space="preserve">a </w:t>
      </w:r>
      <w:r w:rsidRPr="00F13B80">
        <w:rPr>
          <w:rFonts w:ascii="Arial" w:hAnsi="Arial" w:cs="Arial"/>
          <w:i/>
          <w:iCs/>
          <w:color w:val="2E74B5" w:themeColor="accent5" w:themeShade="BF"/>
          <w:sz w:val="24"/>
          <w:szCs w:val="24"/>
        </w:rPr>
        <w:t>daily basis</w:t>
      </w:r>
    </w:p>
    <w:p w14:paraId="7A5491FD"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t>Section 2: Experiences with Technological Change</w:t>
      </w:r>
    </w:p>
    <w:p w14:paraId="3A75B37A" w14:textId="77777777" w:rsidR="00F13B80"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What major technological changes or new systems have you experienced in the department over the past few years?</w:t>
      </w:r>
      <w:r w:rsidR="00F13B80">
        <w:rPr>
          <w:rFonts w:ascii="Arial" w:hAnsi="Arial" w:cs="Arial"/>
          <w:sz w:val="24"/>
          <w:szCs w:val="24"/>
        </w:rPr>
        <w:t xml:space="preserve"> </w:t>
      </w:r>
    </w:p>
    <w:p w14:paraId="19719EC2" w14:textId="18579710" w:rsidR="00AF0BCE" w:rsidRPr="00A83730" w:rsidRDefault="00F13B80" w:rsidP="0066125B">
      <w:pPr>
        <w:pStyle w:val="ListParagraph"/>
        <w:numPr>
          <w:ilvl w:val="0"/>
          <w:numId w:val="2"/>
        </w:numPr>
        <w:tabs>
          <w:tab w:val="left" w:pos="1704"/>
        </w:tabs>
        <w:spacing w:line="360" w:lineRule="auto"/>
        <w:jc w:val="both"/>
        <w:rPr>
          <w:rFonts w:ascii="Arial" w:hAnsi="Arial" w:cs="Arial"/>
          <w:i/>
          <w:iCs/>
          <w:color w:val="2E74B5" w:themeColor="accent5" w:themeShade="BF"/>
          <w:sz w:val="24"/>
          <w:szCs w:val="24"/>
        </w:rPr>
      </w:pPr>
      <w:r w:rsidRPr="00A83730">
        <w:rPr>
          <w:rFonts w:ascii="Arial" w:hAnsi="Arial" w:cs="Arial"/>
          <w:i/>
          <w:iCs/>
          <w:color w:val="2E74B5" w:themeColor="accent5" w:themeShade="BF"/>
          <w:sz w:val="24"/>
          <w:szCs w:val="24"/>
        </w:rPr>
        <w:t>Migration from Groupwise to the Microsoft platform.</w:t>
      </w:r>
    </w:p>
    <w:p w14:paraId="13526D3B" w14:textId="19229960" w:rsidR="0066125B" w:rsidRPr="00A83730" w:rsidRDefault="0066125B" w:rsidP="0066125B">
      <w:pPr>
        <w:pStyle w:val="ListParagraph"/>
        <w:numPr>
          <w:ilvl w:val="0"/>
          <w:numId w:val="2"/>
        </w:numPr>
        <w:tabs>
          <w:tab w:val="left" w:pos="1704"/>
        </w:tabs>
        <w:spacing w:line="360" w:lineRule="auto"/>
        <w:jc w:val="both"/>
        <w:rPr>
          <w:rFonts w:ascii="Arial" w:hAnsi="Arial" w:cs="Arial"/>
          <w:i/>
          <w:iCs/>
          <w:color w:val="2E74B5" w:themeColor="accent5" w:themeShade="BF"/>
          <w:sz w:val="24"/>
          <w:szCs w:val="24"/>
        </w:rPr>
      </w:pPr>
      <w:r w:rsidRPr="00A83730">
        <w:rPr>
          <w:rFonts w:ascii="Arial" w:hAnsi="Arial" w:cs="Arial"/>
          <w:i/>
          <w:iCs/>
          <w:color w:val="2E74B5" w:themeColor="accent5" w:themeShade="BF"/>
          <w:sz w:val="24"/>
          <w:szCs w:val="24"/>
        </w:rPr>
        <w:t xml:space="preserve">Upgrade of the network </w:t>
      </w:r>
      <w:r w:rsidR="00A83730" w:rsidRPr="00A83730">
        <w:rPr>
          <w:rFonts w:ascii="Arial" w:hAnsi="Arial" w:cs="Arial"/>
          <w:i/>
          <w:iCs/>
          <w:color w:val="2E74B5" w:themeColor="accent5" w:themeShade="BF"/>
          <w:sz w:val="24"/>
          <w:szCs w:val="24"/>
        </w:rPr>
        <w:t>infrastructure</w:t>
      </w:r>
    </w:p>
    <w:p w14:paraId="6C48AC5C" w14:textId="144D8F8C" w:rsidR="00AF0BCE" w:rsidRPr="00A83730" w:rsidRDefault="00A83730" w:rsidP="00AF0BCE">
      <w:pPr>
        <w:pStyle w:val="ListParagraph"/>
        <w:numPr>
          <w:ilvl w:val="0"/>
          <w:numId w:val="2"/>
        </w:numPr>
        <w:tabs>
          <w:tab w:val="left" w:pos="1704"/>
        </w:tabs>
        <w:spacing w:line="360" w:lineRule="auto"/>
        <w:jc w:val="both"/>
        <w:rPr>
          <w:rFonts w:ascii="Arial" w:hAnsi="Arial" w:cs="Arial"/>
          <w:i/>
          <w:iCs/>
          <w:color w:val="2E74B5" w:themeColor="accent5" w:themeShade="BF"/>
          <w:sz w:val="24"/>
          <w:szCs w:val="24"/>
        </w:rPr>
      </w:pPr>
      <w:r w:rsidRPr="00A83730">
        <w:rPr>
          <w:rFonts w:ascii="Arial" w:hAnsi="Arial" w:cs="Arial"/>
          <w:i/>
          <w:iCs/>
          <w:color w:val="2E74B5" w:themeColor="accent5" w:themeShade="BF"/>
          <w:sz w:val="24"/>
          <w:szCs w:val="24"/>
        </w:rPr>
        <w:t>Network refresh</w:t>
      </w:r>
    </w:p>
    <w:p w14:paraId="3B0935BD"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lastRenderedPageBreak/>
        <w:t>How have these changes impacted the way you carry out your daily responsibilities?</w:t>
      </w:r>
    </w:p>
    <w:p w14:paraId="6B5F7849" w14:textId="1ADCA9AF" w:rsidR="00AF0BCE" w:rsidRPr="00E845FB" w:rsidRDefault="00A83730" w:rsidP="00AF0BCE">
      <w:pPr>
        <w:tabs>
          <w:tab w:val="left" w:pos="1704"/>
        </w:tabs>
        <w:spacing w:line="360" w:lineRule="auto"/>
        <w:jc w:val="both"/>
        <w:rPr>
          <w:rFonts w:ascii="Arial" w:hAnsi="Arial" w:cs="Arial"/>
          <w:i/>
          <w:iCs/>
          <w:color w:val="2E74B5" w:themeColor="accent5" w:themeShade="BF"/>
          <w:sz w:val="24"/>
          <w:szCs w:val="24"/>
        </w:rPr>
      </w:pPr>
      <w:r w:rsidRPr="00E845FB">
        <w:rPr>
          <w:rFonts w:ascii="Arial" w:hAnsi="Arial" w:cs="Arial"/>
          <w:i/>
          <w:iCs/>
          <w:color w:val="2E74B5" w:themeColor="accent5" w:themeShade="BF"/>
          <w:sz w:val="24"/>
          <w:szCs w:val="24"/>
        </w:rPr>
        <w:t xml:space="preserve">We are currently </w:t>
      </w:r>
      <w:r w:rsidR="007276B5" w:rsidRPr="00E845FB">
        <w:rPr>
          <w:rFonts w:ascii="Arial" w:hAnsi="Arial" w:cs="Arial"/>
          <w:i/>
          <w:iCs/>
          <w:color w:val="2E74B5" w:themeColor="accent5" w:themeShade="BF"/>
          <w:sz w:val="24"/>
          <w:szCs w:val="24"/>
        </w:rPr>
        <w:t>implementing the new technologies referred to above.</w:t>
      </w:r>
    </w:p>
    <w:p w14:paraId="4896868C"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t>Section 3: Motivation, Mindset, and Culture</w:t>
      </w:r>
    </w:p>
    <w:p w14:paraId="51B496C7"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What motivates you to adapt to new technologies in your work?</w:t>
      </w:r>
    </w:p>
    <w:p w14:paraId="685BE434" w14:textId="4C045FC8" w:rsidR="0066125B" w:rsidRPr="00E845FB" w:rsidRDefault="0063326F" w:rsidP="00AF0BCE">
      <w:pPr>
        <w:tabs>
          <w:tab w:val="left" w:pos="1704"/>
        </w:tabs>
        <w:spacing w:line="360" w:lineRule="auto"/>
        <w:jc w:val="both"/>
        <w:rPr>
          <w:rFonts w:ascii="Arial" w:hAnsi="Arial" w:cs="Arial"/>
          <w:i/>
          <w:iCs/>
          <w:color w:val="2E74B5" w:themeColor="accent5" w:themeShade="BF"/>
          <w:sz w:val="24"/>
          <w:szCs w:val="24"/>
        </w:rPr>
      </w:pPr>
      <w:r w:rsidRPr="00E845FB">
        <w:rPr>
          <w:rFonts w:ascii="Arial" w:hAnsi="Arial" w:cs="Arial"/>
          <w:i/>
          <w:iCs/>
          <w:color w:val="2E74B5" w:themeColor="accent5" w:themeShade="BF"/>
          <w:sz w:val="24"/>
          <w:szCs w:val="24"/>
        </w:rPr>
        <w:t xml:space="preserve">I’m motivated to embrace new technologies because the Department is undergoing Digital Transformation, which aims to ultimately deliver better outcomes for citizens and staff. The process is focused on providing simpler services, quicker decisions, and enhanced trust. </w:t>
      </w:r>
    </w:p>
    <w:p w14:paraId="1BC891BC" w14:textId="60E1B401" w:rsidR="0066125B" w:rsidRPr="00E845FB" w:rsidRDefault="0063326F" w:rsidP="00AF0BCE">
      <w:pPr>
        <w:tabs>
          <w:tab w:val="left" w:pos="1704"/>
        </w:tabs>
        <w:spacing w:line="360" w:lineRule="auto"/>
        <w:jc w:val="both"/>
        <w:rPr>
          <w:rFonts w:ascii="Arial" w:hAnsi="Arial" w:cs="Arial"/>
          <w:i/>
          <w:iCs/>
          <w:color w:val="2E74B5" w:themeColor="accent5" w:themeShade="BF"/>
          <w:sz w:val="24"/>
          <w:szCs w:val="24"/>
        </w:rPr>
      </w:pPr>
      <w:r w:rsidRPr="00E845FB">
        <w:rPr>
          <w:rFonts w:ascii="Arial" w:hAnsi="Arial" w:cs="Arial"/>
          <w:i/>
          <w:iCs/>
          <w:color w:val="2E74B5" w:themeColor="accent5" w:themeShade="BF"/>
          <w:sz w:val="24"/>
          <w:szCs w:val="24"/>
        </w:rPr>
        <w:t xml:space="preserve">This exercise focuses on data-driven insights into visitor flows, resilient digital services, and secure, compliant platforms (POPIA/MISS) that will reduce bureaucracy. This will be achieved by emphasising learning and experimentation, measuring what matters, and scaling what works. </w:t>
      </w:r>
    </w:p>
    <w:p w14:paraId="0051E722" w14:textId="5718A2F4" w:rsidR="0066125B" w:rsidRPr="00E845FB" w:rsidRDefault="0063326F" w:rsidP="00AF0BCE">
      <w:pPr>
        <w:tabs>
          <w:tab w:val="left" w:pos="1704"/>
        </w:tabs>
        <w:spacing w:line="360" w:lineRule="auto"/>
        <w:jc w:val="both"/>
        <w:rPr>
          <w:rFonts w:ascii="Arial" w:hAnsi="Arial" w:cs="Arial"/>
          <w:i/>
          <w:iCs/>
          <w:color w:val="2E74B5" w:themeColor="accent5" w:themeShade="BF"/>
          <w:sz w:val="24"/>
          <w:szCs w:val="24"/>
        </w:rPr>
      </w:pPr>
      <w:r w:rsidRPr="00E845FB">
        <w:rPr>
          <w:rFonts w:ascii="Arial" w:hAnsi="Arial" w:cs="Arial"/>
          <w:i/>
          <w:iCs/>
          <w:color w:val="2E74B5" w:themeColor="accent5" w:themeShade="BF"/>
          <w:sz w:val="24"/>
          <w:szCs w:val="24"/>
        </w:rPr>
        <w:t xml:space="preserve">To further promote internal championing of interoperability, </w:t>
      </w:r>
      <w:r w:rsidR="00E845FB" w:rsidRPr="00E845FB">
        <w:rPr>
          <w:rFonts w:ascii="Arial" w:hAnsi="Arial" w:cs="Arial"/>
          <w:i/>
          <w:iCs/>
          <w:color w:val="2E74B5" w:themeColor="accent5" w:themeShade="BF"/>
          <w:sz w:val="24"/>
          <w:szCs w:val="24"/>
        </w:rPr>
        <w:t>requires accelerated</w:t>
      </w:r>
      <w:r w:rsidRPr="00E845FB">
        <w:rPr>
          <w:rFonts w:ascii="Arial" w:hAnsi="Arial" w:cs="Arial"/>
          <w:i/>
          <w:iCs/>
          <w:color w:val="2E74B5" w:themeColor="accent5" w:themeShade="BF"/>
          <w:sz w:val="24"/>
          <w:szCs w:val="24"/>
        </w:rPr>
        <w:t xml:space="preserve"> cloud-first thinking and focus on </w:t>
      </w:r>
      <w:r w:rsidR="00E845FB" w:rsidRPr="00E845FB">
        <w:rPr>
          <w:rFonts w:ascii="Arial" w:hAnsi="Arial" w:cs="Arial"/>
          <w:i/>
          <w:iCs/>
          <w:color w:val="2E74B5" w:themeColor="accent5" w:themeShade="BF"/>
          <w:sz w:val="24"/>
          <w:szCs w:val="24"/>
        </w:rPr>
        <w:t>human-centred</w:t>
      </w:r>
      <w:r w:rsidRPr="00E845FB">
        <w:rPr>
          <w:rFonts w:ascii="Arial" w:hAnsi="Arial" w:cs="Arial"/>
          <w:i/>
          <w:iCs/>
          <w:color w:val="2E74B5" w:themeColor="accent5" w:themeShade="BF"/>
          <w:sz w:val="24"/>
          <w:szCs w:val="24"/>
        </w:rPr>
        <w:t xml:space="preserve"> design</w:t>
      </w:r>
      <w:r w:rsidR="00E845FB" w:rsidRPr="00E845FB">
        <w:rPr>
          <w:rFonts w:ascii="Arial" w:hAnsi="Arial" w:cs="Arial"/>
          <w:i/>
          <w:iCs/>
          <w:color w:val="2E74B5" w:themeColor="accent5" w:themeShade="BF"/>
          <w:sz w:val="24"/>
          <w:szCs w:val="24"/>
        </w:rPr>
        <w:t>. T</w:t>
      </w:r>
      <w:r w:rsidRPr="00E845FB">
        <w:rPr>
          <w:rFonts w:ascii="Arial" w:hAnsi="Arial" w:cs="Arial"/>
          <w:i/>
          <w:iCs/>
          <w:color w:val="2E74B5" w:themeColor="accent5" w:themeShade="BF"/>
          <w:sz w:val="24"/>
          <w:szCs w:val="24"/>
        </w:rPr>
        <w:t xml:space="preserve">he above will </w:t>
      </w:r>
      <w:r w:rsidR="00E845FB" w:rsidRPr="00E845FB">
        <w:rPr>
          <w:rFonts w:ascii="Arial" w:hAnsi="Arial" w:cs="Arial"/>
          <w:i/>
          <w:iCs/>
          <w:color w:val="2E74B5" w:themeColor="accent5" w:themeShade="BF"/>
          <w:sz w:val="24"/>
          <w:szCs w:val="24"/>
        </w:rPr>
        <w:t>primarily assist the internal ICT teams to shift</w:t>
      </w:r>
      <w:r w:rsidRPr="00E845FB">
        <w:rPr>
          <w:rFonts w:ascii="Arial" w:hAnsi="Arial" w:cs="Arial"/>
          <w:i/>
          <w:iCs/>
          <w:color w:val="2E74B5" w:themeColor="accent5" w:themeShade="BF"/>
          <w:sz w:val="24"/>
          <w:szCs w:val="24"/>
        </w:rPr>
        <w:t xml:space="preserve"> from “projects” to “products” and from siloed systems to shared platforms. Ongoing upskilling of the team, transparent metrics, and collaborative working methods keep us accountable, ensuring that technology not only automates the past but also enables a more inclusive and competitive tourism economy.</w:t>
      </w:r>
    </w:p>
    <w:p w14:paraId="063C9771"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In your opinion, how does the department’s culture (e.g., leadership support, teamwork, openness to change) influence employees’ adaptability?</w:t>
      </w:r>
    </w:p>
    <w:p w14:paraId="5BCCE89E" w14:textId="77777777" w:rsidR="00E845FB" w:rsidRDefault="006F4565" w:rsidP="00AF0BCE">
      <w:pPr>
        <w:tabs>
          <w:tab w:val="left" w:pos="1704"/>
        </w:tabs>
        <w:spacing w:line="360" w:lineRule="auto"/>
        <w:jc w:val="both"/>
        <w:rPr>
          <w:rFonts w:ascii="Arial" w:hAnsi="Arial" w:cs="Arial"/>
          <w:i/>
          <w:iCs/>
          <w:color w:val="2E74B5" w:themeColor="accent5" w:themeShade="BF"/>
          <w:sz w:val="24"/>
          <w:szCs w:val="24"/>
        </w:rPr>
      </w:pPr>
      <w:r w:rsidRPr="006F4565">
        <w:rPr>
          <w:rFonts w:ascii="Arial" w:hAnsi="Arial" w:cs="Arial"/>
          <w:i/>
          <w:iCs/>
          <w:color w:val="2E74B5" w:themeColor="accent5" w:themeShade="BF"/>
          <w:sz w:val="24"/>
          <w:szCs w:val="24"/>
        </w:rPr>
        <w:t>Employees adapt fastest when culture aligns around change</w:t>
      </w:r>
      <w:r w:rsidR="003C2ECE">
        <w:rPr>
          <w:rFonts w:ascii="Arial" w:hAnsi="Arial" w:cs="Arial"/>
          <w:i/>
          <w:iCs/>
          <w:color w:val="2E74B5" w:themeColor="accent5" w:themeShade="BF"/>
          <w:sz w:val="24"/>
          <w:szCs w:val="24"/>
        </w:rPr>
        <w:t>,</w:t>
      </w:r>
      <w:r w:rsidRPr="006F4565">
        <w:rPr>
          <w:rFonts w:ascii="Arial" w:hAnsi="Arial" w:cs="Arial"/>
          <w:i/>
          <w:iCs/>
          <w:color w:val="2E74B5" w:themeColor="accent5" w:themeShade="BF"/>
          <w:sz w:val="24"/>
          <w:szCs w:val="24"/>
        </w:rPr>
        <w:t xml:space="preserve"> </w:t>
      </w:r>
      <w:r w:rsidR="00E845FB" w:rsidRPr="006F4565">
        <w:rPr>
          <w:rFonts w:ascii="Arial" w:hAnsi="Arial" w:cs="Arial"/>
          <w:i/>
          <w:iCs/>
          <w:color w:val="2E74B5" w:themeColor="accent5" w:themeShade="BF"/>
          <w:sz w:val="24"/>
          <w:szCs w:val="24"/>
        </w:rPr>
        <w:t>visibi</w:t>
      </w:r>
      <w:r w:rsidR="00E845FB">
        <w:rPr>
          <w:rFonts w:ascii="Arial" w:hAnsi="Arial" w:cs="Arial"/>
          <w:i/>
          <w:iCs/>
          <w:color w:val="2E74B5" w:themeColor="accent5" w:themeShade="BF"/>
          <w:sz w:val="24"/>
          <w:szCs w:val="24"/>
        </w:rPr>
        <w:t>lity and supportive</w:t>
      </w:r>
      <w:r w:rsidRPr="006F4565">
        <w:rPr>
          <w:rFonts w:ascii="Arial" w:hAnsi="Arial" w:cs="Arial"/>
          <w:i/>
          <w:iCs/>
          <w:color w:val="2E74B5" w:themeColor="accent5" w:themeShade="BF"/>
          <w:sz w:val="24"/>
          <w:szCs w:val="24"/>
        </w:rPr>
        <w:t xml:space="preserve"> leadership that</w:t>
      </w:r>
      <w:r w:rsidR="00E845FB">
        <w:rPr>
          <w:rFonts w:ascii="Arial" w:hAnsi="Arial" w:cs="Arial"/>
          <w:i/>
          <w:iCs/>
          <w:color w:val="2E74B5" w:themeColor="accent5" w:themeShade="BF"/>
          <w:sz w:val="24"/>
          <w:szCs w:val="24"/>
        </w:rPr>
        <w:t xml:space="preserve"> </w:t>
      </w:r>
      <w:r w:rsidRPr="006F4565">
        <w:rPr>
          <w:rFonts w:ascii="Arial" w:hAnsi="Arial" w:cs="Arial"/>
          <w:i/>
          <w:iCs/>
          <w:color w:val="2E74B5" w:themeColor="accent5" w:themeShade="BF"/>
          <w:sz w:val="24"/>
          <w:szCs w:val="24"/>
        </w:rPr>
        <w:t>clears blockers and models new tools</w:t>
      </w:r>
      <w:r w:rsidR="00E845FB">
        <w:rPr>
          <w:rFonts w:ascii="Arial" w:hAnsi="Arial" w:cs="Arial"/>
          <w:i/>
          <w:iCs/>
          <w:color w:val="2E74B5" w:themeColor="accent5" w:themeShade="BF"/>
          <w:sz w:val="24"/>
          <w:szCs w:val="24"/>
        </w:rPr>
        <w:t>. Furthermore, the</w:t>
      </w:r>
      <w:r w:rsidRPr="006F4565">
        <w:rPr>
          <w:rFonts w:ascii="Arial" w:hAnsi="Arial" w:cs="Arial"/>
          <w:i/>
          <w:iCs/>
          <w:color w:val="2E74B5" w:themeColor="accent5" w:themeShade="BF"/>
          <w:sz w:val="24"/>
          <w:szCs w:val="24"/>
        </w:rPr>
        <w:t xml:space="preserve"> cross-functional teamwork that shares context and solves problems end-to-end. </w:t>
      </w:r>
      <w:r w:rsidR="00E845FB">
        <w:rPr>
          <w:rFonts w:ascii="Arial" w:hAnsi="Arial" w:cs="Arial"/>
          <w:i/>
          <w:iCs/>
          <w:color w:val="2E74B5" w:themeColor="accent5" w:themeShade="BF"/>
          <w:sz w:val="24"/>
          <w:szCs w:val="24"/>
        </w:rPr>
        <w:t>C</w:t>
      </w:r>
      <w:r w:rsidRPr="006F4565">
        <w:rPr>
          <w:rFonts w:ascii="Arial" w:hAnsi="Arial" w:cs="Arial"/>
          <w:i/>
          <w:iCs/>
          <w:color w:val="2E74B5" w:themeColor="accent5" w:themeShade="BF"/>
          <w:sz w:val="24"/>
          <w:szCs w:val="24"/>
        </w:rPr>
        <w:t xml:space="preserve">onsistent communication of the “why,” with quick wins and user involvement, builds trust and reduces fatigue. </w:t>
      </w:r>
    </w:p>
    <w:p w14:paraId="5D8A7EB9" w14:textId="41579D11" w:rsidR="00AF0BCE" w:rsidRPr="006F4565" w:rsidRDefault="006F4565" w:rsidP="00AF0BCE">
      <w:pPr>
        <w:tabs>
          <w:tab w:val="left" w:pos="1704"/>
        </w:tabs>
        <w:spacing w:line="360" w:lineRule="auto"/>
        <w:jc w:val="both"/>
        <w:rPr>
          <w:rFonts w:ascii="Arial" w:hAnsi="Arial" w:cs="Arial"/>
          <w:i/>
          <w:iCs/>
          <w:color w:val="2E74B5" w:themeColor="accent5" w:themeShade="BF"/>
          <w:sz w:val="24"/>
          <w:szCs w:val="24"/>
        </w:rPr>
      </w:pPr>
      <w:r w:rsidRPr="006F4565">
        <w:rPr>
          <w:rFonts w:ascii="Arial" w:hAnsi="Arial" w:cs="Arial"/>
          <w:i/>
          <w:iCs/>
          <w:color w:val="2E74B5" w:themeColor="accent5" w:themeShade="BF"/>
          <w:sz w:val="24"/>
          <w:szCs w:val="24"/>
        </w:rPr>
        <w:t>Time and recognition for micro-upskilling and peer coaching turn new tech into a growth path rather than a threat. In short, supportive leadership, safe collaboration, and continuous learning drive sustainable adaptability.</w:t>
      </w:r>
    </w:p>
    <w:p w14:paraId="355D651F"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lastRenderedPageBreak/>
        <w:t>Section 4: Capacity Building and Support</w:t>
      </w:r>
    </w:p>
    <w:p w14:paraId="5AFD2A7B"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What types of training or support have you received to help you adapt to new technologies?</w:t>
      </w:r>
    </w:p>
    <w:p w14:paraId="49E77D7D" w14:textId="72501F33" w:rsidR="00AF0BCE" w:rsidRPr="004A0E16" w:rsidRDefault="00344B6C" w:rsidP="0063326F">
      <w:pPr>
        <w:pStyle w:val="ListParagraph"/>
        <w:numPr>
          <w:ilvl w:val="0"/>
          <w:numId w:val="5"/>
        </w:numPr>
        <w:tabs>
          <w:tab w:val="left" w:pos="1704"/>
        </w:tabs>
        <w:spacing w:line="360" w:lineRule="auto"/>
        <w:ind w:left="284" w:hanging="284"/>
        <w:jc w:val="both"/>
        <w:rPr>
          <w:rFonts w:ascii="Arial" w:hAnsi="Arial" w:cs="Arial"/>
          <w:i/>
          <w:iCs/>
          <w:color w:val="2E74B5" w:themeColor="accent5" w:themeShade="BF"/>
          <w:sz w:val="24"/>
          <w:szCs w:val="24"/>
        </w:rPr>
      </w:pPr>
      <w:r w:rsidRPr="004A0E16">
        <w:rPr>
          <w:rFonts w:ascii="Arial" w:hAnsi="Arial" w:cs="Arial"/>
          <w:i/>
          <w:iCs/>
          <w:color w:val="2E74B5" w:themeColor="accent5" w:themeShade="BF"/>
          <w:sz w:val="24"/>
          <w:szCs w:val="24"/>
        </w:rPr>
        <w:t>Azure C</w:t>
      </w:r>
      <w:r w:rsidR="006F4565" w:rsidRPr="004A0E16">
        <w:rPr>
          <w:rFonts w:ascii="Arial" w:hAnsi="Arial" w:cs="Arial"/>
          <w:i/>
          <w:iCs/>
          <w:color w:val="2E74B5" w:themeColor="accent5" w:themeShade="BF"/>
          <w:sz w:val="24"/>
          <w:szCs w:val="24"/>
        </w:rPr>
        <w:t xml:space="preserve">loud fundamentals, M365 </w:t>
      </w:r>
      <w:r w:rsidRPr="004A0E16">
        <w:rPr>
          <w:rFonts w:ascii="Arial" w:hAnsi="Arial" w:cs="Arial"/>
          <w:i/>
          <w:iCs/>
          <w:color w:val="2E74B5" w:themeColor="accent5" w:themeShade="BF"/>
          <w:sz w:val="24"/>
          <w:szCs w:val="24"/>
        </w:rPr>
        <w:t>A</w:t>
      </w:r>
      <w:r w:rsidR="006F4565" w:rsidRPr="004A0E16">
        <w:rPr>
          <w:rFonts w:ascii="Arial" w:hAnsi="Arial" w:cs="Arial"/>
          <w:i/>
          <w:iCs/>
          <w:color w:val="2E74B5" w:themeColor="accent5" w:themeShade="BF"/>
          <w:sz w:val="24"/>
          <w:szCs w:val="24"/>
        </w:rPr>
        <w:t>dmin</w:t>
      </w:r>
      <w:r w:rsidRPr="004A0E16">
        <w:rPr>
          <w:rFonts w:ascii="Arial" w:hAnsi="Arial" w:cs="Arial"/>
          <w:i/>
          <w:iCs/>
          <w:color w:val="2E74B5" w:themeColor="accent5" w:themeShade="BF"/>
          <w:sz w:val="24"/>
          <w:szCs w:val="24"/>
        </w:rPr>
        <w:t>istration</w:t>
      </w:r>
      <w:r w:rsidR="006F4565" w:rsidRPr="004A0E16">
        <w:rPr>
          <w:rFonts w:ascii="Arial" w:hAnsi="Arial" w:cs="Arial"/>
          <w:i/>
          <w:iCs/>
          <w:color w:val="2E74B5" w:themeColor="accent5" w:themeShade="BF"/>
          <w:sz w:val="24"/>
          <w:szCs w:val="24"/>
        </w:rPr>
        <w:t xml:space="preserve">, </w:t>
      </w:r>
      <w:r w:rsidRPr="004A0E16">
        <w:rPr>
          <w:rFonts w:ascii="Arial" w:hAnsi="Arial" w:cs="Arial"/>
          <w:i/>
          <w:iCs/>
          <w:color w:val="2E74B5" w:themeColor="accent5" w:themeShade="BF"/>
          <w:sz w:val="24"/>
          <w:szCs w:val="24"/>
        </w:rPr>
        <w:t>OpenText Content Server administration</w:t>
      </w:r>
      <w:r w:rsidR="0063326F">
        <w:rPr>
          <w:rFonts w:ascii="Arial" w:hAnsi="Arial" w:cs="Arial"/>
          <w:i/>
          <w:iCs/>
          <w:color w:val="2E74B5" w:themeColor="accent5" w:themeShade="BF"/>
          <w:sz w:val="24"/>
          <w:szCs w:val="24"/>
        </w:rPr>
        <w:t>.</w:t>
      </w:r>
      <w:r w:rsidRPr="004A0E16">
        <w:rPr>
          <w:rFonts w:ascii="Arial" w:hAnsi="Arial" w:cs="Arial"/>
          <w:i/>
          <w:iCs/>
          <w:color w:val="2E74B5" w:themeColor="accent5" w:themeShade="BF"/>
          <w:sz w:val="24"/>
          <w:szCs w:val="24"/>
        </w:rPr>
        <w:t xml:space="preserve">  </w:t>
      </w:r>
    </w:p>
    <w:p w14:paraId="50C5FCE6"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How effective do you find these training programmes in preparing you to use new systems confidently?</w:t>
      </w:r>
    </w:p>
    <w:p w14:paraId="717D9128" w14:textId="60BCA108" w:rsidR="00344B6C" w:rsidRPr="004A0E16" w:rsidRDefault="00344B6C" w:rsidP="0063326F">
      <w:pPr>
        <w:pStyle w:val="ListParagraph"/>
        <w:numPr>
          <w:ilvl w:val="0"/>
          <w:numId w:val="5"/>
        </w:numPr>
        <w:tabs>
          <w:tab w:val="left" w:pos="1704"/>
        </w:tabs>
        <w:spacing w:line="360" w:lineRule="auto"/>
        <w:ind w:left="284" w:hanging="284"/>
        <w:jc w:val="both"/>
        <w:rPr>
          <w:rFonts w:ascii="Arial" w:hAnsi="Arial" w:cs="Arial"/>
          <w:i/>
          <w:iCs/>
          <w:color w:val="2E74B5" w:themeColor="accent5" w:themeShade="BF"/>
          <w:sz w:val="24"/>
          <w:szCs w:val="24"/>
        </w:rPr>
      </w:pPr>
      <w:r w:rsidRPr="004A0E16">
        <w:rPr>
          <w:rFonts w:ascii="Arial" w:hAnsi="Arial" w:cs="Arial"/>
          <w:i/>
          <w:iCs/>
          <w:color w:val="2E74B5" w:themeColor="accent5" w:themeShade="BF"/>
          <w:sz w:val="24"/>
          <w:szCs w:val="24"/>
        </w:rPr>
        <w:t>They will be highly efficient when the technology based on the training is implemented in the department and backed by support.</w:t>
      </w:r>
    </w:p>
    <w:p w14:paraId="6C0F8F33"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t>Section 5: Challenges and Recommendations</w:t>
      </w:r>
    </w:p>
    <w:p w14:paraId="2BF57C4F" w14:textId="77777777"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What challenges have you personally faced when adapting to technological change in the department?</w:t>
      </w:r>
    </w:p>
    <w:p w14:paraId="03AEA205" w14:textId="0BE1C207" w:rsidR="00AF0BCE" w:rsidRPr="00D670F9" w:rsidRDefault="004A0E16" w:rsidP="00AF0BCE">
      <w:pPr>
        <w:tabs>
          <w:tab w:val="left" w:pos="1704"/>
        </w:tabs>
        <w:spacing w:line="360" w:lineRule="auto"/>
        <w:jc w:val="both"/>
        <w:rPr>
          <w:rFonts w:ascii="Arial" w:hAnsi="Arial" w:cs="Arial"/>
          <w:i/>
          <w:iCs/>
          <w:color w:val="2E74B5" w:themeColor="accent5" w:themeShade="BF"/>
          <w:sz w:val="24"/>
          <w:szCs w:val="24"/>
        </w:rPr>
      </w:pPr>
      <w:bookmarkStart w:id="0" w:name="_Hlk212200091"/>
      <w:r w:rsidRPr="00D670F9">
        <w:rPr>
          <w:rFonts w:ascii="Arial" w:hAnsi="Arial" w:cs="Arial"/>
          <w:i/>
          <w:iCs/>
          <w:color w:val="2E74B5" w:themeColor="accent5" w:themeShade="BF"/>
          <w:sz w:val="24"/>
          <w:szCs w:val="24"/>
        </w:rPr>
        <w:t xml:space="preserve">The </w:t>
      </w:r>
      <w:r w:rsidR="001F1BEF" w:rsidRPr="00D670F9">
        <w:rPr>
          <w:rFonts w:ascii="Arial" w:hAnsi="Arial" w:cs="Arial"/>
          <w:i/>
          <w:iCs/>
          <w:color w:val="2E74B5" w:themeColor="accent5" w:themeShade="BF"/>
          <w:sz w:val="24"/>
          <w:szCs w:val="24"/>
        </w:rPr>
        <w:t xml:space="preserve">significant </w:t>
      </w:r>
      <w:r w:rsidRPr="00D670F9">
        <w:rPr>
          <w:rFonts w:ascii="Arial" w:hAnsi="Arial" w:cs="Arial"/>
          <w:i/>
          <w:iCs/>
          <w:color w:val="2E74B5" w:themeColor="accent5" w:themeShade="BF"/>
          <w:sz w:val="24"/>
          <w:szCs w:val="24"/>
        </w:rPr>
        <w:t xml:space="preserve">delay in </w:t>
      </w:r>
      <w:r w:rsidR="001F1BEF" w:rsidRPr="00D670F9">
        <w:rPr>
          <w:rFonts w:ascii="Arial" w:hAnsi="Arial" w:cs="Arial"/>
          <w:i/>
          <w:iCs/>
          <w:color w:val="2E74B5" w:themeColor="accent5" w:themeShade="BF"/>
          <w:sz w:val="24"/>
          <w:szCs w:val="24"/>
        </w:rPr>
        <w:t xml:space="preserve">the procurement process through SITA, the </w:t>
      </w:r>
      <w:r w:rsidRPr="00D670F9">
        <w:rPr>
          <w:rFonts w:ascii="Arial" w:hAnsi="Arial" w:cs="Arial"/>
          <w:i/>
          <w:iCs/>
          <w:color w:val="2E74B5" w:themeColor="accent5" w:themeShade="BF"/>
          <w:sz w:val="24"/>
          <w:szCs w:val="24"/>
        </w:rPr>
        <w:t xml:space="preserve">adoption of </w:t>
      </w:r>
      <w:r w:rsidR="001F1BEF" w:rsidRPr="00D670F9">
        <w:rPr>
          <w:rFonts w:ascii="Arial" w:hAnsi="Arial" w:cs="Arial"/>
          <w:i/>
          <w:iCs/>
          <w:color w:val="2E74B5" w:themeColor="accent5" w:themeShade="BF"/>
          <w:sz w:val="24"/>
          <w:szCs w:val="24"/>
        </w:rPr>
        <w:t xml:space="preserve">modern </w:t>
      </w:r>
      <w:r w:rsidRPr="00D670F9">
        <w:rPr>
          <w:rFonts w:ascii="Arial" w:hAnsi="Arial" w:cs="Arial"/>
          <w:i/>
          <w:iCs/>
          <w:color w:val="2E74B5" w:themeColor="accent5" w:themeShade="BF"/>
          <w:sz w:val="24"/>
          <w:szCs w:val="24"/>
        </w:rPr>
        <w:t>technology,</w:t>
      </w:r>
      <w:r w:rsidR="001F1BEF" w:rsidRPr="00D670F9">
        <w:rPr>
          <w:rFonts w:ascii="Arial" w:hAnsi="Arial" w:cs="Arial"/>
          <w:i/>
          <w:iCs/>
          <w:color w:val="2E74B5" w:themeColor="accent5" w:themeShade="BF"/>
          <w:sz w:val="24"/>
          <w:szCs w:val="24"/>
        </w:rPr>
        <w:t xml:space="preserve"> </w:t>
      </w:r>
      <w:r w:rsidRPr="00D670F9">
        <w:rPr>
          <w:rFonts w:ascii="Arial" w:hAnsi="Arial" w:cs="Arial"/>
          <w:i/>
          <w:iCs/>
          <w:color w:val="2E74B5" w:themeColor="accent5" w:themeShade="BF"/>
          <w:sz w:val="24"/>
          <w:szCs w:val="24"/>
        </w:rPr>
        <w:t>change management</w:t>
      </w:r>
      <w:r w:rsidR="001F1BEF" w:rsidRPr="00D670F9">
        <w:rPr>
          <w:rFonts w:ascii="Arial" w:hAnsi="Arial" w:cs="Arial"/>
          <w:i/>
          <w:iCs/>
          <w:color w:val="2E74B5" w:themeColor="accent5" w:themeShade="BF"/>
          <w:sz w:val="24"/>
          <w:szCs w:val="24"/>
        </w:rPr>
        <w:t xml:space="preserve"> process</w:t>
      </w:r>
      <w:r w:rsidR="0063326F">
        <w:rPr>
          <w:rFonts w:ascii="Arial" w:hAnsi="Arial" w:cs="Arial"/>
          <w:i/>
          <w:iCs/>
          <w:color w:val="2E74B5" w:themeColor="accent5" w:themeShade="BF"/>
          <w:sz w:val="24"/>
          <w:szCs w:val="24"/>
        </w:rPr>
        <w:t>,</w:t>
      </w:r>
      <w:r w:rsidRPr="00D670F9">
        <w:rPr>
          <w:rFonts w:ascii="Arial" w:hAnsi="Arial" w:cs="Arial"/>
          <w:i/>
          <w:iCs/>
          <w:color w:val="2E74B5" w:themeColor="accent5" w:themeShade="BF"/>
          <w:sz w:val="24"/>
          <w:szCs w:val="24"/>
        </w:rPr>
        <w:t xml:space="preserve"> especially at the user level</w:t>
      </w:r>
      <w:r w:rsidR="0063326F">
        <w:rPr>
          <w:rFonts w:ascii="Arial" w:hAnsi="Arial" w:cs="Arial"/>
          <w:i/>
          <w:iCs/>
          <w:color w:val="2E74B5" w:themeColor="accent5" w:themeShade="BF"/>
          <w:sz w:val="24"/>
          <w:szCs w:val="24"/>
        </w:rPr>
        <w:t>.</w:t>
      </w:r>
      <w:r w:rsidR="001F1BEF" w:rsidRPr="00D670F9">
        <w:rPr>
          <w:rFonts w:ascii="Arial" w:hAnsi="Arial" w:cs="Arial"/>
          <w:i/>
          <w:iCs/>
          <w:color w:val="2E74B5" w:themeColor="accent5" w:themeShade="BF"/>
          <w:sz w:val="24"/>
          <w:szCs w:val="24"/>
        </w:rPr>
        <w:t xml:space="preserve"> </w:t>
      </w:r>
    </w:p>
    <w:bookmarkEnd w:id="0"/>
    <w:p w14:paraId="5D8A3996" w14:textId="5EBB9EA4" w:rsidR="00AF0BCE" w:rsidRDefault="00AF0BCE" w:rsidP="00AF0BCE">
      <w:pPr>
        <w:tabs>
          <w:tab w:val="left" w:pos="1704"/>
        </w:tabs>
        <w:spacing w:line="360" w:lineRule="auto"/>
        <w:jc w:val="both"/>
        <w:rPr>
          <w:rFonts w:ascii="Arial" w:hAnsi="Arial" w:cs="Arial"/>
          <w:sz w:val="24"/>
          <w:szCs w:val="24"/>
        </w:rPr>
      </w:pPr>
      <w:r w:rsidRPr="00392170">
        <w:rPr>
          <w:rFonts w:ascii="Arial" w:hAnsi="Arial" w:cs="Arial"/>
          <w:sz w:val="24"/>
          <w:szCs w:val="24"/>
        </w:rPr>
        <w:t xml:space="preserve">What recommendations would you suggest </w:t>
      </w:r>
      <w:r w:rsidR="0063326F">
        <w:rPr>
          <w:rFonts w:ascii="Arial" w:hAnsi="Arial" w:cs="Arial"/>
          <w:sz w:val="24"/>
          <w:szCs w:val="24"/>
        </w:rPr>
        <w:t>to improve</w:t>
      </w:r>
      <w:r w:rsidRPr="00392170">
        <w:rPr>
          <w:rFonts w:ascii="Arial" w:hAnsi="Arial" w:cs="Arial"/>
          <w:sz w:val="24"/>
          <w:szCs w:val="24"/>
        </w:rPr>
        <w:t xml:space="preserve"> adaptability among employees in the future?</w:t>
      </w:r>
    </w:p>
    <w:p w14:paraId="2C4D727E" w14:textId="55915FC0" w:rsidR="0063326F" w:rsidRPr="00D670F9" w:rsidRDefault="00E845FB" w:rsidP="0063326F">
      <w:pPr>
        <w:tabs>
          <w:tab w:val="left" w:pos="1704"/>
        </w:tabs>
        <w:spacing w:line="360" w:lineRule="auto"/>
        <w:jc w:val="both"/>
        <w:rPr>
          <w:rFonts w:ascii="Arial" w:hAnsi="Arial" w:cs="Arial"/>
          <w:i/>
          <w:iCs/>
          <w:color w:val="2E74B5" w:themeColor="accent5" w:themeShade="BF"/>
          <w:sz w:val="24"/>
          <w:szCs w:val="24"/>
        </w:rPr>
      </w:pPr>
      <w:r>
        <w:rPr>
          <w:rFonts w:ascii="Arial" w:hAnsi="Arial" w:cs="Arial"/>
          <w:i/>
          <w:iCs/>
          <w:color w:val="2E74B5" w:themeColor="accent5" w:themeShade="BF"/>
          <w:sz w:val="24"/>
          <w:szCs w:val="24"/>
        </w:rPr>
        <w:t xml:space="preserve">Furthermore, through continuous awareness programmes, to capacitate employees on the </w:t>
      </w:r>
      <w:r w:rsidR="00163EEA">
        <w:rPr>
          <w:rFonts w:ascii="Arial" w:hAnsi="Arial" w:cs="Arial"/>
          <w:i/>
          <w:iCs/>
          <w:color w:val="2E74B5" w:themeColor="accent5" w:themeShade="BF"/>
          <w:sz w:val="24"/>
          <w:szCs w:val="24"/>
        </w:rPr>
        <w:t>new technologies that would be implemented.</w:t>
      </w:r>
    </w:p>
    <w:p w14:paraId="3A19D284" w14:textId="77777777" w:rsidR="00AF0BCE" w:rsidRPr="00392170" w:rsidRDefault="00AF0BCE" w:rsidP="00AF0BCE">
      <w:pPr>
        <w:tabs>
          <w:tab w:val="left" w:pos="1704"/>
        </w:tabs>
        <w:spacing w:line="360" w:lineRule="auto"/>
        <w:jc w:val="both"/>
        <w:rPr>
          <w:rFonts w:ascii="Arial" w:hAnsi="Arial" w:cs="Arial"/>
          <w:b/>
          <w:sz w:val="24"/>
          <w:szCs w:val="24"/>
        </w:rPr>
      </w:pPr>
      <w:r w:rsidRPr="00392170">
        <w:rPr>
          <w:rFonts w:ascii="Arial" w:hAnsi="Arial" w:cs="Arial"/>
          <w:b/>
          <w:sz w:val="24"/>
          <w:szCs w:val="24"/>
        </w:rPr>
        <w:t>Conclusion</w:t>
      </w:r>
    </w:p>
    <w:p w14:paraId="2AF953E2" w14:textId="4C6CBD93" w:rsidR="003F495C" w:rsidRDefault="00AF0BCE" w:rsidP="0063326F">
      <w:pPr>
        <w:tabs>
          <w:tab w:val="left" w:pos="1704"/>
        </w:tabs>
        <w:spacing w:line="360" w:lineRule="auto"/>
        <w:jc w:val="both"/>
      </w:pPr>
      <w:r w:rsidRPr="00392170">
        <w:rPr>
          <w:rFonts w:ascii="Arial" w:hAnsi="Arial" w:cs="Arial"/>
          <w:sz w:val="24"/>
          <w:szCs w:val="24"/>
        </w:rPr>
        <w:t xml:space="preserve">Thank you for sharing your experiences. Your responses will remain confidential and will be used only for academic purposes. They will contribute to identifying practical strategies to strengthen </w:t>
      </w:r>
      <w:r w:rsidR="0063326F">
        <w:rPr>
          <w:rFonts w:ascii="Arial" w:hAnsi="Arial" w:cs="Arial"/>
          <w:sz w:val="24"/>
          <w:szCs w:val="24"/>
        </w:rPr>
        <w:t>the Department of Tourism's adaptability to technological change</w:t>
      </w:r>
      <w:r w:rsidRPr="00392170">
        <w:rPr>
          <w:rFonts w:ascii="Arial" w:hAnsi="Arial" w:cs="Arial"/>
          <w:sz w:val="24"/>
          <w:szCs w:val="24"/>
        </w:rPr>
        <w:t>.</w:t>
      </w:r>
    </w:p>
    <w:sectPr w:rsidR="003F495C" w:rsidSect="003B1721">
      <w:headerReference w:type="default" r:id="rId8"/>
      <w:pgSz w:w="11906" w:h="16838"/>
      <w:pgMar w:top="1440" w:right="1440" w:bottom="1440" w:left="1440" w:header="708" w:footer="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DD1F" w14:textId="77777777" w:rsidR="00A8693B" w:rsidRDefault="00A8693B">
      <w:pPr>
        <w:spacing w:after="0" w:line="240" w:lineRule="auto"/>
      </w:pPr>
      <w:r>
        <w:separator/>
      </w:r>
    </w:p>
  </w:endnote>
  <w:endnote w:type="continuationSeparator" w:id="0">
    <w:p w14:paraId="1487FA98" w14:textId="77777777" w:rsidR="00A8693B" w:rsidRDefault="00A86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DB8F" w14:textId="77777777" w:rsidR="00A8693B" w:rsidRDefault="00A8693B">
      <w:pPr>
        <w:spacing w:after="0" w:line="240" w:lineRule="auto"/>
      </w:pPr>
      <w:r>
        <w:separator/>
      </w:r>
    </w:p>
  </w:footnote>
  <w:footnote w:type="continuationSeparator" w:id="0">
    <w:p w14:paraId="7E8BFF87" w14:textId="77777777" w:rsidR="00A8693B" w:rsidRDefault="00A86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BFA0" w14:textId="77777777" w:rsidR="003F495C" w:rsidRDefault="003F4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B266A"/>
    <w:multiLevelType w:val="hybridMultilevel"/>
    <w:tmpl w:val="C734C3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E435BEC"/>
    <w:multiLevelType w:val="hybridMultilevel"/>
    <w:tmpl w:val="12B0504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EEA0140"/>
    <w:multiLevelType w:val="hybridMultilevel"/>
    <w:tmpl w:val="744E55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4BB2FA4"/>
    <w:multiLevelType w:val="hybridMultilevel"/>
    <w:tmpl w:val="1BF4E3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B792E30"/>
    <w:multiLevelType w:val="hybridMultilevel"/>
    <w:tmpl w:val="F62A2C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6051781">
    <w:abstractNumId w:val="1"/>
  </w:num>
  <w:num w:numId="2" w16cid:durableId="807433360">
    <w:abstractNumId w:val="3"/>
  </w:num>
  <w:num w:numId="3" w16cid:durableId="645857736">
    <w:abstractNumId w:val="4"/>
  </w:num>
  <w:num w:numId="4" w16cid:durableId="2139376041">
    <w:abstractNumId w:val="0"/>
  </w:num>
  <w:num w:numId="5" w16cid:durableId="325792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BCE"/>
    <w:rsid w:val="00063CD2"/>
    <w:rsid w:val="00163EEA"/>
    <w:rsid w:val="001F1BEF"/>
    <w:rsid w:val="00263F42"/>
    <w:rsid w:val="00344B6C"/>
    <w:rsid w:val="003C2ECE"/>
    <w:rsid w:val="003F495C"/>
    <w:rsid w:val="0043541B"/>
    <w:rsid w:val="004A0E16"/>
    <w:rsid w:val="004A621F"/>
    <w:rsid w:val="005A0971"/>
    <w:rsid w:val="0063326F"/>
    <w:rsid w:val="006557C8"/>
    <w:rsid w:val="0066125B"/>
    <w:rsid w:val="00691A00"/>
    <w:rsid w:val="006F4565"/>
    <w:rsid w:val="007276B5"/>
    <w:rsid w:val="00735042"/>
    <w:rsid w:val="007B2A68"/>
    <w:rsid w:val="0080415A"/>
    <w:rsid w:val="008147C2"/>
    <w:rsid w:val="008474FD"/>
    <w:rsid w:val="00A834A5"/>
    <w:rsid w:val="00A83730"/>
    <w:rsid w:val="00A8693B"/>
    <w:rsid w:val="00AF0BCE"/>
    <w:rsid w:val="00AF4ED4"/>
    <w:rsid w:val="00BC6521"/>
    <w:rsid w:val="00CA6BC5"/>
    <w:rsid w:val="00D670F9"/>
    <w:rsid w:val="00E37ECB"/>
    <w:rsid w:val="00E7435D"/>
    <w:rsid w:val="00E845FB"/>
    <w:rsid w:val="00F13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C3BD1"/>
  <w15:chartTrackingRefBased/>
  <w15:docId w15:val="{6ECF3C30-D638-4E59-A00B-0EA03F7B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BCE"/>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0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BCE"/>
    <w:rPr>
      <w:rFonts w:ascii="Calibri" w:eastAsia="Calibri" w:hAnsi="Calibri" w:cs="Times New Roman"/>
      <w:lang w:val="en-GB"/>
    </w:rPr>
  </w:style>
  <w:style w:type="paragraph" w:styleId="ListParagraph">
    <w:name w:val="List Paragraph"/>
    <w:basedOn w:val="Normal"/>
    <w:uiPriority w:val="34"/>
    <w:qFormat/>
    <w:rsid w:val="00AF0BCE"/>
    <w:pPr>
      <w:ind w:left="720"/>
      <w:contextualSpacing/>
    </w:pPr>
  </w:style>
  <w:style w:type="paragraph" w:styleId="NoSpacing">
    <w:name w:val="No Spacing"/>
    <w:uiPriority w:val="1"/>
    <w:qFormat/>
    <w:rsid w:val="00AF4ED4"/>
    <w:pPr>
      <w:spacing w:after="0" w:line="240" w:lineRule="auto"/>
    </w:pPr>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imakatso.matlala.37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673</TotalTime>
  <Pages>4</Pages>
  <Words>879</Words>
  <Characters>5384</Characters>
  <Application>Microsoft Office Word</Application>
  <DocSecurity>0</DocSecurity>
  <Lines>109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Dimakatso Matlala</dc:creator>
  <cp:keywords/>
  <dc:description/>
  <cp:lastModifiedBy>Otsile  Kole</cp:lastModifiedBy>
  <cp:revision>7</cp:revision>
  <dcterms:created xsi:type="dcterms:W3CDTF">2025-10-21T09:13:00Z</dcterms:created>
  <dcterms:modified xsi:type="dcterms:W3CDTF">2025-10-24T12:43:00Z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53ac95bf-6054-4c4a-879e-6115702fc3a1</vt:lpwstr>
  </property>
</Properties>
</file>