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64"/>
          <w:szCs w:val="64"/>
        </w:rPr>
        <w:t xml:space="preserve">WUDUH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9A84C"/>
          <w:sz w:val="40"/>
          <w:szCs w:val="40"/>
        </w:rPr>
        <w:t xml:space="preserve">وضوح</w:t>
      </w:r>
    </w:p>
    <w:p>
      <w:pPr>
        <w:spacing w:after="0" w:before="56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40"/>
          <w:szCs w:val="40"/>
        </w:rPr>
        <w:t xml:space="preserve">Business Requirements Document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/>
          <w:iCs/>
          <w:color w:val="647183"/>
          <w:sz w:val="24"/>
          <w:szCs w:val="24"/>
        </w:rPr>
        <w:t xml:space="preserve">MVP Delivered — Updated to reflect as-built state</w:t>
      </w:r>
    </w:p>
    <w:p>
      <w:pPr>
        <w:spacing w:after="0" w:before="6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647183"/>
          <w:sz w:val="20"/>
          <w:szCs w:val="20"/>
        </w:rPr>
        <w:t xml:space="preserve">v2.0  ·  June 2026  ·  Confidential</w:t>
      </w:r>
    </w:p>
    <w:p>
      <w:r>
        <w:br w:type="page"/>
      </w:r>
    </w:p>
    <w:p>
      <w:pPr>
        <w:pBdr>
          <w:bottom w:val="single" w:color="C9A84C" w:sz="6" w:space="1"/>
        </w:pBdr>
        <w:spacing w:after="0" w:before="48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C9A84C"/>
          <w:sz w:val="28"/>
          <w:szCs w:val="28"/>
        </w:rPr>
        <w:t xml:space="preserve">1  </w:t>
      </w:r>
      <w:r>
        <w:rPr>
          <w:rFonts w:ascii="Arial" w:cs="Arial" w:eastAsia="Arial" w:hAnsi="Arial"/>
          <w:b/>
          <w:bCs/>
          <w:i w:val="false"/>
          <w:iCs w:val="false"/>
          <w:color w:val="0D1B2A"/>
          <w:sz w:val="28"/>
          <w:szCs w:val="28"/>
        </w:rPr>
        <w:t xml:space="preserve">Purpose &amp; Scope — Updated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This BRD was originally a specification for a developer. It has been updated to reflect the as-built state of the Wuduh MVP, which is live at wuduh.site as of June 2026. All MVP scope items have been delivered.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1.1 MVP Scope — All Delivered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User authentication — signup, login, email confirmation, session persistence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Language selection — Arabic (RTL) or English (LTR) at card C0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Card journey engine — 52 cards, complete/skip mechanics, auto-save on every action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Progress tracking — per-section and global completion percentage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Hint system — expandable bilingual hints on every card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Logo upload — stored in MinIO object storage, base64-embedded in PDF export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Repeatable table inputs — competitors (S5), team (S7), risks (S8)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Study export — 9-page PDF via PDFShift hosted Chromium API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Incomplete study disclaimer — auto-injected when mandatory cards are skipped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Responsive design — desktop 1280px+ and mobile 375px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Arabic RTL layout — full right-to-left rendering when Arabic is selected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1.2 Out of Scope &amp; Roadmap Order —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Financial projections engine and charts → next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Theme gallery and designer marketplace → next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Accelerator white-labeling → next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Living document (return-and-update with version history) → next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Edge-level auth guard via JWT session strategy → technical hardening, alongside the next phases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Investor shareable public link →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Multi-user collaboration →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Payment system → FINAL build phase — Moyasar (MADA support), SAR 99 per export; intentionally sequenced last, after all other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AI input validator → AFTER payment — the final item on the roadmap, deferred until payment ships; planned as on-device (in-browser) inference so it adds no server cost or external dependency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>Native mobile app → Not planned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9A84C" w:sz="6" w:space="1"/>
        </w:pBdr>
        <w:spacing w:after="0" w:before="48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C9A84C"/>
          <w:sz w:val="28"/>
          <w:szCs w:val="28"/>
        </w:rPr>
        <w:t xml:space="preserve">2  </w:t>
      </w:r>
      <w:r>
        <w:rPr>
          <w:rFonts w:ascii="Arial" w:cs="Arial" w:eastAsia="Arial" w:hAnsi="Arial"/>
          <w:b/>
          <w:bCs/>
          <w:i w:val="false"/>
          <w:iCs w:val="false"/>
          <w:color w:val="0D1B2A"/>
          <w:sz w:val="28"/>
          <w:szCs w:val="28"/>
        </w:rPr>
        <w:t xml:space="preserve">As-Built Tech Stack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2.1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Next.js 16.2.9 with Turbopack — App router, TypeScript, React 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Tailwind CSS 3.4.1 — custom design tokens: navy, gold, teal, slate palettes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IBM Plex Serif, Sans, Sans Arabic, Mono — all 4 variants, Google 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Framer Motion 11.18 — installed and available for card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Lucide React 0.511 — icon library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clsx + tailwind-merge — className utility for conditional styles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2.2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Next.js API routes — server functions running in the Coolify-hosted Node.js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Better Auth 1.6.19 — email + password auth, email verification, password reset,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src/proxy.ts — Next.js 16 proxy file (pass-through; auth enforced per-page via getUser())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2.3 PDF Export — As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PDFShift API v3 — hosted Chromium service at api.pdfshift.io/v3/convert/pdf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Auth: X-API-Key header (not Basic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Parameters: source (HTML string), format (A4), margin (0), landscape (false)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HTML template: src/lib/pdf/template.ts — 9 pages, full Wuduh design system in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Logo: fetched via MinIO presigned URL, converted to base64 data URI before sending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PDF response: raw binary → uploaded to MinIO wuduh-uploads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Download: 1-hour signed URL returned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Note: Background colors not fully rendering in PDFShift output — improvement pending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2.4 Hosting &amp;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Coolify (self-hosted on VPS) — Docker build from Dockerfile, served on port 3000, auto-deploys on push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Build command: npm run build — TypeScript errors suppressed via next.config.js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Self-hosted on Coolify — PostgreSQL 17 (port 5432) and MinIO object storage (ports 9000 API / 9001 console), both on the VPS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Domain: wuduh.site via Cloudflare DNS — A record points to the VPS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GitHub: https://github.com/3bez/Wuduh — main branch, 121 files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9A84C" w:sz="6" w:space="1"/>
        </w:pBdr>
        <w:spacing w:after="0" w:before="48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C9A84C"/>
          <w:sz w:val="28"/>
          <w:szCs w:val="28"/>
        </w:rPr>
        <w:t xml:space="preserve">3  </w:t>
      </w:r>
      <w:r>
        <w:rPr>
          <w:rFonts w:ascii="Arial" w:cs="Arial" w:eastAsia="Arial" w:hAnsi="Arial"/>
          <w:b/>
          <w:bCs/>
          <w:i w:val="false"/>
          <w:iCs w:val="false"/>
          <w:color w:val="0D1B2A"/>
          <w:sz w:val="28"/>
          <w:szCs w:val="28"/>
        </w:rPr>
        <w:t xml:space="preserve">Database Schema — As Built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All tables and triggers are live in the self-hosted PostgreSQL 17 database (wuduh) on Coolify, created by supabase/migrations/003_self_hosted_schema.sql. All column names use camelCase to match Better Auth conventions. Four Better Auth tables (users, sessions, accounts, verifications) sit alongside the four Wuduh tables below.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18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profiles</w:t>
            </w:r>
          </w:p>
        </w:tc>
        <w:tc>
          <w:tcPr>
            <w:tcW w:type="dxa" w:w="24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id (text = users.id)</w:t>
            </w:r>
          </w:p>
        </w:tc>
        <w:tc>
          <w:tcPr>
            <w:tcW w:type="dxa" w:w="5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fullName, preferredLanguage, createdAt, updatedAt</w:t>
            </w:r>
          </w:p>
        </w:tc>
      </w:tr>
      <w:tr>
        <w:tc>
          <w:tcPr>
            <w:tcW w:type="dxa" w:w="18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studies</w:t>
            </w:r>
          </w:p>
        </w:tc>
        <w:tc>
          <w:tcPr>
            <w:tcW w:type="dxa" w:w="24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id (uuid)</w:t>
            </w:r>
          </w:p>
        </w:tc>
        <w:tc>
          <w:tcPr>
            <w:tcW w:type="dxa" w:w="5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userId (FK), startupName, language, status, completionPercentage, logoUrl</w:t>
            </w:r>
          </w:p>
        </w:tc>
      </w:tr>
      <w:tr>
        <w:tc>
          <w:tcPr>
            <w:tcW w:type="dxa" w:w="18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answers</w:t>
            </w:r>
          </w:p>
        </w:tc>
        <w:tc>
          <w:tcPr>
            <w:tcW w:type="dxa" w:w="24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id (uuid)</w:t>
            </w:r>
          </w:p>
        </w:tc>
        <w:tc>
          <w:tcPr>
            <w:tcW w:type="dxa" w:w="5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studyId (FK), cardId (text), answer (JSONB), status (done|skipped), UNIQUE(studyId, cardId)</w:t>
            </w:r>
          </w:p>
        </w:tc>
      </w:tr>
      <w:tr>
        <w:tc>
          <w:tcPr>
            <w:tcW w:type="dxa" w:w="18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exports</w:t>
            </w:r>
          </w:p>
        </w:tc>
        <w:tc>
          <w:tcPr>
            <w:tcW w:type="dxa" w:w="24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id (uuid)</w:t>
            </w:r>
          </w:p>
        </w:tc>
        <w:tc>
          <w:tcPr>
            <w:tcW w:type="dxa" w:w="5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studyId (FK), userId (FK), pdf_url, language, completionSnapshot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Authorization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App-level guards — every protected page and API route calls getUser(); all queries are scoped to the authenticated userId. No database-level RLS (self-hosted Postgres).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MinIO bucket wuduh-uploads — objects stored under userId/* paths; access granted only via short-lived presigned URLs issued by the app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handle_new_user() — auto-creates profiles row on users insert via on_user_created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set_updated_at triggers — update the camelCase updatedAt column on users, sessions, accounts, profiles, studies and answers on every change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9A84C" w:sz="6" w:space="1"/>
        </w:pBdr>
        <w:spacing w:after="0" w:before="48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C9A84C"/>
          <w:sz w:val="28"/>
          <w:szCs w:val="28"/>
        </w:rPr>
        <w:t xml:space="preserve">4  </w:t>
      </w:r>
      <w:r>
        <w:rPr>
          <w:rFonts w:ascii="Arial" w:cs="Arial" w:eastAsia="Arial" w:hAnsi="Arial"/>
          <w:b/>
          <w:bCs/>
          <w:i w:val="false"/>
          <w:iCs w:val="false"/>
          <w:color w:val="0D1B2A"/>
          <w:sz w:val="28"/>
          <w:szCs w:val="28"/>
        </w:rPr>
        <w:t xml:space="preserve">API Endpoints — As Built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</w:t>
            </w:r>
          </w:p>
        </w:tc>
        <w:tc>
          <w:tcPr>
            <w:tcW w:type="dxa" w:w="36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Route</w:t>
            </w:r>
          </w:p>
        </w:tc>
        <w:tc>
          <w:tcPr>
            <w:tcW w:type="dxa" w:w="48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/api/auth/callback</w:t>
            </w:r>
          </w:p>
        </w:tc>
        <w:tc>
          <w:tcPr>
            <w:tcW w:type="dxa" w:w="48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Better Auth handler ([...all]) + email verification callback (verifies token, sets emailVerified)</w:t>
            </w:r>
          </w:p>
        </w:tc>
      </w:tr>
      <w:tr>
        <w:tc>
          <w:tcPr>
            <w:tcW w:type="dxa" w:w="9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/api/studies/[id]/info</w:t>
            </w:r>
          </w:p>
        </w:tc>
        <w:tc>
          <w:tcPr>
            <w:tcW w:type="dxa" w:w="48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Returns study language, completionPercentage, startupName, status</w:t>
            </w:r>
          </w:p>
        </w:tc>
      </w:tr>
      <w:tr>
        <w:tc>
          <w:tcPr>
            <w:tcW w:type="dxa" w:w="9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6852F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/api/studies/[id]/answers</w:t>
            </w:r>
          </w:p>
        </w:tc>
        <w:tc>
          <w:tcPr>
            <w:tcW w:type="dxa" w:w="48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Insert or update card answer, recalculates and updates completion %</w:t>
            </w:r>
          </w:p>
        </w:tc>
      </w:tr>
      <w:tr>
        <w:tc>
          <w:tcPr>
            <w:tcW w:type="dxa" w:w="9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6852F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/api/studies/[id]/export</w:t>
            </w:r>
          </w:p>
        </w:tc>
        <w:tc>
          <w:tcPr>
            <w:tcW w:type="dxa" w:w="48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Builds HTML → calls PDFShift → uploads PDF → returns signed URL</w:t>
            </w:r>
          </w:p>
        </w:tc>
      </w:tr>
      <w:tr>
        <w:tc>
          <w:tcPr>
            <w:tcW w:type="dxa" w:w="9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/api/studies/[id]/export/render</w:t>
            </w:r>
          </w:p>
        </w:tc>
        <w:tc>
          <w:tcPr>
            <w:tcW w:type="dxa" w:w="48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Returns raw HTML for browser-side printing (fallback route)</w:t>
            </w:r>
          </w:p>
        </w:tc>
      </w:tr>
    </w:tbl>
    <w:p>
      <w:r>
        <w:br w:type="page"/>
      </w:r>
    </w:p>
    <w:p>
      <w:pPr>
        <w:pBdr>
          <w:bottom w:val="single" w:color="C9A84C" w:sz="6" w:space="1"/>
        </w:pBdr>
        <w:spacing w:after="0" w:before="48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C9A84C"/>
          <w:sz w:val="28"/>
          <w:szCs w:val="28"/>
        </w:rPr>
        <w:t xml:space="preserve">5  </w:t>
      </w:r>
      <w:r>
        <w:rPr>
          <w:rFonts w:ascii="Arial" w:cs="Arial" w:eastAsia="Arial" w:hAnsi="Arial"/>
          <w:b/>
          <w:bCs/>
          <w:i w:val="false"/>
          <w:iCs w:val="false"/>
          <w:color w:val="0D1B2A"/>
          <w:sz w:val="28"/>
          <w:szCs w:val="28"/>
        </w:rPr>
        <w:t xml:space="preserve">File Structure — As Built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src/app/(auth)/login/ — login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src/app/(auth)/signup/ — signup + email confirmation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src/app/dashboard/ — study cards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src/app/study/new/ — creates study, redirects to C0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src/app/study/[studyId]/ — main card journey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src/app/study/[studyId]/overview/ — section overview with jump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src/app/study/[studyId]/export/ — export UI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src/app/api/auth/[...all]/ — Better Auth handler; api/auth/callback/ — email verification callback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src/app/api/studies/[studyId]/answers/ — answer upsert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src/app/api/studies/[studyId]/export/ — PDFShift export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src/app/api/studies/[studyId]/export/render/ — browser-print HTML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src/app/api/studies/[studyId]/info/ — study metadata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src/components/cards/ — CardShell, TextCard, TableCard, UploadCard, LangCard, HintPanel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src/components/ui/ — LogoutButton, StudyProgressBar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src/hooks/useAutoSave.ts — debounced auto-save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src/lib/cards/loader.ts — card config utilities (getCard, getNextCard, calcCompletion)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src/lib/pdf/template.ts — HTML template builder (buildPdfHtml)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src/lib/db/ — PostgreSQL connection pool (pg) and typed query helpers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src/lib/auth/ — Better Auth config (auth.ts), client (client.ts), session helpers (session.ts: getSession, getUser)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src/lib/utils.ts — cn(), formatDate(), calcCompletion()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src/types/database.ts — Study, Answer, Profile TypeScript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src/types/cards.ts — CardConfig, SectionConfig, TableColumn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>src/proxy.ts — Next.js 16 proxy file (required by framework); auth guard handled per-page via getUser() in Node.js runtime; edge-level JWT guard planned as a later hardening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supabase/migrations/003_self_hosted_schema.sql — full DB schema, indexes, triggers (the only migration that applies to the current stack)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wuduh-cards.json — 52 cards, bilingual, all prompts/hints/examples/table configs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183"/>
          <w:sz w:val="22"/>
          <w:szCs w:val="22"/>
        </w:rPr>
        <w:t xml:space="preserve">BRD v2.0 — June 2026 — Wuduh MVP Delivered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2026-06-16T16:36:49.708Z</dcterms:created>
  <dcterms:modified xsi:type="dcterms:W3CDTF">2026-06-16T16:36:49.708Z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