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4184D" w14:textId="4A3795D7" w:rsidR="000D23EF" w:rsidRPr="00332C5B" w:rsidRDefault="00123AC4" w:rsidP="003657B7">
      <w:pPr>
        <w:pStyle w:val="a3"/>
        <w:spacing w:before="64"/>
        <w:ind w:right="225"/>
        <w:jc w:val="center"/>
        <w:rPr>
          <w:color w:val="3A3A3A"/>
          <w:sz w:val="24"/>
          <w:szCs w:val="24"/>
        </w:rPr>
      </w:pPr>
      <w:r w:rsidRPr="00332C5B">
        <w:rPr>
          <w:color w:val="363636"/>
          <w:w w:val="110"/>
          <w:sz w:val="24"/>
          <w:szCs w:val="24"/>
        </w:rPr>
        <w:t>ОТЗЫВ</w:t>
      </w:r>
      <w:r w:rsidR="000D23EF" w:rsidRPr="00332C5B">
        <w:rPr>
          <w:color w:val="484848"/>
          <w:sz w:val="24"/>
          <w:szCs w:val="24"/>
        </w:rPr>
        <w:t>НАУЧНОГО</w:t>
      </w:r>
      <w:r w:rsidR="000D23EF" w:rsidRPr="00332C5B">
        <w:rPr>
          <w:color w:val="484848"/>
          <w:spacing w:val="39"/>
          <w:sz w:val="24"/>
          <w:szCs w:val="24"/>
        </w:rPr>
        <w:t xml:space="preserve"> </w:t>
      </w:r>
      <w:r w:rsidR="000D23EF" w:rsidRPr="00332C5B">
        <w:rPr>
          <w:color w:val="3A3A3A"/>
          <w:sz w:val="24"/>
          <w:szCs w:val="24"/>
        </w:rPr>
        <w:t xml:space="preserve">РУКОВОДИТЕЛЯ </w:t>
      </w:r>
    </w:p>
    <w:p w14:paraId="22652554" w14:textId="77777777" w:rsidR="00AD1F2E" w:rsidRDefault="00AD1F2E" w:rsidP="000D23EF">
      <w:pPr>
        <w:pStyle w:val="a3"/>
        <w:spacing w:before="35" w:line="273" w:lineRule="auto"/>
        <w:ind w:right="225"/>
        <w:jc w:val="center"/>
        <w:rPr>
          <w:color w:val="3A3A3A"/>
          <w:sz w:val="24"/>
          <w:szCs w:val="24"/>
        </w:rPr>
      </w:pPr>
      <w:r>
        <w:rPr>
          <w:color w:val="525252"/>
          <w:sz w:val="24"/>
          <w:szCs w:val="24"/>
        </w:rPr>
        <w:t>на</w:t>
      </w:r>
      <w:r w:rsidRPr="00AD1F2E">
        <w:rPr>
          <w:color w:val="3A3A3A"/>
          <w:sz w:val="24"/>
          <w:szCs w:val="24"/>
        </w:rPr>
        <w:t xml:space="preserve"> диссер</w:t>
      </w:r>
      <w:r>
        <w:rPr>
          <w:color w:val="3A3A3A"/>
          <w:sz w:val="24"/>
          <w:szCs w:val="24"/>
        </w:rPr>
        <w:t>тацию Остапива Алексея Юрьевича</w:t>
      </w:r>
    </w:p>
    <w:p w14:paraId="1D55DBF6" w14:textId="4F105573" w:rsidR="00296AB9" w:rsidRPr="00332C5B" w:rsidRDefault="00AD1F2E" w:rsidP="000D23EF">
      <w:pPr>
        <w:pStyle w:val="a3"/>
        <w:spacing w:before="35" w:line="273" w:lineRule="auto"/>
        <w:ind w:right="225"/>
        <w:jc w:val="center"/>
        <w:rPr>
          <w:sz w:val="24"/>
          <w:szCs w:val="24"/>
        </w:rPr>
      </w:pPr>
      <w:r w:rsidRPr="00AD1F2E">
        <w:rPr>
          <w:color w:val="3A3A3A"/>
          <w:sz w:val="24"/>
          <w:szCs w:val="24"/>
        </w:rPr>
        <w:t>«</w:t>
      </w:r>
      <w:r w:rsidR="00013467" w:rsidRPr="00013467">
        <w:rPr>
          <w:color w:val="3A3A3A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Pr="00AD1F2E">
        <w:rPr>
          <w:color w:val="3A3A3A"/>
          <w:sz w:val="24"/>
          <w:szCs w:val="24"/>
        </w:rPr>
        <w:t>», представленную на соискание ученой степени кандидата физико-математических наук по специальности 1.3.19 – Лазерная физика</w:t>
      </w:r>
    </w:p>
    <w:p w14:paraId="01E43B0C" w14:textId="77777777" w:rsidR="00296AB9" w:rsidRDefault="00F610C1" w:rsidP="00F610C1">
      <w:pPr>
        <w:pStyle w:val="a3"/>
        <w:spacing w:before="8"/>
        <w:jc w:val="center"/>
        <w:rPr>
          <w:sz w:val="24"/>
          <w:szCs w:val="24"/>
        </w:rPr>
      </w:pPr>
      <w:r>
        <w:rPr>
          <w:sz w:val="24"/>
          <w:szCs w:val="24"/>
        </w:rPr>
        <w:t>Автор отзыва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F610C1" w14:paraId="24C06B6E" w14:textId="77777777" w:rsidTr="00732D8A">
        <w:tc>
          <w:tcPr>
            <w:tcW w:w="4820" w:type="dxa"/>
            <w:vAlign w:val="center"/>
          </w:tcPr>
          <w:p w14:paraId="2BB9E43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ФИО:</w:t>
            </w:r>
          </w:p>
        </w:tc>
        <w:tc>
          <w:tcPr>
            <w:tcW w:w="4821" w:type="dxa"/>
            <w:vAlign w:val="center"/>
          </w:tcPr>
          <w:p w14:paraId="15742BC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Коняшкин Алексей Викторович</w:t>
            </w:r>
          </w:p>
        </w:tc>
      </w:tr>
      <w:tr w:rsidR="00F610C1" w14:paraId="5B224AA8" w14:textId="77777777" w:rsidTr="00732D8A">
        <w:tc>
          <w:tcPr>
            <w:tcW w:w="4820" w:type="dxa"/>
            <w:vAlign w:val="center"/>
          </w:tcPr>
          <w:p w14:paraId="04E6114A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Ученая степень</w:t>
            </w:r>
          </w:p>
        </w:tc>
        <w:tc>
          <w:tcPr>
            <w:tcW w:w="4821" w:type="dxa"/>
            <w:vAlign w:val="center"/>
          </w:tcPr>
          <w:p w14:paraId="0931EB73" w14:textId="3A326D53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Кандидат физик</w:t>
            </w:r>
            <w:r w:rsidR="00301B76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-математических наук</w:t>
            </w:r>
          </w:p>
        </w:tc>
      </w:tr>
      <w:tr w:rsidR="00F610C1" w14:paraId="583F8123" w14:textId="77777777" w:rsidTr="00732D8A">
        <w:tc>
          <w:tcPr>
            <w:tcW w:w="4820" w:type="dxa"/>
            <w:vAlign w:val="center"/>
          </w:tcPr>
          <w:p w14:paraId="4D96EB7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 w:rsidRPr="00F610C1">
              <w:rPr>
                <w:sz w:val="24"/>
                <w:szCs w:val="24"/>
              </w:rPr>
              <w:t>Год присуждения ученой степени и научная специальность, по которой присуждена ученая степень:</w:t>
            </w:r>
          </w:p>
        </w:tc>
        <w:tc>
          <w:tcPr>
            <w:tcW w:w="4821" w:type="dxa"/>
            <w:vAlign w:val="center"/>
          </w:tcPr>
          <w:p w14:paraId="31D5202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 г., 01.04.21 – лазерная физика</w:t>
            </w:r>
          </w:p>
        </w:tc>
      </w:tr>
      <w:tr w:rsidR="00F610C1" w14:paraId="51A2752E" w14:textId="77777777" w:rsidTr="00732D8A">
        <w:tc>
          <w:tcPr>
            <w:tcW w:w="4820" w:type="dxa"/>
            <w:vAlign w:val="center"/>
          </w:tcPr>
          <w:p w14:paraId="1749F70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Ученое звание</w:t>
            </w:r>
          </w:p>
        </w:tc>
        <w:tc>
          <w:tcPr>
            <w:tcW w:w="4821" w:type="dxa"/>
            <w:vAlign w:val="center"/>
          </w:tcPr>
          <w:p w14:paraId="0B9797A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59A9CB98" w14:textId="77777777" w:rsidTr="00732D8A">
        <w:tc>
          <w:tcPr>
            <w:tcW w:w="4820" w:type="dxa"/>
            <w:vAlign w:val="center"/>
          </w:tcPr>
          <w:p w14:paraId="60763B6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работы:</w:t>
            </w:r>
          </w:p>
        </w:tc>
        <w:tc>
          <w:tcPr>
            <w:tcW w:w="4821" w:type="dxa"/>
            <w:vAlign w:val="center"/>
          </w:tcPr>
          <w:p w14:paraId="32D2BD02" w14:textId="66DEA500" w:rsidR="00F610C1" w:rsidRPr="002D43B4" w:rsidRDefault="002D43B4" w:rsidP="00F610C1">
            <w:pPr>
              <w:pStyle w:val="a3"/>
              <w:spacing w:before="8"/>
              <w:rPr>
                <w:sz w:val="24"/>
                <w:szCs w:val="24"/>
              </w:rPr>
            </w:pPr>
            <w:r w:rsidRPr="002D43B4">
              <w:rPr>
                <w:sz w:val="24"/>
                <w:szCs w:val="24"/>
              </w:rPr>
              <w:t>Фрязинский филиал Федерального государственного бюджетного учреждения науки Института радиотехники и электроники им. В.А.Котельникова Российской академии наук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F610C1" w14:paraId="725DF6AF" w14:textId="77777777" w:rsidTr="00732D8A">
        <w:tc>
          <w:tcPr>
            <w:tcW w:w="4820" w:type="dxa"/>
            <w:vAlign w:val="center"/>
          </w:tcPr>
          <w:p w14:paraId="61F4663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Должность:</w:t>
            </w:r>
          </w:p>
        </w:tc>
        <w:tc>
          <w:tcPr>
            <w:tcW w:w="4821" w:type="dxa"/>
            <w:vAlign w:val="center"/>
          </w:tcPr>
          <w:p w14:paraId="7801A683" w14:textId="282FDAE1" w:rsidR="00F610C1" w:rsidRDefault="002D43B4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научный сотрудник</w:t>
            </w:r>
          </w:p>
        </w:tc>
      </w:tr>
      <w:tr w:rsidR="00F610C1" w14:paraId="04BFE0A0" w14:textId="77777777" w:rsidTr="00732D8A">
        <w:tc>
          <w:tcPr>
            <w:tcW w:w="4820" w:type="dxa"/>
            <w:vAlign w:val="center"/>
          </w:tcPr>
          <w:p w14:paraId="19CD849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Контактная информация:</w:t>
            </w:r>
          </w:p>
        </w:tc>
        <w:tc>
          <w:tcPr>
            <w:tcW w:w="4821" w:type="dxa"/>
            <w:vAlign w:val="center"/>
          </w:tcPr>
          <w:p w14:paraId="7C64A025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+79263461211</w:t>
            </w:r>
          </w:p>
          <w:p w14:paraId="3B609EFB" w14:textId="77777777" w:rsidR="00F610C1" w:rsidRPr="00F610C1" w:rsidRDefault="00F610C1" w:rsidP="00F610C1">
            <w:pPr>
              <w:pStyle w:val="a3"/>
              <w:spacing w:before="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akonj@mail.ru</w:t>
            </w:r>
          </w:p>
        </w:tc>
      </w:tr>
    </w:tbl>
    <w:p w14:paraId="5018FAA5" w14:textId="77777777" w:rsidR="00F610C1" w:rsidRPr="00F610C1" w:rsidRDefault="00F610C1" w:rsidP="00F610C1">
      <w:pPr>
        <w:pStyle w:val="a3"/>
        <w:spacing w:before="8"/>
        <w:jc w:val="center"/>
        <w:rPr>
          <w:sz w:val="24"/>
          <w:szCs w:val="24"/>
        </w:rPr>
      </w:pPr>
    </w:p>
    <w:p w14:paraId="69545F56" w14:textId="573F5839" w:rsidR="009F0EC7" w:rsidRDefault="00091C8C" w:rsidP="000D23EF">
      <w:pPr>
        <w:pStyle w:val="a3"/>
        <w:ind w:firstLine="720"/>
        <w:jc w:val="both"/>
        <w:rPr>
          <w:color w:val="424242"/>
          <w:sz w:val="24"/>
          <w:szCs w:val="24"/>
        </w:rPr>
      </w:pPr>
      <w:r w:rsidRPr="00091C8C">
        <w:rPr>
          <w:color w:val="424242"/>
          <w:sz w:val="24"/>
          <w:szCs w:val="24"/>
        </w:rPr>
        <w:t xml:space="preserve">Остапив Алексей Юрьевич проходил обучение </w:t>
      </w:r>
      <w:r>
        <w:rPr>
          <w:color w:val="424242"/>
          <w:sz w:val="24"/>
          <w:szCs w:val="24"/>
        </w:rPr>
        <w:t>на кафедре фотоники МФТИ с 2019 г., за это время успешно окончил бакалавриат (2020 г.)</w:t>
      </w:r>
      <w:r w:rsidRPr="00091C8C">
        <w:rPr>
          <w:color w:val="424242"/>
          <w:sz w:val="24"/>
          <w:szCs w:val="24"/>
        </w:rPr>
        <w:t>,</w:t>
      </w:r>
      <w:r>
        <w:rPr>
          <w:color w:val="424242"/>
          <w:sz w:val="24"/>
          <w:szCs w:val="24"/>
        </w:rPr>
        <w:t xml:space="preserve"> магистратуру (2022 г.)</w:t>
      </w:r>
      <w:r w:rsidRPr="00091C8C">
        <w:rPr>
          <w:color w:val="424242"/>
          <w:sz w:val="24"/>
          <w:szCs w:val="24"/>
        </w:rPr>
        <w:t xml:space="preserve"> </w:t>
      </w:r>
      <w:r>
        <w:rPr>
          <w:color w:val="424242"/>
          <w:sz w:val="24"/>
          <w:szCs w:val="24"/>
        </w:rPr>
        <w:t>и аспирантуру (2026 г.) и</w:t>
      </w:r>
      <w:r w:rsidRPr="00091C8C">
        <w:rPr>
          <w:color w:val="424242"/>
          <w:sz w:val="24"/>
          <w:szCs w:val="24"/>
        </w:rPr>
        <w:t xml:space="preserve"> защитил соответствующие выпускные квалификационные работы. Во время своего обучения Остапив</w:t>
      </w:r>
      <w:r w:rsidR="0006406F">
        <w:rPr>
          <w:color w:val="424242"/>
          <w:sz w:val="24"/>
          <w:szCs w:val="24"/>
          <w:lang w:val="en-US"/>
        </w:rPr>
        <w:t> </w:t>
      </w:r>
      <w:r w:rsidRPr="00091C8C">
        <w:rPr>
          <w:color w:val="424242"/>
          <w:sz w:val="24"/>
          <w:szCs w:val="24"/>
        </w:rPr>
        <w:t>А.Ю. получил широкий опыт теоретической и практической работы в областях лазе</w:t>
      </w:r>
      <w:r w:rsidR="004E64DD">
        <w:rPr>
          <w:color w:val="424242"/>
          <w:sz w:val="24"/>
          <w:szCs w:val="24"/>
        </w:rPr>
        <w:t xml:space="preserve">рной физики, нелинейной оптики и </w:t>
      </w:r>
      <w:r w:rsidRPr="00091C8C">
        <w:rPr>
          <w:color w:val="424242"/>
          <w:sz w:val="24"/>
          <w:szCs w:val="24"/>
        </w:rPr>
        <w:t>в</w:t>
      </w:r>
      <w:r w:rsidR="004E64DD">
        <w:rPr>
          <w:color w:val="424242"/>
          <w:sz w:val="24"/>
          <w:szCs w:val="24"/>
        </w:rPr>
        <w:t>олоконной оптики.</w:t>
      </w:r>
      <w:r w:rsidR="00672275">
        <w:rPr>
          <w:color w:val="424242"/>
          <w:sz w:val="24"/>
          <w:szCs w:val="24"/>
        </w:rPr>
        <w:t xml:space="preserve"> </w:t>
      </w:r>
      <w:r w:rsidR="00672275" w:rsidRPr="003D0A32">
        <w:rPr>
          <w:color w:val="424242"/>
          <w:sz w:val="24"/>
          <w:szCs w:val="24"/>
        </w:rPr>
        <w:t>В период обучения в аспирантуре (2022–2026 гг.) Остапив А.Ю. читал курс по математическому моделированию физических процессов в фотонике для студентов 5 курса кафедры фотоники МФТИ.</w:t>
      </w:r>
      <w:r w:rsidR="00BB6E27">
        <w:rPr>
          <w:color w:val="424242"/>
          <w:sz w:val="24"/>
          <w:szCs w:val="24"/>
        </w:rPr>
        <w:t xml:space="preserve"> С 2022 г. </w:t>
      </w:r>
      <w:r w:rsidR="00025F87">
        <w:rPr>
          <w:color w:val="424242"/>
          <w:sz w:val="24"/>
          <w:szCs w:val="24"/>
        </w:rPr>
        <w:t>п</w:t>
      </w:r>
      <w:r w:rsidR="00BB6E27">
        <w:rPr>
          <w:color w:val="424242"/>
          <w:sz w:val="24"/>
          <w:szCs w:val="24"/>
        </w:rPr>
        <w:t>о настоящее время работает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Лазеруан» в должности научного сотрудника подгруппы</w:t>
      </w:r>
      <w:r w:rsidR="00BB6E27" w:rsidRPr="00E75E84">
        <w:rPr>
          <w:color w:val="424242"/>
          <w:sz w:val="24"/>
          <w:szCs w:val="24"/>
        </w:rPr>
        <w:t xml:space="preserve"> разработки лазерных модулей медицинских изделий</w:t>
      </w:r>
      <w:r w:rsidR="00BB6E27">
        <w:rPr>
          <w:color w:val="424242"/>
          <w:sz w:val="24"/>
          <w:szCs w:val="24"/>
        </w:rPr>
        <w:t>. За время работы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Лазеруан» Остапив</w:t>
      </w:r>
      <w:r w:rsidR="0098314B">
        <w:rPr>
          <w:color w:val="424242"/>
          <w:sz w:val="24"/>
          <w:szCs w:val="24"/>
        </w:rPr>
        <w:t> А.Ю.</w:t>
      </w:r>
      <w:r w:rsidR="00BB6E27">
        <w:rPr>
          <w:color w:val="424242"/>
          <w:sz w:val="24"/>
          <w:szCs w:val="24"/>
        </w:rPr>
        <w:t xml:space="preserve"> проявил себя как активный и ответственный сотрудник, способный самостоятельно решать сложные задачи в области разработки медицинских лазерных приборов.</w:t>
      </w:r>
    </w:p>
    <w:p w14:paraId="64DA4673" w14:textId="7F5FB1BF" w:rsidR="00463C80" w:rsidRDefault="00463C80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63C80">
        <w:rPr>
          <w:color w:val="383838"/>
          <w:sz w:val="24"/>
          <w:szCs w:val="24"/>
        </w:rPr>
        <w:t>Научная работа Остапива</w:t>
      </w:r>
      <w:r w:rsidR="0006406F">
        <w:rPr>
          <w:color w:val="383838"/>
          <w:sz w:val="24"/>
          <w:szCs w:val="24"/>
          <w:lang w:val="en-US"/>
        </w:rPr>
        <w:t> </w:t>
      </w:r>
      <w:r w:rsidRPr="00463C80">
        <w:rPr>
          <w:color w:val="383838"/>
          <w:sz w:val="24"/>
          <w:szCs w:val="24"/>
        </w:rPr>
        <w:t>А.Ю. посвящена актуальной задаче исследования нелинейно-оптических эффектов в волоконных световодах и тепловых процессов в нелинейно-оптических кристаллах, ограничивающих эффективность и стабильность гибридных источников среднего ИК-диапазона. В ходе работы Остапив А.Ю. получил следующие основные результаты.</w:t>
      </w:r>
    </w:p>
    <w:p w14:paraId="24CD8C4F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>В маломодовом оптическом волокне FUD-3564 впервые экспериментально обнаружено взаимное влияние одномодового и межмодового четырёхволнового смешения, имеющих общую антистоксовую</w:t>
      </w:r>
      <w:r>
        <w:rPr>
          <w:color w:val="383838"/>
          <w:sz w:val="24"/>
          <w:szCs w:val="24"/>
        </w:rPr>
        <w:t xml:space="preserve"> компоненту на длине волны 1003 </w:t>
      </w:r>
      <w:r w:rsidRPr="00F81DBD">
        <w:rPr>
          <w:color w:val="383838"/>
          <w:sz w:val="24"/>
          <w:szCs w:val="24"/>
        </w:rPr>
        <w:t>нм. Показано, что синхро</w:t>
      </w:r>
      <w:r>
        <w:rPr>
          <w:color w:val="383838"/>
          <w:sz w:val="24"/>
          <w:szCs w:val="24"/>
        </w:rPr>
        <w:t>низация импульсов накачки (1030 нм) и затравки (1562 </w:t>
      </w:r>
      <w:r w:rsidRPr="00F81DBD">
        <w:rPr>
          <w:color w:val="383838"/>
          <w:sz w:val="24"/>
          <w:szCs w:val="24"/>
        </w:rPr>
        <w:t xml:space="preserve">нм) увеличивает спектральную мощность </w:t>
      </w:r>
      <w:r>
        <w:rPr>
          <w:color w:val="383838"/>
          <w:sz w:val="24"/>
          <w:szCs w:val="24"/>
        </w:rPr>
        <w:t>компонент межмодового ЧВС на 20 </w:t>
      </w:r>
      <w:r w:rsidRPr="00F81DBD">
        <w:rPr>
          <w:color w:val="383838"/>
          <w:sz w:val="24"/>
          <w:szCs w:val="24"/>
        </w:rPr>
        <w:t>дБ, что снижает эффективность генерации разностной частоты в нелинейно-оптическом кристалле. Предложен и реализован метод подавления взаимного влияния ЧВС с помощью модового фильтра на входе волокна, позволяющий увеличить допустим</w:t>
      </w:r>
      <w:r>
        <w:rPr>
          <w:color w:val="383838"/>
          <w:sz w:val="24"/>
          <w:szCs w:val="24"/>
        </w:rPr>
        <w:t>ую длину волокна доставки с 2.5 м до 3.0 </w:t>
      </w:r>
      <w:r w:rsidRPr="00F81DBD">
        <w:rPr>
          <w:color w:val="383838"/>
          <w:sz w:val="24"/>
          <w:szCs w:val="24"/>
        </w:rPr>
        <w:t>м без существенной потери полезной мощности накачки. Результаты подтверждены численным моделированием методом FD-BPM.</w:t>
      </w:r>
    </w:p>
    <w:p w14:paraId="7C8C8711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 xml:space="preserve">В германосиликатном оптическом волокне FUD-3562 впервые экспериментально исследована эволюция спектральных и температурных кривых фазового синхронизма при фотоиндуцированной генерации второй гармоники в режиме самозатравки (без затравочного излучения второй гармоники). Показано, что в процессе оптического полинга ширина кривых </w:t>
      </w:r>
      <w:r w:rsidRPr="00F81DBD">
        <w:rPr>
          <w:color w:val="383838"/>
          <w:sz w:val="24"/>
          <w:szCs w:val="24"/>
        </w:rPr>
        <w:lastRenderedPageBreak/>
        <w:t>фазового синхронизма и их сдвиг монотонно уменьшаются до стационарных з</w:t>
      </w:r>
      <w:r>
        <w:rPr>
          <w:color w:val="383838"/>
          <w:sz w:val="24"/>
          <w:szCs w:val="24"/>
        </w:rPr>
        <w:t xml:space="preserve">начений, форма кривых сохраняет </w:t>
      </w:r>
      <w:r w:rsidRPr="00F81DBD">
        <w:rPr>
          <w:color w:val="383838"/>
          <w:sz w:val="24"/>
          <w:szCs w:val="24"/>
        </w:rPr>
        <w:t xml:space="preserve">асимметрию. Проведено сравнение с адаптированной моделью </w:t>
      </w:r>
      <w:r>
        <w:rPr>
          <w:color w:val="383838"/>
          <w:sz w:val="24"/>
          <w:szCs w:val="24"/>
        </w:rPr>
        <w:t>В.</w:t>
      </w:r>
      <w:r>
        <w:t> </w:t>
      </w:r>
      <w:r w:rsidRPr="00F81DBD">
        <w:rPr>
          <w:color w:val="383838"/>
          <w:sz w:val="24"/>
          <w:szCs w:val="24"/>
        </w:rPr>
        <w:t xml:space="preserve">Антонюка </w:t>
      </w:r>
      <w:r w:rsidR="00D036F0">
        <w:rPr>
          <w:color w:val="383838"/>
          <w:sz w:val="24"/>
          <w:szCs w:val="24"/>
        </w:rPr>
        <w:t xml:space="preserve">и Б. Антонюка </w:t>
      </w:r>
      <w:r w:rsidRPr="00F81DBD">
        <w:rPr>
          <w:color w:val="383838"/>
          <w:sz w:val="24"/>
          <w:szCs w:val="24"/>
        </w:rPr>
        <w:t>с учётом керровского эффекта. Обнаружено, что на поздних стадиях эффективность ГВГ остаётся практически постоянной вследствие динамического равновесия между уменьшением спектральной расстройки и ростом пиковой эффективности преобразования.</w:t>
      </w:r>
    </w:p>
    <w:p w14:paraId="3626853F" w14:textId="77777777" w:rsidR="004D66D9" w:rsidRDefault="004D66D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D66D9">
        <w:rPr>
          <w:color w:val="383838"/>
          <w:sz w:val="24"/>
          <w:szCs w:val="24"/>
        </w:rPr>
        <w:t>Для метода пьезоэлектрической резонансной лазерной калориметрии предложены поправочные выражения для экспоненциальной, импульсной и градиентной методик обработки температурных кинетик, позволяющие компенсировать нестационарность температуры окружающей среды и коэффициента теплообмена. Согласно математическому моделированию, применение поправок снижает влияние указанных факторов до величины менее 1%. Экспериментально показано, что совместный учёт обеих поправок снижает максимальный разброс между методиками с 23% до 11%.</w:t>
      </w:r>
    </w:p>
    <w:p w14:paraId="7ED29547" w14:textId="77777777" w:rsidR="00F73CE9" w:rsidRPr="00332C5B" w:rsidRDefault="00F73CE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73CE9">
        <w:rPr>
          <w:color w:val="383838"/>
          <w:sz w:val="24"/>
          <w:szCs w:val="24"/>
        </w:rPr>
        <w:t>Практическая значимость работы определяется тем, что полученные результаты могут быть использованы для увеличения длины волокна доставки в гибридных источниках среднего ИК-диапазона (в том числе для медицинских применений), для понимания динамики формирова</w:t>
      </w:r>
      <w:r>
        <w:rPr>
          <w:color w:val="383838"/>
          <w:sz w:val="24"/>
          <w:szCs w:val="24"/>
        </w:rPr>
        <w:t xml:space="preserve">ния </w:t>
      </w:r>
      <w:r w:rsidRPr="00F73CE9">
        <w:rPr>
          <w:color w:val="383838"/>
          <w:sz w:val="24"/>
          <w:szCs w:val="24"/>
        </w:rPr>
        <w:t>решётки</w:t>
      </w:r>
      <w:r>
        <w:rPr>
          <w:color w:val="383838"/>
          <w:sz w:val="24"/>
          <w:szCs w:val="24"/>
        </w:rPr>
        <w:t xml:space="preserve"> квадратичной нелинейной восприимчивости при оптическом полинге германосиликатных оптических волокон</w:t>
      </w:r>
      <w:r w:rsidRPr="00F73CE9">
        <w:rPr>
          <w:color w:val="383838"/>
          <w:sz w:val="24"/>
          <w:szCs w:val="24"/>
        </w:rPr>
        <w:t>, а также для повышения точности диагностики нелинейно-оптических кристаллов методом ПРЛК.</w:t>
      </w:r>
    </w:p>
    <w:p w14:paraId="7EA1FF3D" w14:textId="3C973E4D" w:rsidR="004C59A3" w:rsidRDefault="004C59A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4C59A3">
        <w:rPr>
          <w:color w:val="363636"/>
          <w:sz w:val="24"/>
          <w:szCs w:val="24"/>
        </w:rPr>
        <w:t>Результаты работы Остапива</w:t>
      </w:r>
      <w:r>
        <w:rPr>
          <w:color w:val="363636"/>
          <w:sz w:val="24"/>
          <w:szCs w:val="24"/>
          <w:lang w:val="en-US"/>
        </w:rPr>
        <w:t> </w:t>
      </w:r>
      <w:r w:rsidRPr="004C59A3">
        <w:rPr>
          <w:color w:val="363636"/>
          <w:sz w:val="24"/>
          <w:szCs w:val="24"/>
        </w:rPr>
        <w:t xml:space="preserve">А.Ю. опубликованы в открытой научной печати и апробированы на российских и международных конференциях. По теме диссертации опубликовано </w:t>
      </w:r>
      <w:r w:rsidR="00884D59">
        <w:rPr>
          <w:color w:val="363636"/>
          <w:sz w:val="24"/>
          <w:szCs w:val="24"/>
        </w:rPr>
        <w:t>3 печатных издания</w:t>
      </w:r>
      <w:r w:rsidRPr="004C59A3">
        <w:rPr>
          <w:color w:val="363636"/>
          <w:sz w:val="24"/>
          <w:szCs w:val="24"/>
        </w:rPr>
        <w:t xml:space="preserve">, из них 3 статьи в </w:t>
      </w:r>
      <w:r w:rsidR="005412E0">
        <w:rPr>
          <w:color w:val="363636"/>
          <w:sz w:val="24"/>
          <w:szCs w:val="24"/>
          <w:lang w:val="uk-UA"/>
        </w:rPr>
        <w:t>издания</w:t>
      </w:r>
      <w:r w:rsidR="005412E0">
        <w:rPr>
          <w:color w:val="363636"/>
          <w:sz w:val="24"/>
          <w:szCs w:val="24"/>
        </w:rPr>
        <w:t>х, включенных в перечень ВАК РФ и индексируемых в базах данных</w:t>
      </w:r>
      <w:r w:rsidRPr="004C59A3">
        <w:rPr>
          <w:color w:val="363636"/>
          <w:sz w:val="24"/>
          <w:szCs w:val="24"/>
        </w:rPr>
        <w:t xml:space="preserve"> Web of Science и Scopus,</w:t>
      </w:r>
      <w:r w:rsidR="00884D59">
        <w:rPr>
          <w:color w:val="363636"/>
          <w:sz w:val="24"/>
          <w:szCs w:val="24"/>
        </w:rPr>
        <w:t xml:space="preserve"> 12</w:t>
      </w:r>
      <w:r w:rsidR="005412E0" w:rsidRPr="00884D59">
        <w:rPr>
          <w:color w:val="363636"/>
          <w:sz w:val="24"/>
          <w:szCs w:val="24"/>
        </w:rPr>
        <w:t xml:space="preserve"> </w:t>
      </w:r>
      <w:r w:rsidR="005412E0">
        <w:rPr>
          <w:color w:val="363636"/>
          <w:sz w:val="24"/>
          <w:szCs w:val="24"/>
        </w:rPr>
        <w:t xml:space="preserve">публикаций </w:t>
      </w:r>
      <w:r w:rsidR="005412E0" w:rsidRPr="00884D59">
        <w:rPr>
          <w:color w:val="363636"/>
          <w:sz w:val="24"/>
          <w:szCs w:val="24"/>
        </w:rPr>
        <w:t>–</w:t>
      </w:r>
      <w:r w:rsidR="005412E0">
        <w:rPr>
          <w:color w:val="363636"/>
          <w:sz w:val="24"/>
          <w:szCs w:val="24"/>
        </w:rPr>
        <w:t xml:space="preserve"> в трудах международных и всероссийских конференций</w:t>
      </w:r>
      <w:r w:rsidRPr="004C59A3">
        <w:rPr>
          <w:color w:val="363636"/>
          <w:sz w:val="24"/>
          <w:szCs w:val="24"/>
        </w:rPr>
        <w:t>.</w:t>
      </w:r>
    </w:p>
    <w:p w14:paraId="6D39FD45" w14:textId="467E450B" w:rsidR="001D4483" w:rsidRDefault="001D448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1D4483">
        <w:rPr>
          <w:color w:val="363636"/>
          <w:sz w:val="24"/>
          <w:szCs w:val="24"/>
        </w:rPr>
        <w:t>В процессе работы Остапив</w:t>
      </w:r>
      <w:r w:rsidR="00832241">
        <w:rPr>
          <w:color w:val="363636"/>
          <w:sz w:val="24"/>
          <w:szCs w:val="24"/>
        </w:rPr>
        <w:t> </w:t>
      </w:r>
      <w:r w:rsidRPr="001D4483">
        <w:rPr>
          <w:color w:val="363636"/>
          <w:sz w:val="24"/>
          <w:szCs w:val="24"/>
        </w:rPr>
        <w:t xml:space="preserve">А.Ю. показал себя самостоятельным исследователем, умеющим чётко ставить задачи и последовательно их решать. </w:t>
      </w:r>
      <w:r>
        <w:rPr>
          <w:color w:val="363636"/>
          <w:sz w:val="24"/>
          <w:szCs w:val="24"/>
        </w:rPr>
        <w:t>Он продемонстрировал владение математическим аппаратом,</w:t>
      </w:r>
      <w:r w:rsidRPr="001D4483">
        <w:rPr>
          <w:color w:val="363636"/>
          <w:sz w:val="24"/>
          <w:szCs w:val="24"/>
        </w:rPr>
        <w:t xml:space="preserve"> </w:t>
      </w:r>
      <w:r>
        <w:rPr>
          <w:color w:val="363636"/>
          <w:sz w:val="24"/>
          <w:szCs w:val="24"/>
        </w:rPr>
        <w:t>тщательный и аккуратный подход к постановке эксперимента, владение методами математического моделирования</w:t>
      </w:r>
      <w:r w:rsidRPr="001D4483">
        <w:rPr>
          <w:color w:val="363636"/>
          <w:sz w:val="24"/>
          <w:szCs w:val="24"/>
        </w:rPr>
        <w:t>.</w:t>
      </w:r>
    </w:p>
    <w:p w14:paraId="00732DF9" w14:textId="50E78267" w:rsidR="00296AB9" w:rsidRPr="00C97E01" w:rsidRDefault="00832241" w:rsidP="00C97E01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832241">
        <w:rPr>
          <w:color w:val="363636"/>
          <w:sz w:val="24"/>
          <w:szCs w:val="24"/>
        </w:rPr>
        <w:t>С учётом вышесказанного считаю, что диссертационная работа Остапива</w:t>
      </w:r>
      <w:r>
        <w:rPr>
          <w:color w:val="363636"/>
          <w:sz w:val="24"/>
          <w:szCs w:val="24"/>
        </w:rPr>
        <w:t> </w:t>
      </w:r>
      <w:r w:rsidRPr="00832241">
        <w:rPr>
          <w:color w:val="363636"/>
          <w:sz w:val="24"/>
          <w:szCs w:val="24"/>
        </w:rPr>
        <w:t xml:space="preserve">А.Ю. является законченной научно-квалификационной работой, которая полностью соответствует требованиям Положения о присуждении учёных степеней в МФТИ, предъявляемым к </w:t>
      </w:r>
      <w:r w:rsidR="00A45497">
        <w:rPr>
          <w:color w:val="363636"/>
          <w:sz w:val="24"/>
          <w:szCs w:val="24"/>
        </w:rPr>
        <w:t xml:space="preserve">работам на соискание ученой степени кандидата физико-математических наук </w:t>
      </w:r>
      <w:r w:rsidRPr="00832241">
        <w:rPr>
          <w:color w:val="363636"/>
          <w:sz w:val="24"/>
          <w:szCs w:val="24"/>
        </w:rPr>
        <w:t>и паспорту специальности 1.3.19 – Лазерная физика, а Остапив А.Ю. заслуживает присуждения уч</w:t>
      </w:r>
      <w:r w:rsidR="00A45497">
        <w:rPr>
          <w:color w:val="363636"/>
          <w:sz w:val="24"/>
          <w:szCs w:val="24"/>
        </w:rPr>
        <w:t>е</w:t>
      </w:r>
      <w:r w:rsidRPr="00832241">
        <w:rPr>
          <w:color w:val="363636"/>
          <w:sz w:val="24"/>
          <w:szCs w:val="24"/>
        </w:rPr>
        <w:t>ной степени кандидата физико-математических наук по специальности 1.3.19 – Лазерная физика.</w:t>
      </w:r>
    </w:p>
    <w:p w14:paraId="03EC84CD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p w14:paraId="19A1E338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C97E01" w14:paraId="3416A113" w14:textId="77777777" w:rsidTr="003A64F1">
        <w:trPr>
          <w:trHeight w:val="964"/>
        </w:trPr>
        <w:tc>
          <w:tcPr>
            <w:tcW w:w="4820" w:type="dxa"/>
          </w:tcPr>
          <w:p w14:paraId="2A886034" w14:textId="469526B8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Дата</w:t>
            </w:r>
          </w:p>
        </w:tc>
        <w:tc>
          <w:tcPr>
            <w:tcW w:w="4821" w:type="dxa"/>
            <w:vAlign w:val="center"/>
          </w:tcPr>
          <w:p w14:paraId="4CDF784B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  <w:tr w:rsidR="00C97E01" w14:paraId="01CB411E" w14:textId="77777777" w:rsidTr="003A64F1">
        <w:trPr>
          <w:trHeight w:val="964"/>
        </w:trPr>
        <w:tc>
          <w:tcPr>
            <w:tcW w:w="4820" w:type="dxa"/>
          </w:tcPr>
          <w:p w14:paraId="632E28D9" w14:textId="5D70FFB1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</w:t>
            </w:r>
          </w:p>
        </w:tc>
        <w:tc>
          <w:tcPr>
            <w:tcW w:w="4821" w:type="dxa"/>
            <w:vAlign w:val="center"/>
          </w:tcPr>
          <w:p w14:paraId="7CE1E997" w14:textId="1873971B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Коняшкин А.В.</w:t>
            </w:r>
          </w:p>
        </w:tc>
      </w:tr>
      <w:tr w:rsidR="00C97E01" w14:paraId="34D8257B" w14:textId="77777777" w:rsidTr="003A64F1">
        <w:trPr>
          <w:trHeight w:val="964"/>
        </w:trPr>
        <w:tc>
          <w:tcPr>
            <w:tcW w:w="4820" w:type="dxa"/>
          </w:tcPr>
          <w:p w14:paraId="0E430FAE" w14:textId="77777777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 Коняшкина А.В. заверяю</w:t>
            </w:r>
          </w:p>
          <w:p w14:paraId="1F2FF696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203DCBA3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61315F2A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718E1D85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6D8DC7BB" w14:textId="3E1CCA6A" w:rsidR="003A64F1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_________________</w:t>
            </w:r>
          </w:p>
        </w:tc>
        <w:tc>
          <w:tcPr>
            <w:tcW w:w="4821" w:type="dxa"/>
            <w:vAlign w:val="center"/>
          </w:tcPr>
          <w:p w14:paraId="733434BD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</w:tbl>
    <w:p w14:paraId="0BA1EE6F" w14:textId="1F461B99" w:rsidR="00332C5B" w:rsidRPr="00332C5B" w:rsidRDefault="00332C5B" w:rsidP="00C97E01">
      <w:pPr>
        <w:pStyle w:val="a3"/>
        <w:ind w:hanging="5"/>
        <w:jc w:val="both"/>
        <w:rPr>
          <w:sz w:val="24"/>
          <w:szCs w:val="24"/>
        </w:rPr>
      </w:pPr>
    </w:p>
    <w:sectPr w:rsidR="00332C5B" w:rsidRPr="00332C5B" w:rsidSect="000D23EF">
      <w:type w:val="continuous"/>
      <w:pgSz w:w="11920" w:h="16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B9"/>
    <w:rsid w:val="00013467"/>
    <w:rsid w:val="00025F87"/>
    <w:rsid w:val="0006406F"/>
    <w:rsid w:val="00091C8C"/>
    <w:rsid w:val="000D23EF"/>
    <w:rsid w:val="000E5AA1"/>
    <w:rsid w:val="00123AC4"/>
    <w:rsid w:val="001D4483"/>
    <w:rsid w:val="001F4B15"/>
    <w:rsid w:val="00296AB9"/>
    <w:rsid w:val="002A00EE"/>
    <w:rsid w:val="002D43B4"/>
    <w:rsid w:val="002F382B"/>
    <w:rsid w:val="00301B76"/>
    <w:rsid w:val="00332C5B"/>
    <w:rsid w:val="003657B7"/>
    <w:rsid w:val="003A64F1"/>
    <w:rsid w:val="003D0A32"/>
    <w:rsid w:val="00463C80"/>
    <w:rsid w:val="00472AC6"/>
    <w:rsid w:val="004B5517"/>
    <w:rsid w:val="004C59A3"/>
    <w:rsid w:val="004D66D9"/>
    <w:rsid w:val="004E64DD"/>
    <w:rsid w:val="005412E0"/>
    <w:rsid w:val="00665B29"/>
    <w:rsid w:val="00672275"/>
    <w:rsid w:val="00732D8A"/>
    <w:rsid w:val="007761B5"/>
    <w:rsid w:val="007B0549"/>
    <w:rsid w:val="00832241"/>
    <w:rsid w:val="00884D59"/>
    <w:rsid w:val="0098314B"/>
    <w:rsid w:val="009F0EC7"/>
    <w:rsid w:val="00A3308A"/>
    <w:rsid w:val="00A45497"/>
    <w:rsid w:val="00AD1F2E"/>
    <w:rsid w:val="00BB6E27"/>
    <w:rsid w:val="00C97E01"/>
    <w:rsid w:val="00D036F0"/>
    <w:rsid w:val="00E75E84"/>
    <w:rsid w:val="00E905E7"/>
    <w:rsid w:val="00F232ED"/>
    <w:rsid w:val="00F610C1"/>
    <w:rsid w:val="00F73CE9"/>
    <w:rsid w:val="00F8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3043"/>
  <w15:docId w15:val="{1115E819-614B-4289-ACCD-44A87959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Title"/>
    <w:basedOn w:val="a"/>
    <w:uiPriority w:val="1"/>
    <w:qFormat/>
    <w:pPr>
      <w:spacing w:before="40"/>
      <w:ind w:right="222"/>
      <w:jc w:val="right"/>
    </w:pPr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F61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Остапив</cp:lastModifiedBy>
  <cp:revision>36</cp:revision>
  <dcterms:created xsi:type="dcterms:W3CDTF">2022-02-16T11:47:00Z</dcterms:created>
  <dcterms:modified xsi:type="dcterms:W3CDTF">2026-06-11T17:01:00Z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LastSaved">
    <vt:filetime>2022-02-16T00:00:00Z</vt:filetime>
  </property>
</Properties>
</file>