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4DE" w:rsidRDefault="005514DE" w:rsidP="005514DE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Сведения о ведущей организации  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5514DE" w:rsidRDefault="005514DE" w:rsidP="005514DE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диссертации </w:t>
      </w:r>
      <w:proofErr w:type="spellStart"/>
      <w:r w:rsidR="00C550EA">
        <w:rPr>
          <w:rFonts w:ascii="Times New Roman" w:hAnsi="Times New Roman"/>
          <w:b/>
          <w:sz w:val="24"/>
          <w:szCs w:val="24"/>
        </w:rPr>
        <w:t>Остапива</w:t>
      </w:r>
      <w:proofErr w:type="spellEnd"/>
      <w:r w:rsidR="00C550EA">
        <w:rPr>
          <w:rFonts w:ascii="Times New Roman" w:hAnsi="Times New Roman"/>
          <w:b/>
          <w:sz w:val="24"/>
          <w:szCs w:val="24"/>
        </w:rPr>
        <w:t xml:space="preserve"> Алексея Юрьевича</w:t>
      </w:r>
      <w:r>
        <w:rPr>
          <w:rFonts w:ascii="Times New Roman" w:hAnsi="Times New Roman"/>
          <w:sz w:val="24"/>
          <w:szCs w:val="24"/>
        </w:rPr>
        <w:t xml:space="preserve"> на тему: «</w:t>
      </w:r>
      <w:r w:rsidR="00C550EA" w:rsidRPr="00C550EA">
        <w:rPr>
          <w:rFonts w:ascii="Times New Roman" w:hAnsi="Times New Roman"/>
          <w:sz w:val="24"/>
          <w:szCs w:val="24"/>
        </w:rPr>
        <w:t xml:space="preserve">Нелинейно-оптические и нестационарные тепловые процессы в волоконных </w:t>
      </w:r>
      <w:proofErr w:type="spellStart"/>
      <w:r w:rsidR="00C550EA" w:rsidRPr="00C550EA">
        <w:rPr>
          <w:rFonts w:ascii="Times New Roman" w:hAnsi="Times New Roman"/>
          <w:sz w:val="24"/>
          <w:szCs w:val="24"/>
        </w:rPr>
        <w:t>световодах</w:t>
      </w:r>
      <w:proofErr w:type="spellEnd"/>
      <w:r w:rsidR="00C550EA" w:rsidRPr="00C550EA">
        <w:rPr>
          <w:rFonts w:ascii="Times New Roman" w:hAnsi="Times New Roman"/>
          <w:sz w:val="24"/>
          <w:szCs w:val="24"/>
        </w:rPr>
        <w:t xml:space="preserve"> и кристаллах при распространении мощного импульсного лазерного излучения</w:t>
      </w:r>
      <w:r>
        <w:rPr>
          <w:rFonts w:ascii="Times New Roman" w:hAnsi="Times New Roman"/>
          <w:sz w:val="24"/>
          <w:szCs w:val="24"/>
        </w:rPr>
        <w:t>», представленной на соискание ученой степени кандидата физико-математи</w:t>
      </w:r>
      <w:r w:rsidR="00C550EA">
        <w:rPr>
          <w:rFonts w:ascii="Times New Roman" w:hAnsi="Times New Roman"/>
          <w:sz w:val="24"/>
          <w:szCs w:val="24"/>
        </w:rPr>
        <w:t>ческих наук по специальности 1.3.9</w:t>
      </w:r>
      <w:r>
        <w:rPr>
          <w:rFonts w:ascii="Times New Roman" w:hAnsi="Times New Roman"/>
          <w:sz w:val="24"/>
          <w:szCs w:val="24"/>
        </w:rPr>
        <w:t>.</w:t>
      </w:r>
      <w:r w:rsidR="00C550EA">
        <w:rPr>
          <w:rFonts w:ascii="Times New Roman" w:hAnsi="Times New Roman"/>
          <w:sz w:val="24"/>
          <w:szCs w:val="24"/>
        </w:rPr>
        <w:t xml:space="preserve"> Лазерная физика</w:t>
      </w:r>
    </w:p>
    <w:tbl>
      <w:tblPr>
        <w:tblStyle w:val="a5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847"/>
        <w:gridCol w:w="5934"/>
      </w:tblGrid>
      <w:tr w:rsidR="005514DE" w:rsidTr="005514DE">
        <w:tc>
          <w:tcPr>
            <w:tcW w:w="3847" w:type="dxa"/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5934" w:type="dxa"/>
            <w:vAlign w:val="center"/>
          </w:tcPr>
          <w:p w:rsidR="005514DE" w:rsidRDefault="007A416B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416B">
              <w:rPr>
                <w:rFonts w:ascii="Times New Roman" w:hAnsi="Times New Roman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 «Национальный исследовательский ядерный университет «МИФИ»</w:t>
            </w:r>
          </w:p>
        </w:tc>
      </w:tr>
      <w:tr w:rsidR="005514DE" w:rsidTr="005514DE">
        <w:tc>
          <w:tcPr>
            <w:tcW w:w="3847" w:type="dxa"/>
            <w:tcBorders>
              <w:top w:val="nil"/>
            </w:tcBorders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Сокращенное наименования организации</w:t>
            </w:r>
          </w:p>
        </w:tc>
        <w:tc>
          <w:tcPr>
            <w:tcW w:w="5934" w:type="dxa"/>
            <w:tcBorders>
              <w:top w:val="nil"/>
            </w:tcBorders>
            <w:vAlign w:val="center"/>
          </w:tcPr>
          <w:p w:rsidR="005514DE" w:rsidRDefault="007A416B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416B">
              <w:rPr>
                <w:rFonts w:ascii="Times New Roman" w:hAnsi="Times New Roman"/>
                <w:sz w:val="24"/>
                <w:szCs w:val="24"/>
              </w:rPr>
              <w:t>НИЯУ МИФИ</w:t>
            </w:r>
          </w:p>
        </w:tc>
      </w:tr>
      <w:tr w:rsidR="005514DE" w:rsidTr="005514DE">
        <w:tc>
          <w:tcPr>
            <w:tcW w:w="3847" w:type="dxa"/>
            <w:tcBorders>
              <w:top w:val="nil"/>
            </w:tcBorders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Ведомственная принадлежность</w:t>
            </w:r>
          </w:p>
        </w:tc>
        <w:tc>
          <w:tcPr>
            <w:tcW w:w="5934" w:type="dxa"/>
            <w:tcBorders>
              <w:top w:val="nil"/>
            </w:tcBorders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</w:tc>
      </w:tr>
      <w:tr w:rsidR="005514DE" w:rsidTr="005514DE">
        <w:tc>
          <w:tcPr>
            <w:tcW w:w="3847" w:type="dxa"/>
            <w:tcBorders>
              <w:top w:val="nil"/>
            </w:tcBorders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Фамилия, имя, отчество руководителя организации</w:t>
            </w:r>
          </w:p>
        </w:tc>
        <w:tc>
          <w:tcPr>
            <w:tcW w:w="5934" w:type="dxa"/>
            <w:tcBorders>
              <w:top w:val="nil"/>
            </w:tcBorders>
            <w:vAlign w:val="center"/>
          </w:tcPr>
          <w:p w:rsidR="005514DE" w:rsidRDefault="007A416B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416B">
              <w:rPr>
                <w:rFonts w:ascii="Times New Roman" w:hAnsi="Times New Roman"/>
                <w:sz w:val="24"/>
                <w:szCs w:val="24"/>
              </w:rPr>
              <w:t>Шевченко Владимир Игоревич</w:t>
            </w:r>
          </w:p>
        </w:tc>
      </w:tr>
      <w:tr w:rsidR="005514DE" w:rsidTr="005514DE">
        <w:tc>
          <w:tcPr>
            <w:tcW w:w="3847" w:type="dxa"/>
            <w:tcBorders>
              <w:top w:val="nil"/>
            </w:tcBorders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Почтовый адрес</w:t>
            </w:r>
          </w:p>
        </w:tc>
        <w:tc>
          <w:tcPr>
            <w:tcW w:w="5934" w:type="dxa"/>
            <w:tcBorders>
              <w:top w:val="nil"/>
            </w:tcBorders>
            <w:vAlign w:val="center"/>
          </w:tcPr>
          <w:p w:rsidR="005514DE" w:rsidRDefault="00FA2FAD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A2FAD">
              <w:rPr>
                <w:rFonts w:ascii="Times New Roman" w:hAnsi="Times New Roman"/>
                <w:sz w:val="24"/>
                <w:szCs w:val="24"/>
              </w:rPr>
              <w:t>115409, г. Москва, Каширское шоссе, д. 31</w:t>
            </w:r>
          </w:p>
        </w:tc>
      </w:tr>
      <w:tr w:rsidR="005514DE" w:rsidTr="005514DE">
        <w:tc>
          <w:tcPr>
            <w:tcW w:w="3847" w:type="dxa"/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5934" w:type="dxa"/>
            <w:vAlign w:val="center"/>
          </w:tcPr>
          <w:p w:rsidR="005514DE" w:rsidRDefault="00FA2FAD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A2FAD">
              <w:rPr>
                <w:rFonts w:ascii="Times New Roman" w:hAnsi="Times New Roman"/>
                <w:sz w:val="24"/>
                <w:szCs w:val="24"/>
              </w:rPr>
              <w:t>+7 499 324-3384</w:t>
            </w:r>
          </w:p>
        </w:tc>
      </w:tr>
      <w:tr w:rsidR="005514DE" w:rsidTr="005514DE">
        <w:tc>
          <w:tcPr>
            <w:tcW w:w="3847" w:type="dxa"/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Адрес официального сайта в сети «Интернет»</w:t>
            </w:r>
          </w:p>
        </w:tc>
        <w:tc>
          <w:tcPr>
            <w:tcW w:w="5934" w:type="dxa"/>
            <w:vAlign w:val="center"/>
          </w:tcPr>
          <w:p w:rsidR="005514DE" w:rsidRDefault="007A416B" w:rsidP="007A41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http://www.mephi</w:t>
            </w:r>
            <w:r w:rsidR="005514DE" w:rsidRPr="001373D7">
              <w:rPr>
                <w:rFonts w:ascii="Times New Roman" w:hAnsi="Times New Roman"/>
                <w:sz w:val="24"/>
                <w:szCs w:val="24"/>
                <w:lang w:val="en-US"/>
              </w:rPr>
              <w:t>.ru</w:t>
            </w:r>
          </w:p>
        </w:tc>
      </w:tr>
      <w:tr w:rsidR="005514DE" w:rsidTr="005514DE">
        <w:tc>
          <w:tcPr>
            <w:tcW w:w="3847" w:type="dxa"/>
            <w:tcBorders>
              <w:top w:val="nil"/>
            </w:tcBorders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5934" w:type="dxa"/>
            <w:tcBorders>
              <w:top w:val="nil"/>
            </w:tcBorders>
            <w:vAlign w:val="center"/>
          </w:tcPr>
          <w:p w:rsidR="005514DE" w:rsidRDefault="007A416B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A416B">
              <w:rPr>
                <w:rFonts w:ascii="Times New Roman" w:hAnsi="Times New Roman"/>
                <w:sz w:val="24"/>
                <w:szCs w:val="24"/>
                <w:lang w:val="en-US"/>
              </w:rPr>
              <w:t>rector@mephi.ru</w:t>
            </w:r>
          </w:p>
        </w:tc>
      </w:tr>
      <w:tr w:rsidR="005514DE" w:rsidTr="005514DE">
        <w:trPr>
          <w:trHeight w:val="915"/>
        </w:trPr>
        <w:tc>
          <w:tcPr>
            <w:tcW w:w="9781" w:type="dxa"/>
            <w:gridSpan w:val="2"/>
            <w:vAlign w:val="center"/>
          </w:tcPr>
          <w:p w:rsidR="005514DE" w:rsidRDefault="005514DE" w:rsidP="00E81B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Основные публикации сотрудников организации по теме диссертации соискателя в рецензируемых научных изданиях за последние 5 лет </w:t>
            </w:r>
            <w:r w:rsidRPr="001373D7">
              <w:rPr>
                <w:rFonts w:ascii="Times New Roman" w:hAnsi="Times New Roman"/>
                <w:i/>
                <w:sz w:val="24"/>
                <w:szCs w:val="24"/>
              </w:rPr>
              <w:t>(не менее 5 и не более 15 публикаций)</w:t>
            </w:r>
          </w:p>
        </w:tc>
      </w:tr>
      <w:tr w:rsidR="005514DE" w:rsidRPr="00E67D92" w:rsidTr="005514DE">
        <w:trPr>
          <w:trHeight w:val="120"/>
        </w:trPr>
        <w:tc>
          <w:tcPr>
            <w:tcW w:w="9781" w:type="dxa"/>
            <w:gridSpan w:val="2"/>
            <w:tcBorders>
              <w:top w:val="nil"/>
            </w:tcBorders>
            <w:vAlign w:val="center"/>
          </w:tcPr>
          <w:p w:rsidR="008A24FC" w:rsidRPr="008A24FC" w:rsidRDefault="008A24FC" w:rsidP="009D0389">
            <w:pPr>
              <w:spacing w:after="0"/>
              <w:ind w:left="357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8A24FC">
              <w:rPr>
                <w:rFonts w:ascii="Times New Roman" w:hAnsi="Times New Roman"/>
                <w:i/>
                <w:sz w:val="24"/>
                <w:szCs w:val="24"/>
              </w:rPr>
              <w:t>Библиографический список оформляется в соответствии с требованиями ГОСТ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  <w:p w:rsidR="00B73CF0" w:rsidRPr="00B73CF0" w:rsidRDefault="009D0389" w:rsidP="009D0389">
            <w:pPr>
              <w:spacing w:after="0"/>
              <w:ind w:left="35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730E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="007631F9" w:rsidRPr="008D730E">
              <w:rPr>
                <w:lang w:val="en-US"/>
              </w:rPr>
              <w:t xml:space="preserve"> </w:t>
            </w:r>
            <w:proofErr w:type="spellStart"/>
            <w:r w:rsidR="008D730E" w:rsidRPr="008D730E">
              <w:rPr>
                <w:rFonts w:ascii="Times New Roman" w:hAnsi="Times New Roman"/>
                <w:sz w:val="24"/>
                <w:szCs w:val="24"/>
                <w:lang w:val="en-US"/>
              </w:rPr>
              <w:t>Yagnatinskii</w:t>
            </w:r>
            <w:proofErr w:type="spellEnd"/>
            <w:r w:rsidR="008D730E" w:rsidRPr="008D73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D. A., Kuznetsov A. P. The use of principal components of transverse </w:t>
            </w:r>
            <w:proofErr w:type="spellStart"/>
            <w:r w:rsidR="008D730E" w:rsidRPr="008D730E">
              <w:rPr>
                <w:rFonts w:ascii="Times New Roman" w:hAnsi="Times New Roman"/>
                <w:sz w:val="24"/>
                <w:szCs w:val="24"/>
                <w:lang w:val="en-US"/>
              </w:rPr>
              <w:t>wavefront</w:t>
            </w:r>
            <w:proofErr w:type="spellEnd"/>
            <w:r w:rsidR="008D730E" w:rsidRPr="008D73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aberrations in model-based control algorithms for adaptive optics //Optics and Spectroscopy. – 2026. – </w:t>
            </w:r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>V. 134. – No</w:t>
            </w:r>
            <w:r w:rsidR="008D730E" w:rsidRPr="008D730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="008D730E"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2. – </w:t>
            </w:r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="008D730E"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194-206. </w:t>
            </w:r>
          </w:p>
          <w:p w:rsidR="00B73CF0" w:rsidRPr="00B73CF0" w:rsidRDefault="00B73CF0" w:rsidP="009D0389">
            <w:pPr>
              <w:spacing w:after="0"/>
              <w:ind w:left="35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>Bogatov</w:t>
            </w:r>
            <w:proofErr w:type="spellEnd"/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A. P. et al. </w:t>
            </w:r>
            <w:proofErr w:type="spellStart"/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>Nonuniform</w:t>
            </w:r>
            <w:proofErr w:type="spellEnd"/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Distribution of Gain along the Cavity Axis and Lasing Efficiency in a Diode Laser //Bulletin of the </w:t>
            </w:r>
            <w:proofErr w:type="spellStart"/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>Lebede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Physics Institute. – 2025. – V. 52. – No</w:t>
            </w:r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>Su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ppl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3. – P</w:t>
            </w:r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>. S227-S237.</w:t>
            </w:r>
          </w:p>
          <w:p w:rsidR="009D0389" w:rsidRPr="008D730E" w:rsidRDefault="009D0389" w:rsidP="009D0389">
            <w:pPr>
              <w:spacing w:after="0"/>
              <w:ind w:left="35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  <w:r w:rsidR="008D730E"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Podgaetskii</w:t>
            </w:r>
            <w:proofErr w:type="spellEnd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K. A. et al. 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InGaAs</w:t>
            </w:r>
            <w:proofErr w:type="spellEnd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AlInAs</w:t>
            </w:r>
            <w:proofErr w:type="spellEnd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InP</w:t>
            </w:r>
            <w:proofErr w:type="spellEnd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quantum-cascade lasers with reflective and antireflective optical coatings //Bulletin of the 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Lebede</w:t>
            </w:r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proofErr w:type="spellEnd"/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Physics Institute. – 2024. – V. 51. – No. </w:t>
            </w:r>
            <w:proofErr w:type="spellStart"/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>Suppl</w:t>
            </w:r>
            <w:proofErr w:type="spellEnd"/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7. – P</w:t>
            </w:r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. S507-S511.</w:t>
            </w:r>
          </w:p>
          <w:p w:rsidR="009D0389" w:rsidRPr="00B73CF0" w:rsidRDefault="009D0389" w:rsidP="009D0389">
            <w:pPr>
              <w:spacing w:after="0"/>
              <w:ind w:left="35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3CF0"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Podgaetskii</w:t>
            </w:r>
            <w:proofErr w:type="spellEnd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K. A. et al. Dielectric highly reflective mirror coatings for quantum cascade lasers with 4–5 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μm</w:t>
            </w:r>
            <w:proofErr w:type="spellEnd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emission wavelength //</w:t>
            </w:r>
            <w:proofErr w:type="spellStart"/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Kva</w:t>
            </w:r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>ntovaya</w:t>
            </w:r>
            <w:proofErr w:type="spellEnd"/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>Elektronika</w:t>
            </w:r>
            <w:proofErr w:type="spellEnd"/>
            <w:r w:rsidR="00B73CF0">
              <w:rPr>
                <w:rFonts w:ascii="Times New Roman" w:hAnsi="Times New Roman"/>
                <w:sz w:val="24"/>
                <w:szCs w:val="24"/>
                <w:lang w:val="en-US"/>
              </w:rPr>
              <w:t>. – 2023. – V. 53. – No. 5. – P</w:t>
            </w:r>
            <w:r w:rsidR="00B73CF0" w:rsidRPr="00B73CF0">
              <w:rPr>
                <w:rFonts w:ascii="Times New Roman" w:hAnsi="Times New Roman"/>
                <w:sz w:val="24"/>
                <w:szCs w:val="24"/>
                <w:lang w:val="en-US"/>
              </w:rPr>
              <w:t>. 370-373.</w:t>
            </w:r>
          </w:p>
          <w:p w:rsidR="005514DE" w:rsidRPr="00E67D92" w:rsidRDefault="009D0389" w:rsidP="009D0389">
            <w:pPr>
              <w:spacing w:after="0"/>
              <w:ind w:left="357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67D92">
              <w:rPr>
                <w:rFonts w:ascii="Times New Roman" w:hAnsi="Times New Roman"/>
                <w:sz w:val="24"/>
                <w:szCs w:val="24"/>
                <w:lang w:val="en-US"/>
              </w:rPr>
              <w:t>5.</w:t>
            </w:r>
            <w:r w:rsidR="00E67D92" w:rsidRPr="00E67D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7D92" w:rsidRPr="00E67D92">
              <w:rPr>
                <w:rFonts w:ascii="Times New Roman" w:hAnsi="Times New Roman"/>
                <w:sz w:val="24"/>
                <w:szCs w:val="24"/>
                <w:lang w:val="en-US"/>
              </w:rPr>
              <w:t>Bogatov</w:t>
            </w:r>
            <w:proofErr w:type="spellEnd"/>
            <w:r w:rsidR="00E67D92" w:rsidRPr="00E67D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A. P. et al. </w:t>
            </w:r>
            <w:proofErr w:type="spellStart"/>
            <w:r w:rsidR="00E67D92" w:rsidRPr="00E67D92">
              <w:rPr>
                <w:rFonts w:ascii="Times New Roman" w:hAnsi="Times New Roman"/>
                <w:sz w:val="24"/>
                <w:szCs w:val="24"/>
                <w:lang w:val="en-US"/>
              </w:rPr>
              <w:t>Nonuniform</w:t>
            </w:r>
            <w:proofErr w:type="spellEnd"/>
            <w:r w:rsidR="00E67D92" w:rsidRPr="00E67D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distribution of gain along the cavity axis and lasing efficiency in a diode laser //</w:t>
            </w:r>
            <w:proofErr w:type="spellStart"/>
            <w:r w:rsidR="00E67D92" w:rsidRPr="00E67D92">
              <w:rPr>
                <w:rFonts w:ascii="Times New Roman" w:hAnsi="Times New Roman"/>
                <w:sz w:val="24"/>
                <w:szCs w:val="24"/>
                <w:lang w:val="en-US"/>
              </w:rPr>
              <w:t>Kva</w:t>
            </w:r>
            <w:r w:rsidR="00E67D92">
              <w:rPr>
                <w:rFonts w:ascii="Times New Roman" w:hAnsi="Times New Roman"/>
                <w:sz w:val="24"/>
                <w:szCs w:val="24"/>
                <w:lang w:val="en-US"/>
              </w:rPr>
              <w:t>ntovaya</w:t>
            </w:r>
            <w:proofErr w:type="spellEnd"/>
            <w:r w:rsidR="00E67D9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7D92">
              <w:rPr>
                <w:rFonts w:ascii="Times New Roman" w:hAnsi="Times New Roman"/>
                <w:sz w:val="24"/>
                <w:szCs w:val="24"/>
                <w:lang w:val="en-US"/>
              </w:rPr>
              <w:t>Elektronika</w:t>
            </w:r>
            <w:proofErr w:type="spellEnd"/>
            <w:r w:rsidR="00E67D92">
              <w:rPr>
                <w:rFonts w:ascii="Times New Roman" w:hAnsi="Times New Roman"/>
                <w:sz w:val="24"/>
                <w:szCs w:val="24"/>
                <w:lang w:val="en-US"/>
              </w:rPr>
              <w:t>. – 2024. – V. 54. – No. 10. – P</w:t>
            </w:r>
            <w:r w:rsidR="00E67D92" w:rsidRPr="00E67D92">
              <w:rPr>
                <w:rFonts w:ascii="Times New Roman" w:hAnsi="Times New Roman"/>
                <w:sz w:val="24"/>
                <w:szCs w:val="24"/>
                <w:lang w:val="en-US"/>
              </w:rPr>
              <w:t>. 593-599.</w:t>
            </w:r>
          </w:p>
          <w:p w:rsidR="009D0389" w:rsidRPr="00E67D92" w:rsidRDefault="009D0389" w:rsidP="009D0389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5514DE" w:rsidRPr="00E67D92" w:rsidRDefault="005514DE" w:rsidP="005514DE">
      <w:pPr>
        <w:jc w:val="center"/>
        <w:rPr>
          <w:rFonts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:rsidR="005514DE" w:rsidRPr="001373D7" w:rsidRDefault="005514DE" w:rsidP="005514DE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1373D7">
        <w:rPr>
          <w:rFonts w:ascii="Times New Roman" w:hAnsi="Times New Roman"/>
          <w:sz w:val="24"/>
          <w:szCs w:val="24"/>
        </w:rPr>
        <w:t>«Верно»</w:t>
      </w:r>
    </w:p>
    <w:p w:rsidR="005514DE" w:rsidRPr="001373D7" w:rsidRDefault="005514DE" w:rsidP="005514D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5514DE" w:rsidRPr="001373D7" w:rsidRDefault="008059FA" w:rsidP="005514DE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FA2FAD">
        <w:rPr>
          <w:rFonts w:ascii="Times New Roman" w:hAnsi="Times New Roman"/>
          <w:sz w:val="24"/>
          <w:szCs w:val="24"/>
          <w:highlight w:val="yellow"/>
        </w:rPr>
        <w:t>Проректор по научной работе</w:t>
      </w:r>
      <w:r w:rsidR="005514DE">
        <w:rPr>
          <w:rFonts w:ascii="Times New Roman" w:hAnsi="Times New Roman"/>
          <w:sz w:val="24"/>
          <w:szCs w:val="24"/>
        </w:rPr>
        <w:tab/>
      </w:r>
      <w:r w:rsidR="005514DE">
        <w:rPr>
          <w:rFonts w:ascii="Times New Roman" w:hAnsi="Times New Roman"/>
          <w:sz w:val="24"/>
          <w:szCs w:val="24"/>
        </w:rPr>
        <w:tab/>
      </w:r>
      <w:r w:rsidR="005514DE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5514DE">
        <w:rPr>
          <w:rFonts w:ascii="Times New Roman" w:hAnsi="Times New Roman"/>
          <w:sz w:val="24"/>
          <w:szCs w:val="24"/>
        </w:rPr>
        <w:tab/>
      </w:r>
      <w:r w:rsidR="00FA2FAD" w:rsidRPr="00FA2FAD">
        <w:rPr>
          <w:rFonts w:ascii="Times New Roman" w:hAnsi="Times New Roman"/>
          <w:sz w:val="24"/>
          <w:szCs w:val="24"/>
          <w:highlight w:val="yellow"/>
        </w:rPr>
        <w:t>Иванов И.И.</w:t>
      </w:r>
      <w:r w:rsidR="005514DE">
        <w:rPr>
          <w:rFonts w:ascii="Times New Roman" w:hAnsi="Times New Roman"/>
          <w:sz w:val="24"/>
          <w:szCs w:val="24"/>
        </w:rPr>
        <w:t xml:space="preserve"> </w:t>
      </w:r>
    </w:p>
    <w:p w:rsidR="005514DE" w:rsidRPr="001373D7" w:rsidRDefault="005514DE" w:rsidP="005514DE">
      <w:pPr>
        <w:tabs>
          <w:tab w:val="left" w:pos="6379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</w:t>
      </w:r>
    </w:p>
    <w:p w:rsidR="005514DE" w:rsidRPr="001373D7" w:rsidRDefault="005514DE" w:rsidP="005514D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5514DE" w:rsidRPr="006B6648" w:rsidRDefault="005514DE" w:rsidP="005514DE">
      <w:pPr>
        <w:spacing w:after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«___» _________ 202_ г</w:t>
      </w:r>
      <w:r w:rsidRPr="006B6648">
        <w:rPr>
          <w:rFonts w:ascii="Times New Roman" w:hAnsi="Times New Roman"/>
          <w:sz w:val="20"/>
          <w:szCs w:val="20"/>
        </w:rPr>
        <w:t>.</w:t>
      </w:r>
    </w:p>
    <w:p w:rsidR="005514DE" w:rsidRPr="006B6648" w:rsidRDefault="005514DE" w:rsidP="005514DE">
      <w:pPr>
        <w:spacing w:after="0"/>
        <w:jc w:val="both"/>
        <w:rPr>
          <w:rFonts w:ascii="Times New Roman" w:hAnsi="Times New Roman"/>
          <w:sz w:val="20"/>
          <w:szCs w:val="20"/>
        </w:rPr>
      </w:pPr>
    </w:p>
    <w:p w:rsidR="005514DE" w:rsidRPr="006B6648" w:rsidRDefault="005514DE" w:rsidP="005514DE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6B6648">
        <w:rPr>
          <w:rFonts w:ascii="Times New Roman" w:hAnsi="Times New Roman"/>
          <w:sz w:val="20"/>
          <w:szCs w:val="20"/>
        </w:rPr>
        <w:t>МП</w:t>
      </w:r>
    </w:p>
    <w:p w:rsidR="005514DE" w:rsidRDefault="005514DE" w:rsidP="005514DE">
      <w:pPr>
        <w:rPr>
          <w:rFonts w:ascii="Times New Roman" w:hAnsi="Times New Roman"/>
          <w:sz w:val="24"/>
          <w:szCs w:val="24"/>
        </w:rPr>
      </w:pPr>
    </w:p>
    <w:p w:rsidR="006B6648" w:rsidRPr="005514DE" w:rsidRDefault="006B6648" w:rsidP="005514DE"/>
    <w:sectPr w:rsidR="006B6648" w:rsidRPr="005514DE" w:rsidSect="005514DE">
      <w:pgSz w:w="11906" w:h="16838"/>
      <w:pgMar w:top="1134" w:right="707" w:bottom="1134" w:left="1418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C6B18"/>
    <w:multiLevelType w:val="multilevel"/>
    <w:tmpl w:val="AA24D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4527AAF"/>
    <w:multiLevelType w:val="hybridMultilevel"/>
    <w:tmpl w:val="295AB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EE9"/>
    <w:rsid w:val="001373D7"/>
    <w:rsid w:val="00156FFE"/>
    <w:rsid w:val="001B3BAC"/>
    <w:rsid w:val="001C1AF6"/>
    <w:rsid w:val="002321BC"/>
    <w:rsid w:val="00267E68"/>
    <w:rsid w:val="002B47BB"/>
    <w:rsid w:val="003F6EF7"/>
    <w:rsid w:val="003F74A4"/>
    <w:rsid w:val="0041767C"/>
    <w:rsid w:val="00433C98"/>
    <w:rsid w:val="004900E2"/>
    <w:rsid w:val="004913DF"/>
    <w:rsid w:val="004A1EE9"/>
    <w:rsid w:val="004C597B"/>
    <w:rsid w:val="00536521"/>
    <w:rsid w:val="005514DE"/>
    <w:rsid w:val="00551C7D"/>
    <w:rsid w:val="00564200"/>
    <w:rsid w:val="005F787F"/>
    <w:rsid w:val="00607769"/>
    <w:rsid w:val="00607DED"/>
    <w:rsid w:val="006B6648"/>
    <w:rsid w:val="0075636F"/>
    <w:rsid w:val="007631F9"/>
    <w:rsid w:val="007A416B"/>
    <w:rsid w:val="008059FA"/>
    <w:rsid w:val="00847706"/>
    <w:rsid w:val="00870D01"/>
    <w:rsid w:val="00875130"/>
    <w:rsid w:val="008A24FC"/>
    <w:rsid w:val="008D730E"/>
    <w:rsid w:val="00901981"/>
    <w:rsid w:val="0091316E"/>
    <w:rsid w:val="00920D74"/>
    <w:rsid w:val="009C6219"/>
    <w:rsid w:val="009D0389"/>
    <w:rsid w:val="009F396A"/>
    <w:rsid w:val="00A50A66"/>
    <w:rsid w:val="00A91B8C"/>
    <w:rsid w:val="00AA1036"/>
    <w:rsid w:val="00AB06F4"/>
    <w:rsid w:val="00AF0ECA"/>
    <w:rsid w:val="00AF7C50"/>
    <w:rsid w:val="00B138FB"/>
    <w:rsid w:val="00B46F4A"/>
    <w:rsid w:val="00B46FBB"/>
    <w:rsid w:val="00B678DC"/>
    <w:rsid w:val="00B73CF0"/>
    <w:rsid w:val="00C550EA"/>
    <w:rsid w:val="00CC1FA1"/>
    <w:rsid w:val="00CF7C59"/>
    <w:rsid w:val="00D01407"/>
    <w:rsid w:val="00D83B94"/>
    <w:rsid w:val="00DA65B7"/>
    <w:rsid w:val="00E32970"/>
    <w:rsid w:val="00E61A06"/>
    <w:rsid w:val="00E67D92"/>
    <w:rsid w:val="00EA6F3B"/>
    <w:rsid w:val="00EA756A"/>
    <w:rsid w:val="00EE59D6"/>
    <w:rsid w:val="00F41BC8"/>
    <w:rsid w:val="00F55393"/>
    <w:rsid w:val="00F6432A"/>
    <w:rsid w:val="00FA2FAD"/>
    <w:rsid w:val="00FF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0AB10"/>
  <w15:chartTrackingRefBased/>
  <w15:docId w15:val="{A29CC07E-2EED-46A9-9C5D-5E7C4DE1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1FA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C5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CF7C59"/>
    <w:rPr>
      <w:rFonts w:ascii="Segoe UI" w:hAnsi="Segoe UI" w:cs="Segoe UI"/>
      <w:sz w:val="18"/>
      <w:szCs w:val="18"/>
      <w:lang w:eastAsia="en-US"/>
    </w:rPr>
  </w:style>
  <w:style w:type="table" w:styleId="a5">
    <w:name w:val="Table Grid"/>
    <w:basedOn w:val="a1"/>
    <w:uiPriority w:val="39"/>
    <w:rsid w:val="005F787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B138FB"/>
    <w:rPr>
      <w:color w:val="0563C1"/>
      <w:u w:val="single"/>
    </w:rPr>
  </w:style>
  <w:style w:type="paragraph" w:styleId="a7">
    <w:name w:val="List Paragraph"/>
    <w:basedOn w:val="a"/>
    <w:uiPriority w:val="34"/>
    <w:qFormat/>
    <w:rsid w:val="005514DE"/>
    <w:pPr>
      <w:suppressAutoHyphens/>
      <w:spacing w:after="160" w:line="259" w:lineRule="auto"/>
      <w:ind w:left="720"/>
      <w:contextualSpacing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F28FC-9E2B-4F37-941B-2540538A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Командировать Воронова Артёма Анатольевича с 18 февраля по 22 февраля 2013 года в Московскую школу управления СКОЛКОВО (Россия, 143025, Московская область, Одинцовский район, дер</vt:lpstr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Командировать Воронова Артёма Анатольевича с 18 февраля по 22 февраля 2013 года в Московскую школу управления СКОЛКОВО (Россия, 143025, Московская область, Одинцовский район, дер</dc:title>
  <dc:subject/>
  <dc:creator>Artem</dc:creator>
  <cp:keywords/>
  <cp:lastModifiedBy>Aleksey Ostapiv</cp:lastModifiedBy>
  <cp:revision>2</cp:revision>
  <cp:lastPrinted>2025-01-29T11:17:00Z</cp:lastPrinted>
  <dcterms:created xsi:type="dcterms:W3CDTF">2026-09-03T11:18:00Z</dcterms:created>
  <dcterms:modified xsi:type="dcterms:W3CDTF">2026-09-03T11:18:00Z</dcterms:modified>
</cp:coreProperties>
</file>