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120"/>
        <w:rPr/>
      </w:pPr>
      <w:r>
        <w:rPr/>
        <w:t>Home.</w:t>
      </w:r>
    </w:p>
    <w:p>
      <w:pPr>
        <w:pStyle w:val="Normal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Presentación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parte pretende presentar grosso modo todo lo que la empresa hace. Se visualiza con videos de fondo y se articula en pestañas que cambian solas. Por ahora hay una, que ponemos: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- 3DTech. Asesoría, diseño y construcción de herramientas para cirugía.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Propuesta:</w:t>
      </w:r>
    </w:p>
    <w:p>
      <w:pPr>
        <w:pStyle w:val="Normal"/>
        <w:rPr/>
      </w:pPr>
      <w:r>
        <w:rPr/>
        <w:t>- Desarrollo y frabicación de guías para odontología, traumatología, maxilofaciar…</w:t>
      </w:r>
    </w:p>
    <w:p>
      <w:pPr>
        <w:pStyle w:val="Normal"/>
        <w:rPr/>
      </w:pPr>
      <w:r>
        <w:rPr/>
        <w:t>(Video de fondo de diversas guías)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Construcción de bio-réplicas exactas a escala 1:1 del paciente.</w:t>
      </w:r>
    </w:p>
    <w:p>
      <w:pPr>
        <w:pStyle w:val="Normal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Secciones.</w:t>
      </w:r>
    </w:p>
    <w:p>
      <w:pPr>
        <w:pStyle w:val="Cuerpodetexto"/>
        <w:rPr/>
      </w:pPr>
      <w:r>
        <w:rPr/>
        <w:t>Aquí se detallan las tres secciones en las que se divide la información que queremos dar. Éstas son:</w:t>
      </w:r>
    </w:p>
    <w:p>
      <w:pPr>
        <w:pStyle w:val="Cuerpodetexto"/>
        <w:numPr>
          <w:ilvl w:val="0"/>
          <w:numId w:val="2"/>
        </w:numPr>
        <w:rPr/>
      </w:pPr>
      <w:r>
        <w:rPr/>
        <w:t>Asesoría y servicios: Partiendo de imágenes TAC tridimensionales del paciente, nos especializamos en el apoyo al cirujano desde el diagnóstico hasta la construcción de herramientas quirúrgicas a la medida del paciente y de la intervención planeada.</w:t>
      </w:r>
    </w:p>
    <w:p>
      <w:pPr>
        <w:pStyle w:val="Cuerpodetexto"/>
        <w:numPr>
          <w:ilvl w:val="0"/>
          <w:numId w:val="2"/>
        </w:numPr>
        <w:rPr/>
      </w:pPr>
      <w:r>
        <w:rPr/>
        <w:t>Formación: Las modernas técnicas de visualización y planeación suponen una gran ventaja, conocerlas facilita el diagnóstico y disminuye el riesgo y tiempo de la cirugía con ayuda de nuestras guías quirúrgicas.</w:t>
      </w:r>
    </w:p>
    <w:p>
      <w:pPr>
        <w:pStyle w:val="Cuerpodetexto"/>
        <w:numPr>
          <w:ilvl w:val="0"/>
          <w:numId w:val="2"/>
        </w:numPr>
        <w:rPr/>
      </w:pPr>
      <w:r>
        <w:rPr/>
        <w:t>Quiénes somos:Desde hace 10 años colaboramos con algunas de las instituciones médicas y cirujanos más importantes en México, conoce algunos de nuestros proyectos y reconocimientos.</w:t>
      </w:r>
    </w:p>
    <w:p>
      <w:pPr>
        <w:pStyle w:val="Cuerpodetexto"/>
        <w:rPr/>
      </w:pPr>
      <w:r>
        <w:rPr/>
        <w:t>SI está bien así, lo que hace falta es fotos o videos para ilustrar cada campo.</w:t>
      </w:r>
    </w:p>
    <w:p>
      <w:pPr>
        <w:pStyle w:val="Cuerpodetexto"/>
        <w:rPr/>
      </w:pPr>
      <w:r>
        <w:rPr/>
      </w:r>
    </w:p>
    <w:p>
      <w:pPr>
        <w:pStyle w:val="Encabezado1"/>
        <w:rPr/>
      </w:pPr>
      <w:r>
        <w:rPr/>
        <w:t xml:space="preserve">Asesoría y </w:t>
      </w:r>
      <w:r>
        <w:rPr/>
        <w:t>Servicios.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En esta página enumeramos y detallamos los servicios que queremos vender.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- </w:t>
      </w:r>
      <w:r>
        <w:rPr>
          <w:u w:val="single"/>
        </w:rPr>
        <w:t>Guías quirúrgicas para odontología</w:t>
      </w:r>
      <w:r>
        <w:rPr/>
        <w:t>. Incremente su precisión y disminuya el tiempo quirúrgico y de rehabilitación.</w:t>
      </w:r>
    </w:p>
    <w:p>
      <w:pPr>
        <w:pStyle w:val="Cuerpodetexto"/>
        <w:rPr/>
      </w:pPr>
      <w:r>
        <w:rPr/>
        <w:t>Basándonos en la tomografía planificamos el lugar que ocuparán los implantes dentales, garantizando la buena fijación ósea y una óptima emergencia protésica respetando las regiones anatómicas de riesgo traumático.</w:t>
      </w:r>
    </w:p>
    <w:p>
      <w:pPr>
        <w:pStyle w:val="Cuerpodetexto"/>
        <w:rPr/>
      </w:pPr>
      <w:r>
        <w:rPr/>
        <w:t>Una vez la ubicación de los implantes queda determinada le proveemos de una o varias guías quirúrgicas completamente a medida del paciente, así como el modelo estereolitográfico de la región afectada.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- </w:t>
      </w:r>
      <w:r>
        <w:rPr/>
        <w:t>Guías para elevación de seno paranasal. Premio de la academia americana de oseointegración 2011.</w:t>
      </w:r>
    </w:p>
    <w:p>
      <w:pPr>
        <w:pStyle w:val="Cuerpodetexto"/>
        <w:rPr/>
      </w:pPr>
      <w:r>
        <w:rPr/>
        <w:t>La exacta ubicación de la ventana lateral para elevación de seno paranasal Tatoom beneficia tanto al paciente como al quirúrgico, reduciendo tiempo de intervención y recuperación, material de injerto y trauma.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La guía se diseña para ser colocada sobre el reborde alveolar abarcando la pared externa del seno paranasal, de modo que pueda accederse con seguridad a la membrana de Schneider y colocar el injerto óseo.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- </w:t>
      </w:r>
      <w:r>
        <w:rPr>
          <w:u w:val="single"/>
        </w:rPr>
        <w:t>Conformación a medida de mallas de titanio.</w:t>
      </w:r>
    </w:p>
    <w:p>
      <w:pPr>
        <w:pStyle w:val="Cuerpodetexto"/>
        <w:rPr>
          <w:u w:val="single"/>
        </w:rPr>
      </w:pPr>
      <w:r>
        <w:rPr/>
      </w:r>
    </w:p>
    <w:p>
      <w:pPr>
        <w:pStyle w:val="Cuerpodetexto"/>
        <w:rPr>
          <w:u w:val="single"/>
        </w:rPr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Formación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Aquí se detallarán los cursos que se imparten, lo que se persigue y la ubicación.</w:t>
      </w:r>
    </w:p>
    <w:p>
      <w:pPr>
        <w:pStyle w:val="Cuerpodetexto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Quiénes somos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Aquí se enumeraran los premios y proyectos de éxito, así como los hospitales e instituciones con las que colaboramos.</w:t>
      </w:r>
    </w:p>
    <w:p>
      <w:pPr>
        <w:pStyle w:val="Cuerpodetexto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A5A5A"/>
          <w:spacing w:val="-15"/>
          <w:sz w:val="53"/>
        </w:rPr>
      </w:pPr>
      <w:r>
        <w:rPr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1">
    <w:name w:val="Encabezado 1"/>
    <w:basedOn w:val="Encabezado"/>
    <w:next w:val="Cuerpodetexto"/>
    <w:pPr>
      <w:spacing w:before="240" w:after="120"/>
      <w:outlineLvl w:val="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LibreOffice/5.0.4.2$Windows_x86 LibreOffice_project/2b9802c1994aa0b7dc6079e128979269cf95bc78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2016-05-23T11:00:13Z</dcterms:created>
  <dc:language>es-ES</dc:language>
  <dcterms:modified xsi:type="dcterms:W3CDTF">2016-05-23T11:34:10Z</dcterms:modified>
  <cp:revision>1</cp:revision>
</cp:coreProperties>
</file>