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Click 项目许可证合规分析报告</w:t>
      </w:r>
    </w:p>
    <w:p>
      <w:pPr>
        <w:pStyle w:val="Subtitle"/>
      </w:pPr>
      <w:r>
        <w:t>基于 ScanCode Toolkit 的实际源码扫描</w:t>
      </w:r>
    </w:p>
    <w:p>
      <w:r>
        <w:t>扫描日期  2026 年 10 月 22 日    项目版本  Click 8.1.7</w:t>
      </w:r>
    </w:p>
    <w:p>
      <w:pPr>
        <w:pStyle w:val="Heading1"/>
      </w:pPr>
      <w:r>
        <w:t>一 项目介绍与检测范围</w:t>
      </w:r>
    </w:p>
    <w:p>
      <w:r>
        <w:t>本报告选取 GitHub 上 Pallets 社区维护的 Click 项目，使用 ScanCode Toolkit 32.4.1 扫描其固定版本源码，结合文件证据分析许可证识别结果、再分发义务和检测局限。项目声明与许可证文本相互印证；第三方来源代码和未下载依赖仍需单独核查。扫描结果用于形成审查证据，不能自动等同于完整的合规结论。</w:t>
      </w:r>
    </w:p>
    <w:p>
      <w:pPr>
        <w:pStyle w:val="Heading2"/>
      </w:pPr>
      <w:r>
        <w:t>项目背景与选取理由</w:t>
      </w:r>
    </w:p>
    <w:p>
      <w:r>
        <w:t>Click 是 Python 命令行界面开发工具，提供命令嵌套、参数与选项解析、自动帮助信息等功能，可用于构建脚本和开发工具。项目由 Pallets 社区维护，源码、文档、示例和测试均公开。[1] 选择该项目，是因为代码规模适合在本地完整扫描，同时兼有根许可证、包元数据和第三方代码来源说明，便于比较不同层次的许可证据。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本次固定值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社区与仓库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GitHub / Pallets / pallets/click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版本与提交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8.1.7</w:t>
              <w:br/>
              <w:t>874ca2bc1c30d93a4ac6e36a15ed685eafe89097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项目声明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setup.cfg 第 12 行：BSD-3-Clause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实验环境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Windows 11 x64；Python 3.12.14；PowerShell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扫描对象</w:t>
            </w:r>
          </w:p>
        </w:tc>
        <w:tc>
          <w:tcPr>
            <w:tcW w:type="dxa" w:w="759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该提交工作树；Git 跟踪文件 146 个；实际文件记录 144 个</w:t>
            </w:r>
          </w:p>
        </w:tc>
      </w:tr>
    </w:tbl>
    <w:p>
      <w:pPr>
        <w:spacing w:after="0"/>
      </w:pPr>
    </w:p>
    <w:p>
      <w:pPr>
        <w:pStyle w:val="Heading2"/>
      </w:pPr>
      <w:r>
        <w:t>范围与评价口径</w:t>
      </w:r>
    </w:p>
    <w:p>
      <w:r>
        <w:t>本次递归扫描工作树中的源码、文档、示例、测试和配置，排除 .git 版本数据库；工具另默认跳过根目录和 examples/imagepipe 下的两个 .gitignore，实际扫描 144 个文件。没有扫描工具环境，也未下载并扫描运行或开发依赖。固定 8.1.7 用于复现，不表示推荐使用该旧版本。评价分为文本识别一致性、第三方声明充分性及分发义务三个层次。</w:t>
      </w:r>
    </w:p>
    <w:p>
      <w:r>
        <w:br w:type="page"/>
      </w:r>
    </w:p>
    <w:p>
      <w:pPr>
        <w:pStyle w:val="Heading1"/>
      </w:pPr>
      <w:r>
        <w:t>二 工具选择与安装过程</w:t>
      </w:r>
    </w:p>
    <w:p>
      <w:r>
        <w:t>ScanCode Toolkit 是 AboutCode 生态中的开源扫描工具，能够识别文件中的许可证、版权和软件包信息，并输出机器可读 JSON 与便于阅读的 HTML。选择它的主要原因是能够保留许可证表达式、命中行号和匹配文本，支持从汇总结果追溯原始证据。本次使用 32.4.1，并启用许可、版权、包识别和文件信息扫描。[2]</w:t>
      </w:r>
    </w:p>
    <w:p>
      <w:pPr>
        <w:pStyle w:val="Heading2"/>
      </w:pPr>
      <w:r>
        <w:t>安装与执行步骤</w:t>
      </w:r>
    </w:p>
    <w:p>
      <w:r>
        <w:t>采用 Python 3.12.14 建立隔离环境，将工具与扫描对象分开。下列命令在作业根目录运行；$py 指向该 Python 解释器。本机由外部 pip 管理尚未带 pip 的虚拟环境。</w:t>
      </w:r>
    </w:p>
    <w:p>
      <w:pPr>
        <w:spacing w:line="252" w:lineRule="auto" w:after="120"/>
      </w:pPr>
      <w:r>
        <w:rPr>
          <w:rFonts w:ascii="Consolas" w:hAnsi="Consolas"/>
          <w:sz w:val="16"/>
        </w:rPr>
        <w:t>&amp; $py -m venv --without-pip .work/scancode-env</w:t>
        <w:br/>
        <w:t>&amp; $py -m pip --python .work/scancode-env/Scripts/python.exe install `</w:t>
        <w:br/>
        <w:t xml:space="preserve">  'scancode-toolkit[full]==32.4.1' 'fingerprints==1.2.3' 'normality==2.6.1' `</w:t>
        <w:br/>
        <w:t xml:space="preserve">  'pluggy==1.5.0' 'click==8.3.0'</w:t>
        <w:br/>
        <w:t>$env:SCANCODE_CACHE = Join-Path (Get-Location) '.work/scancode-cache'</w:t>
        <w:br/>
        <w:t>$env:SCANCODE_TEMP = Join-Path (Get-Location) '.work/scancode-temp'</w:t>
        <w:br/>
        <w:t>.work/scancode-env/Scripts/scancode.exe --version</w:t>
        <w:br/>
        <w:t>git clone --depth 1 --branch 8.1.7 https://github.com/pallets/click.git evidence/click-8.1.7</w:t>
      </w:r>
    </w:p>
    <w:p>
      <w:r>
        <w:t>执行扫描并将两种原生输出保存到 evidence，完整命令也已写入 rescan.ps1：</w:t>
      </w:r>
    </w:p>
    <w:p>
      <w:pPr>
        <w:spacing w:line="252" w:lineRule="auto" w:after="120"/>
      </w:pPr>
      <w:r>
        <w:rPr>
          <w:rFonts w:ascii="Consolas" w:hAnsi="Consolas"/>
          <w:sz w:val="16"/>
        </w:rPr>
        <w:t>.work/scancode-env/Scripts/scancode.exe --copyright --license --package `</w:t>
        <w:br/>
        <w:t xml:space="preserve">  --info --license-text --classify --summary --processes 2 --ignore .git `</w:t>
        <w:br/>
        <w:t xml:space="preserve">  --json-pp evidence/scancode-results.json `</w:t>
        <w:br/>
        <w:t xml:space="preserve">  --html evidence/scancode-results.html evidence/click-8.1.7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遇到的问题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定位与解决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虚拟环境没有 pip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首次 venv 的 ensurepip 失败，环境仍生成；使用外部 pip 的 --python 参数安装到该环境。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联网安装失败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首次出现本地代理连接 WinError 10013；获得联网执行授权后重试。该网络错误不能解释为软件包版本不存在。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PyICU 构建失败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依赖链 fingerprints → normality 3.x → PyICU 触发编译，缺少 ICU/pkg-config；固定 fingerprints 1.2.3、normality 2.6.1。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启动与缓存问题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pluggy 1.7.0 报缺少插件钩子，改用 1.5.0，并固定工具端 click 8.3.0；默认用户缓存目录不可写，改用工作区缓存。</w:t>
            </w:r>
          </w:p>
        </w:tc>
      </w:tr>
    </w:tbl>
    <w:p>
      <w:pPr>
        <w:spacing w:after="0"/>
      </w:pPr>
    </w:p>
    <w:p>
      <w:r>
        <w:t>最终安装版本通过 pip freeze 留档，并使用 pip check 检查依赖一致性。固定间接依赖用于复现实验环境；其他机器应先验证兼容性，不能直接假设所有 Python 版本均可安装。</w:t>
      </w:r>
    </w:p>
    <w:p>
      <w:r>
        <w:br w:type="page"/>
      </w:r>
    </w:p>
    <w:p>
      <w:pPr>
        <w:pStyle w:val="Heading1"/>
      </w:pPr>
      <w:r>
        <w:t>三 工具输出与检测结果</w:t>
      </w:r>
    </w:p>
    <w:p>
      <w:r>
        <w:t>以下统计均从本次 ScanCode 原始 JSON 提取。HTML 是同一次扫描的原生输出，可按文件查看检测信息；JSON 保留结构化字段、匹配规则及行号。报告内仅摘录核心结果，完整输出随附。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实测结果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工具版本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32.4.1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文件记录数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含直接许可证识别的文件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未直接识别许可证的文件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141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含版权记录的文件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有扫描错误的资源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文件级许可证表达式</w:t>
            </w:r>
          </w:p>
        </w:tc>
        <w:tc>
          <w:tcPr>
            <w:tcW w:type="dxa" w:w="54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BSD-3-Clause：3 个文件</w:t>
            </w:r>
          </w:p>
        </w:tc>
      </w:tr>
    </w:tbl>
    <w:p>
      <w:pPr>
        <w:spacing w:after="0"/>
      </w:pPr>
    </w:p>
    <w:p>
      <w:pPr>
        <w:pStyle w:val="Heading2"/>
      </w:pPr>
      <w:r>
        <w:t>许可证证据定位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324"/>
        <w:gridCol w:w="3118"/>
      </w:tblGrid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SPDX 表达式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命中行号与分数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LICENSE.rst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3-28 / 100.0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setup.cfg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12-13 / 100.0; 3-28 / 100.0; 22-22 / 99.0</w:t>
            </w:r>
          </w:p>
        </w:tc>
      </w:tr>
      <w:tr>
        <w:trPr>
          <w:cantSplit/>
        </w:trP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docs/license.rst</w:t>
            </w:r>
          </w:p>
        </w:tc>
        <w:tc>
          <w:tcPr>
            <w:tcW w:type="dxa" w:w="23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BSD-3-Clause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1-1 / 100.0</w:t>
            </w:r>
          </w:p>
        </w:tc>
      </w:tr>
    </w:tbl>
    <w:p>
      <w:pPr>
        <w:spacing w:after="0"/>
      </w:pPr>
    </w:p>
    <w:p>
      <w:r>
        <w:t>分数表示某次匹配的文本匹配评分，不是项目整体“合规概率”。同一文件可有多条匹配，因此不能把命中条数与文件数混用；文件没有直接命中，也不表示该文件没有许可或违法。</w:t>
      </w:r>
    </w:p>
    <w:p>
      <w:r>
        <w:t>summary 给出 declared_license_expression=bsd-new、license_clarity_score.score=100；这是许可声明清晰度评分。包版本被静态提取为 attr: click.__version__，并未解析成 8.1.7，因此本报告用 Git 标签、提交及源码版本交叉核对。表中 setup.cfg 的 3-28 行匹配引用 LICENSE.rst，不能当作配置文件自身行号。</w:t>
      </w:r>
    </w:p>
    <w:p>
      <w:pPr>
        <w:pStyle w:val="Heading2"/>
      </w:pPr>
      <w:r>
        <w:t>原始输出摘录</w:t>
      </w:r>
    </w:p>
    <w:p>
      <w:pPr>
        <w:spacing w:line="252" w:lineRule="auto" w:after="120"/>
      </w:pPr>
      <w:r>
        <w:rPr>
          <w:rFonts w:ascii="Consolas" w:hAnsi="Consolas"/>
          <w:sz w:val="16"/>
        </w:rPr>
        <w:t>{</w:t>
        <w:br/>
        <w:t xml:space="preserve">  "path": "click-8.1.7/LICENSE.rst",</w:t>
        <w:br/>
        <w:t xml:space="preserve">  "detected_license_expression": "bsd-new",</w:t>
        <w:br/>
        <w:t xml:space="preserve">  "detected_license_expression_spdx": "BSD-3-Clause",</w:t>
        <w:br/>
        <w:t xml:space="preserve">  "scan_errors": []</w:t>
        <w:br/>
        <w:t>}</w:t>
      </w:r>
    </w:p>
    <w:p>
      <w:r>
        <w:t>核对方法：定位上述文件记录的 license_detections[].matches[]，检查 matched_text、start_line、end_line、score 与 rule_identifier；再回到对应源码行人工复核。包级汇总可能继承或归并许可信息，应与本页“文件直接命中”的统计口径区分。</w:t>
      </w:r>
    </w:p>
    <w:p>
      <w:r>
        <w:br w:type="page"/>
      </w:r>
    </w:p>
    <w:p>
      <w:pPr>
        <w:pStyle w:val="Heading1"/>
      </w:pPr>
      <w:r>
        <w:t>四 检测结果的详细分析</w:t>
      </w:r>
    </w:p>
    <w:p>
      <w:pPr>
        <w:pStyle w:val="Heading2"/>
      </w:pPr>
      <w:r>
        <w:t>项目声明与文件证据一致</w:t>
      </w:r>
    </w:p>
    <w:p>
      <w:r>
        <w:t>setup.cfg 第 12 行声明 BSD-3-Clause，根 LICENSE.rst 第 1 行标明 Pallets 版权，第 3 至 28 行给出再分发条件和免责声明；docs/license.rst 引用根许可证。将工具输出与这些文件核对，可以确认主许可声明有实际文本支持。[1][3] 这只能证明已检查证据间没有明显矛盾，不能证明所有下游使用场景都满足条款。</w:t>
      </w:r>
    </w:p>
    <w:p>
      <w:pPr>
        <w:pStyle w:val="Heading2"/>
      </w:pPr>
      <w:r>
        <w:t>BSD 三条款对使用与分发的影响</w:t>
      </w:r>
    </w:p>
    <w:p>
      <w:r>
        <w:t>依据根许可证和 SPDX 标准文本，BSD-3-Clause 允许在遵守条件的情况下使用、修改及以源码或二进制形式分发。[3] 对源代码再分发，应保留版权声明、条件列表和免责声明；对二进制再分发，应在随附文档或其他材料中提供这些内容；未经许可不能用权利人或贡献者的名称为衍生产品背书。该许可证没有要求所有衍生项目必须公开源码。</w:t>
      </w:r>
    </w:p>
    <w:p>
      <w:r>
        <w:t>因此，若把 Click 打包进应用，不能只写“使用了 Click”或仅保留一个许可证名称。应随产品附带完整许可文本和版权说明，并检查构建流程是否把许可材料从最终安装包中遗漏。仅在网页提供远程链接，未必能确保离线接收者获得所需材料。</w:t>
      </w:r>
    </w:p>
    <w:p>
      <w:pPr>
        <w:pStyle w:val="Heading2"/>
      </w:pPr>
      <w:r>
        <w:t>第三方来源说明需要独立核查</w:t>
      </w:r>
    </w:p>
    <w:p>
      <w:r>
        <w:t>src/click/parser.py 第 2 至 15 行说明其实现源于 Python 标准库 optparse，第 17 至 23 行保留 Gregory P. Ward 和 Python Software Foundation 的版权记录。该文件不是单纯通过 import 使用标准库，而包含来源于上游的代码，因此需要检查原始许可及通知保留情况。</w:t>
      </w:r>
    </w:p>
    <w:p>
      <w:r>
        <w:t>人工对照 CPython 2.7.18 的 Lib/optparse.py，第 40 至 67 行同时包含上述版权记录及 BSD 三条款式许可。[4] 这说明不能仅凭“Python Software Foundation”名称判为 PSF 许可证，更不能直接宣称与 Click 的 BSD 许可冲突。不过该上游版本仅作为可核查参照，尚未证明它就是 Click 实际复制的版本；应追溯提交历史确认来源及适用许可，再决定补充第三方许可文本。</w:t>
      </w:r>
    </w:p>
    <w:p>
      <w:pPr>
        <w:pStyle w:val="Heading2"/>
      </w:pPr>
      <w:r>
        <w:t>识别空白与依赖覆盖的解释</w:t>
      </w:r>
    </w:p>
    <w:p>
      <w:r>
        <w:t>两张 examples/imagepipe/example0*.jpg 均检出 Hewlett-Packard 版权，未检出许可。人工检查发现该字串位于嵌入的 sRGB ICC 色彩配置数据中，不能据此认定 HP 是照片作者，也不能直接判定图片侵权；应分别核实图片来源与配置数据的授权。相关字节位置和版权记录已留档。</w:t>
      </w:r>
    </w:p>
    <w:p>
      <w:r>
        <w:t>本次 141 个文件没有直接许可证命中。许多文件依靠项目根许可证说明授权，缺少逐文件声明并不自动构成违规；但第三方复制代码、图片和示例应另行审阅，不能机械继承主许可。setup.py 声明 Windows 条件依赖 colorama 和 Python 低于 3.8 时的 importlib-metadata；包元数据的依赖识别不等于扫描了这些依赖的实际文件。</w:t>
      </w:r>
    </w:p>
    <w:p>
      <w:r>
        <w:br w:type="page"/>
      </w:r>
    </w:p>
    <w:p>
      <w:pPr>
        <w:pStyle w:val="Heading1"/>
      </w:pPr>
      <w:r>
        <w:t>五 合规建议与实验结论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1"/>
        <w:gridCol w:w="7540"/>
      </w:tblGrid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/>
                <w:sz w:val="18"/>
              </w:rPr>
              <w:t>建议与验收依据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分发通知保留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在安装包或随附文档放置完整 LICENSE.rst，保留 Pallets 版权、三项条件及免责声明；检查最终产物中的实际文件。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parser.py 来源核验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追溯引入提交和上游版本，保留 Ward 与 PSF 版权；核对适用许可全文，必要时加入 THIRD_PARTY_NOTICES。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实际依赖补扫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按目标操作系统与 Python 版本生成并锁定依赖清单，扫描实际下载的 wheel/源码及分发包，汇总其许可和通知。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持续检测</w:t>
            </w:r>
          </w:p>
        </w:tc>
        <w:tc>
          <w:tcPr>
            <w:tcW w:type="dxa" w:w="75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在升级时比较 JSON 的许可证表达式、版权及未知项；由人工确认新增第三方内容和例外，再更新许可清单。</w:t>
            </w:r>
          </w:p>
        </w:tc>
      </w:tr>
    </w:tbl>
    <w:p>
      <w:pPr>
        <w:spacing w:after="0"/>
      </w:pPr>
    </w:p>
    <w:p>
      <w:pPr>
        <w:pStyle w:val="Heading2"/>
      </w:pPr>
      <w:r>
        <w:t>工具质量与本次局限</w:t>
      </w:r>
    </w:p>
    <w:p>
      <w:r>
        <w:t>本次工具的价值在于给出可追溯的文件证据，并将许可证与版权扫描结果分开保存，便于发现仅看项目主页容易忽略的来源问题。安装过程也表明，较完整的扫描工具依赖较多，Windows 下的间接依赖更新可能影响可复现性，因此需要保存工具版本、完整环境清单、命令及失败日志。</w:t>
      </w:r>
    </w:p>
    <w:p>
      <w:r>
        <w:t>本实验只覆盖指定提交的本地文件，不包含未下载依赖、历史提交、发布 wheel 或最终应用分发包；也未检验宣传材料是否存在不当背书。文本匹配可能漏掉隐式授权、非标准声明或无许可头的复制代码，扫描成功和零扫描错误均不能替代完整的法律与分发审查。</w:t>
      </w:r>
    </w:p>
    <w:p>
      <w:pPr>
        <w:pStyle w:val="Heading2"/>
      </w:pPr>
      <w:r>
        <w:t>结论</w:t>
      </w:r>
    </w:p>
    <w:p>
      <w:r>
        <w:t>在本次固定源码范围内，Click 的主许可证声明与 BSD-3-Clause 文本相符，未从已识别证据中发现明确的许可冲突。可操作的重点是保留完整 BSD 通知、核实 parser.py 的上游来源并补齐必要第三方材料，以及针对真实分发环境补扫依赖。应将结果表述为“限定范围内的证据核查完成，部分分发事项待核验”，不宜写成“工具判定项目完全合规”。</w:t>
      </w:r>
    </w:p>
    <w:p>
      <w:pPr>
        <w:pStyle w:val="Heading2"/>
      </w:pPr>
      <w:r>
        <w:t>参考资料与随附证据</w:t>
      </w:r>
    </w:p>
    <w:p>
      <w:pPr>
        <w:spacing w:after="80"/>
      </w:pPr>
      <w:r>
        <w:rPr>
          <w:sz w:val="16"/>
        </w:rPr>
        <w:t>[1] Pallets Click 8.1.7 源码与 README、setup.cfg、LICENSE.rst。https://github.com/pallets/click/tree/8.1.7</w:t>
      </w:r>
    </w:p>
    <w:p>
      <w:pPr>
        <w:spacing w:after="80"/>
      </w:pPr>
      <w:r>
        <w:rPr>
          <w:sz w:val="16"/>
        </w:rPr>
        <w:t>[2] ScanCode Toolkit v32.4.1 发布与安装说明。https://github.com/aboutcode-org/scancode-toolkit/releases/tag/v32.4.1 ；https://github.com/aboutcode-org/scancode-toolkit/blob/develop/INSTALL.rst</w:t>
      </w:r>
    </w:p>
    <w:p>
      <w:pPr>
        <w:spacing w:after="80"/>
      </w:pPr>
      <w:r>
        <w:rPr>
          <w:sz w:val="16"/>
        </w:rPr>
        <w:t>[3] SPDX BSD-3-Clause 标准文本。https://spdx.org/licenses/BSD-3-Clause.html</w:t>
      </w:r>
    </w:p>
    <w:p>
      <w:pPr>
        <w:spacing w:after="80"/>
      </w:pPr>
      <w:r>
        <w:rPr>
          <w:sz w:val="16"/>
        </w:rPr>
        <w:t>[4] CPython 2.7.18 optparse.py 第 40 至 67 行。https://github.com/python/cpython/blob/v2.7.18/Lib/optparse.py#L40-L67</w:t>
      </w:r>
    </w:p>
    <w:p>
      <w:pPr>
        <w:spacing w:after="80"/>
      </w:pPr>
      <w:r>
        <w:rPr>
          <w:sz w:val="16"/>
        </w:rPr>
        <w:t>资料查阅日期：2026-10-22。随附 evidence 目录包括原始 JSON、HTML、扫描日志、安装日志、依赖锁定清单、固定源码及复现说明；附件不属于本文 5 页正文。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  共 5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开源创新思维课程作业  |  开源软件许可证合规检测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5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宋体" w:hAnsi="宋体" w:eastAsia="宋体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