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28"/>
          <w:szCs w:val="28"/>
        </w:rPr>
      </w:pPr>
      <w:r w:rsidDel="00000000" w:rsidR="00000000" w:rsidRPr="00000000">
        <w:rPr>
          <w:sz w:val="28"/>
          <w:szCs w:val="28"/>
          <w:rtl w:val="0"/>
        </w:rPr>
        <w:t xml:space="preserve">Pheonix stack-three write-up </w:t>
      </w:r>
    </w:p>
    <w:p w:rsidR="00000000" w:rsidDel="00000000" w:rsidP="00000000" w:rsidRDefault="00000000" w:rsidRPr="00000000" w14:paraId="00000002">
      <w:pPr>
        <w:bidi w:val="1"/>
        <w:jc w:val="center"/>
        <w:rPr/>
      </w:pPr>
      <w:r w:rsidDel="00000000" w:rsidR="00000000" w:rsidRPr="00000000">
        <w:rPr>
          <w:rtl w:val="0"/>
        </w:rPr>
      </w:r>
    </w:p>
    <w:p w:rsidR="00000000" w:rsidDel="00000000" w:rsidP="00000000" w:rsidRDefault="00000000" w:rsidRPr="00000000" w14:paraId="00000003">
      <w:pPr>
        <w:bidi w:val="1"/>
        <w:jc w:val="center"/>
        <w:rPr/>
      </w:pPr>
      <w:r w:rsidDel="00000000" w:rsidR="00000000" w:rsidRPr="00000000">
        <w:rPr>
          <w:rtl w:val="0"/>
        </w:rPr>
      </w:r>
    </w:p>
    <w:p w:rsidR="00000000" w:rsidDel="00000000" w:rsidP="00000000" w:rsidRDefault="00000000" w:rsidRPr="00000000" w14:paraId="00000004">
      <w:pPr>
        <w:bidi w:val="1"/>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sz w:val="24"/>
          <w:szCs w:val="24"/>
          <w:rtl w:val="0"/>
        </w:rPr>
        <w:t xml:space="preserve">Intro</w:t>
      </w:r>
      <w:r w:rsidDel="00000000" w:rsidR="00000000" w:rsidRPr="00000000">
        <w:rPr>
          <w:rtl w:val="0"/>
        </w:rPr>
        <w:t xml:space="preserve">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highlight w:val="white"/>
        </w:rPr>
      </w:pPr>
      <w:r w:rsidDel="00000000" w:rsidR="00000000" w:rsidRPr="00000000">
        <w:rPr>
          <w:rtl w:val="0"/>
        </w:rPr>
        <w:t xml:space="preserve">this level is a bit advanced from the previous level because here we introduce the concept of redirecting code execution to another function by overwriting the EIP(32-bit instruction pointer register).In our case we will redirect code excution to </w:t>
      </w:r>
      <w:r w:rsidDel="00000000" w:rsidR="00000000" w:rsidRPr="00000000">
        <w:rPr>
          <w:color w:val="ff0000"/>
          <w:highlight w:val="white"/>
          <w:u w:val="single"/>
          <w:rtl w:val="0"/>
        </w:rPr>
        <w:t xml:space="preserve">complete_level</w:t>
      </w:r>
      <w:r w:rsidDel="00000000" w:rsidR="00000000" w:rsidRPr="00000000">
        <w:rPr>
          <w:highlight w:val="white"/>
          <w:rtl w:val="0"/>
        </w:rPr>
        <w:t xml:space="preserve"> function.</w:t>
      </w:r>
    </w:p>
    <w:p w:rsidR="00000000" w:rsidDel="00000000" w:rsidP="00000000" w:rsidRDefault="00000000" w:rsidRPr="00000000" w14:paraId="00000009">
      <w:pPr>
        <w:jc w:val="left"/>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734050" cy="41656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4165600"/>
                    </a:xfrm>
                    <a:prstGeom prst="rect"/>
                    <a:ln/>
                  </pic:spPr>
                </pic:pic>
              </a:graphicData>
            </a:graphic>
          </wp:anchor>
        </w:drawing>
      </w:r>
    </w:p>
    <w:p w:rsidR="00000000" w:rsidDel="00000000" w:rsidP="00000000" w:rsidRDefault="00000000" w:rsidRPr="00000000" w14:paraId="0000000A">
      <w:pPr>
        <w:jc w:val="left"/>
        <w:rPr>
          <w:highlight w:val="white"/>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highlight w:val="white"/>
        </w:rPr>
      </w:pPr>
      <w:r w:rsidDel="00000000" w:rsidR="00000000" w:rsidRPr="00000000">
        <w:rPr>
          <w:rtl w:val="0"/>
        </w:rPr>
        <w:t xml:space="preserve">As always we start by analyzing our code carefully and check out the vulnerable function again here it’s the </w:t>
      </w:r>
      <w:r w:rsidDel="00000000" w:rsidR="00000000" w:rsidRPr="00000000">
        <w:rPr>
          <w:color w:val="ff0000"/>
          <w:u w:val="single"/>
          <w:rtl w:val="0"/>
        </w:rPr>
        <w:t xml:space="preserve">gets</w:t>
      </w:r>
      <w:r w:rsidDel="00000000" w:rsidR="00000000" w:rsidRPr="00000000">
        <w:rPr>
          <w:rtl w:val="0"/>
        </w:rPr>
        <w:t xml:space="preserve"> function which copies undetermined amount of bytes so we know from this that our attack vector will be overflowing the stack and to overwrite the address of EIP by putting the address of the </w:t>
      </w:r>
      <w:r w:rsidDel="00000000" w:rsidR="00000000" w:rsidRPr="00000000">
        <w:rPr>
          <w:color w:val="ff0000"/>
          <w:highlight w:val="white"/>
          <w:u w:val="single"/>
          <w:rtl w:val="0"/>
        </w:rPr>
        <w:t xml:space="preserve">complete_level</w:t>
      </w:r>
      <w:r w:rsidDel="00000000" w:rsidR="00000000" w:rsidRPr="00000000">
        <w:rPr>
          <w:highlight w:val="white"/>
          <w:u w:val="single"/>
          <w:rtl w:val="0"/>
        </w:rPr>
        <w:t xml:space="preserve"> </w:t>
      </w:r>
      <w:r w:rsidDel="00000000" w:rsidR="00000000" w:rsidRPr="00000000">
        <w:rPr>
          <w:highlight w:val="white"/>
          <w:rtl w:val="0"/>
        </w:rPr>
        <w:t xml:space="preserve">function, there are three steps we will follow to solve this level:</w:t>
      </w:r>
    </w:p>
    <w:p w:rsidR="00000000" w:rsidDel="00000000" w:rsidP="00000000" w:rsidRDefault="00000000" w:rsidRPr="00000000" w14:paraId="0000000E">
      <w:pPr>
        <w:numPr>
          <w:ilvl w:val="0"/>
          <w:numId w:val="1"/>
        </w:numPr>
        <w:ind w:left="720" w:hanging="360"/>
        <w:jc w:val="left"/>
        <w:rPr>
          <w:highlight w:val="white"/>
          <w:u w:val="none"/>
        </w:rPr>
      </w:pPr>
      <w:r w:rsidDel="00000000" w:rsidR="00000000" w:rsidRPr="00000000">
        <w:rPr>
          <w:highlight w:val="white"/>
          <w:rtl w:val="0"/>
        </w:rPr>
        <w:t xml:space="preserve">find the difference between the start of the </w:t>
      </w:r>
      <w:r w:rsidDel="00000000" w:rsidR="00000000" w:rsidRPr="00000000">
        <w:rPr>
          <w:color w:val="0000ff"/>
          <w:highlight w:val="white"/>
          <w:rtl w:val="0"/>
        </w:rPr>
        <w:t xml:space="preserve">buffer</w:t>
      </w:r>
      <w:r w:rsidDel="00000000" w:rsidR="00000000" w:rsidRPr="00000000">
        <w:rPr>
          <w:highlight w:val="white"/>
          <w:rtl w:val="0"/>
        </w:rPr>
        <w:t xml:space="preserve"> and the function pointer </w:t>
      </w:r>
      <w:r w:rsidDel="00000000" w:rsidR="00000000" w:rsidRPr="00000000">
        <w:rPr>
          <w:color w:val="0000ff"/>
          <w:highlight w:val="white"/>
          <w:rtl w:val="0"/>
        </w:rPr>
        <w:t xml:space="preserve">fp</w:t>
      </w:r>
    </w:p>
    <w:p w:rsidR="00000000" w:rsidDel="00000000" w:rsidP="00000000" w:rsidRDefault="00000000" w:rsidRPr="00000000" w14:paraId="0000000F">
      <w:pPr>
        <w:numPr>
          <w:ilvl w:val="0"/>
          <w:numId w:val="1"/>
        </w:numPr>
        <w:ind w:left="720" w:hanging="360"/>
        <w:jc w:val="left"/>
        <w:rPr>
          <w:highlight w:val="white"/>
        </w:rPr>
      </w:pPr>
      <w:r w:rsidDel="00000000" w:rsidR="00000000" w:rsidRPr="00000000">
        <w:rPr>
          <w:highlight w:val="white"/>
          <w:rtl w:val="0"/>
        </w:rPr>
        <w:t xml:space="preserve">get the address of </w:t>
      </w:r>
      <w:r w:rsidDel="00000000" w:rsidR="00000000" w:rsidRPr="00000000">
        <w:rPr>
          <w:color w:val="ff0000"/>
          <w:highlight w:val="white"/>
          <w:u w:val="single"/>
          <w:rtl w:val="0"/>
        </w:rPr>
        <w:t xml:space="preserve">complete_level</w:t>
      </w:r>
      <w:r w:rsidDel="00000000" w:rsidR="00000000" w:rsidRPr="00000000">
        <w:rPr>
          <w:highlight w:val="white"/>
          <w:u w:val="single"/>
          <w:rtl w:val="0"/>
        </w:rPr>
        <w:t xml:space="preserve"> </w:t>
      </w:r>
      <w:r w:rsidDel="00000000" w:rsidR="00000000" w:rsidRPr="00000000">
        <w:rPr>
          <w:highlight w:val="white"/>
          <w:rtl w:val="0"/>
        </w:rPr>
        <w:t xml:space="preserve">function</w:t>
      </w:r>
    </w:p>
    <w:p w:rsidR="00000000" w:rsidDel="00000000" w:rsidP="00000000" w:rsidRDefault="00000000" w:rsidRPr="00000000" w14:paraId="00000010">
      <w:pPr>
        <w:numPr>
          <w:ilvl w:val="0"/>
          <w:numId w:val="1"/>
        </w:numPr>
        <w:ind w:left="720" w:hanging="360"/>
        <w:jc w:val="left"/>
        <w:rPr>
          <w:highlight w:val="white"/>
          <w:u w:val="none"/>
        </w:rPr>
      </w:pPr>
      <w:r w:rsidDel="00000000" w:rsidR="00000000" w:rsidRPr="00000000">
        <w:rPr>
          <w:highlight w:val="white"/>
          <w:rtl w:val="0"/>
        </w:rPr>
        <w:t xml:space="preserve">craft our exploit </w:t>
      </w:r>
    </w:p>
    <w:p w:rsidR="00000000" w:rsidDel="00000000" w:rsidP="00000000" w:rsidRDefault="00000000" w:rsidRPr="00000000" w14:paraId="00000011">
      <w:pPr>
        <w:ind w:left="0" w:firstLine="0"/>
        <w:jc w:val="left"/>
        <w:rPr>
          <w:highlight w:val="white"/>
        </w:rPr>
      </w:pPr>
      <w:r w:rsidDel="00000000" w:rsidR="00000000" w:rsidRPr="00000000">
        <w:rPr>
          <w:highlight w:val="white"/>
          <w:rtl w:val="0"/>
        </w:rPr>
        <w:t xml:space="preserve">One resource that I found very useful was a</w:t>
      </w:r>
      <w:hyperlink r:id="rId7">
        <w:r w:rsidDel="00000000" w:rsidR="00000000" w:rsidRPr="00000000">
          <w:rPr>
            <w:highlight w:val="white"/>
            <w:rtl w:val="0"/>
          </w:rPr>
          <w:t xml:space="preserve"> </w:t>
        </w:r>
      </w:hyperlink>
      <w:hyperlink r:id="rId8">
        <w:r w:rsidDel="00000000" w:rsidR="00000000" w:rsidRPr="00000000">
          <w:rPr>
            <w:color w:val="0000ff"/>
            <w:highlight w:val="white"/>
            <w:u w:val="single"/>
            <w:rtl w:val="0"/>
          </w:rPr>
          <w:t xml:space="preserve">gdb cheat sheet</w:t>
        </w:r>
      </w:hyperlink>
      <w:r w:rsidDel="00000000" w:rsidR="00000000" w:rsidRPr="00000000">
        <w:rPr>
          <w:highlight w:val="white"/>
          <w:rtl w:val="0"/>
        </w:rPr>
        <w:t xml:space="preserve"> I found online.so first we will disassemble the programme and this would be our result.</w:t>
      </w:r>
    </w:p>
    <w:p w:rsidR="00000000" w:rsidDel="00000000" w:rsidP="00000000" w:rsidRDefault="00000000" w:rsidRPr="00000000" w14:paraId="00000012">
      <w:pPr>
        <w:ind w:left="0" w:firstLine="0"/>
        <w:jc w:val="left"/>
        <w:rPr>
          <w:highlight w:val="white"/>
        </w:rPr>
      </w:pPr>
      <w:r w:rsidDel="00000000" w:rsidR="00000000" w:rsidRPr="00000000">
        <w:rPr>
          <w:rtl w:val="0"/>
        </w:rPr>
      </w:r>
    </w:p>
    <w:p w:rsidR="00000000" w:rsidDel="00000000" w:rsidP="00000000" w:rsidRDefault="00000000" w:rsidRPr="00000000" w14:paraId="00000013">
      <w:pPr>
        <w:ind w:left="0" w:firstLine="0"/>
        <w:jc w:val="left"/>
        <w:rPr>
          <w:highlight w:val="white"/>
        </w:rPr>
      </w:pPr>
      <w:r w:rsidDel="00000000" w:rsidR="00000000" w:rsidRPr="00000000">
        <w:rPr>
          <w:highlight w:val="white"/>
          <w:rtl w:val="0"/>
        </w:rPr>
        <w:t xml:space="preserve">so first for step :</w:t>
      </w:r>
    </w:p>
    <w:p w:rsidR="00000000" w:rsidDel="00000000" w:rsidP="00000000" w:rsidRDefault="00000000" w:rsidRPr="00000000" w14:paraId="00000014">
      <w:pPr>
        <w:ind w:left="0" w:firstLine="0"/>
        <w:jc w:val="left"/>
        <w:rPr/>
      </w:pPr>
      <w:r w:rsidDel="00000000" w:rsidR="00000000" w:rsidRPr="00000000">
        <w:rPr>
          <w:highlight w:val="white"/>
          <w:rtl w:val="0"/>
        </w:rPr>
        <w:tab/>
        <w:t xml:space="preserve">we got out start buffer address by issuing this command in gdb.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171450</wp:posOffset>
            </wp:positionV>
            <wp:extent cx="4810125" cy="36195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10125" cy="361950"/>
                    </a:xfrm>
                    <a:prstGeom prst="rect"/>
                    <a:ln/>
                  </pic:spPr>
                </pic:pic>
              </a:graphicData>
            </a:graphic>
          </wp:anchor>
        </w:drawing>
      </w:r>
    </w:p>
    <w:p w:rsidR="00000000" w:rsidDel="00000000" w:rsidP="00000000" w:rsidRDefault="00000000" w:rsidRPr="00000000" w14:paraId="00000015">
      <w:pPr>
        <w:ind w:left="0" w:firstLine="0"/>
        <w:jc w:val="left"/>
        <w:rPr>
          <w:color w:val="0000ff"/>
          <w:shd w:fill="ffe599" w:val="clear"/>
        </w:rPr>
      </w:pPr>
      <w:r w:rsidDel="00000000" w:rsidR="00000000" w:rsidRPr="00000000">
        <w:rPr>
          <w:rtl w:val="0"/>
        </w:rPr>
        <w:t xml:space="preserve">then we want to get the address of </w:t>
      </w:r>
      <w:r w:rsidDel="00000000" w:rsidR="00000000" w:rsidRPr="00000000">
        <w:rPr>
          <w:highlight w:val="white"/>
          <w:rtl w:val="0"/>
        </w:rPr>
        <w:t xml:space="preserve">the function pointer </w:t>
      </w:r>
      <w:r w:rsidDel="00000000" w:rsidR="00000000" w:rsidRPr="00000000">
        <w:rPr>
          <w:color w:val="0000ff"/>
          <w:highlight w:val="white"/>
          <w:rtl w:val="0"/>
        </w:rPr>
        <w:t xml:space="preserve">fp</w:t>
      </w: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t xml:space="preserve">if we take a look at the disassembler </w:t>
      </w:r>
      <w:r w:rsidDel="00000000" w:rsidR="00000000" w:rsidRPr="00000000">
        <w:rPr>
          <w:rtl w:val="0"/>
        </w:rPr>
        <w:t xml:space="preserve"> </w:t>
      </w:r>
      <w:r w:rsidDel="00000000" w:rsidR="00000000" w:rsidRPr="00000000">
        <w:rPr/>
        <w:drawing>
          <wp:inline distB="114300" distT="114300" distL="114300" distR="114300">
            <wp:extent cx="5734050" cy="1943100"/>
            <wp:effectExtent b="25400" l="25400" r="25400" t="254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1943100"/>
                    </a:xfrm>
                    <a:prstGeom prst="rect"/>
                    <a:ln w="25400">
                      <a:solidFill>
                        <a:srgbClr val="FCE5CD"/>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left"/>
        <w:rPr>
          <w:highlight w:val="white"/>
        </w:rPr>
      </w:pPr>
      <w:r w:rsidDel="00000000" w:rsidR="00000000" w:rsidRPr="00000000">
        <w:rPr>
          <w:highlight w:val="white"/>
          <w:rtl w:val="0"/>
        </w:rPr>
        <w:t xml:space="preserve">in this line    0x00000000004006ce &lt;+25&gt;:    mov</w:t>
        <w:tab/>
        <w:t xml:space="preserve">QWORD PTR [rbp-0x10],0x0 we can get the address of </w:t>
      </w:r>
      <w:r w:rsidDel="00000000" w:rsidR="00000000" w:rsidRPr="00000000">
        <w:rPr>
          <w:rtl w:val="0"/>
        </w:rPr>
        <w:t xml:space="preserve">the address of </w:t>
      </w:r>
      <w:r w:rsidDel="00000000" w:rsidR="00000000" w:rsidRPr="00000000">
        <w:rPr>
          <w:highlight w:val="white"/>
          <w:rtl w:val="0"/>
        </w:rPr>
        <w:t xml:space="preserve">the function pointer </w:t>
      </w:r>
      <w:r w:rsidDel="00000000" w:rsidR="00000000" w:rsidRPr="00000000">
        <w:rPr>
          <w:color w:val="0000ff"/>
          <w:highlight w:val="white"/>
          <w:rtl w:val="0"/>
        </w:rPr>
        <w:t xml:space="preserve">fp </w:t>
      </w:r>
      <w:r w:rsidDel="00000000" w:rsidR="00000000" w:rsidRPr="00000000">
        <w:rPr>
          <w:highlight w:val="white"/>
          <w:rtl w:val="0"/>
        </w:rPr>
        <w:t xml:space="preserve">by issuing this command in gdb  x/x $rbp-0x10 so the result is  0x7fffffffe640 now we subtract the two addresses </w:t>
      </w:r>
    </w:p>
    <w:p w:rsidR="00000000" w:rsidDel="00000000" w:rsidP="00000000" w:rsidRDefault="00000000" w:rsidRPr="00000000" w14:paraId="00000018">
      <w:pPr>
        <w:rPr>
          <w:highlight w:val="white"/>
        </w:rPr>
      </w:pPr>
      <w:r w:rsidDel="00000000" w:rsidR="00000000" w:rsidRPr="00000000">
        <w:rPr>
          <w:highlight w:val="white"/>
          <w:rtl w:val="0"/>
        </w:rPr>
        <w:t xml:space="preserve">0x7fffffffe640 - 0x7fffffffe600 = 0x40 base 16 = 64 base 10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second step: </w:t>
      </w:r>
    </w:p>
    <w:p w:rsidR="00000000" w:rsidDel="00000000" w:rsidP="00000000" w:rsidRDefault="00000000" w:rsidRPr="00000000" w14:paraId="0000001C">
      <w:pPr>
        <w:rPr>
          <w:highlight w:val="white"/>
        </w:rPr>
      </w:pPr>
      <w:r w:rsidDel="00000000" w:rsidR="00000000" w:rsidRPr="00000000">
        <w:rPr>
          <w:highlight w:val="white"/>
          <w:rtl w:val="0"/>
        </w:rPr>
        <w:tab/>
        <w:t xml:space="preserve">we will learn now about a nice command called </w:t>
      </w:r>
      <w:hyperlink r:id="rId11">
        <w:r w:rsidDel="00000000" w:rsidR="00000000" w:rsidRPr="00000000">
          <w:rPr>
            <w:color w:val="1155cc"/>
            <w:highlight w:val="white"/>
            <w:u w:val="single"/>
            <w:rtl w:val="0"/>
          </w:rPr>
          <w:t xml:space="preserve">objdump</w:t>
        </w:r>
      </w:hyperlink>
      <w:r w:rsidDel="00000000" w:rsidR="00000000" w:rsidRPr="00000000">
        <w:rPr>
          <w:highlight w:val="white"/>
          <w:rtl w:val="0"/>
        </w:rPr>
        <w:t xml:space="preserve"> we will use it to get the address of the complete function by typing objdump -t ./stack-three | grep  </w:t>
      </w:r>
      <w:r w:rsidDel="00000000" w:rsidR="00000000" w:rsidRPr="00000000">
        <w:rPr>
          <w:color w:val="ff0000"/>
          <w:highlight w:val="white"/>
          <w:rtl w:val="0"/>
        </w:rPr>
        <w:t xml:space="preserve">complete_level </w:t>
      </w:r>
      <w:r w:rsidDel="00000000" w:rsidR="00000000" w:rsidRPr="00000000">
        <w:rPr>
          <w:rtl w:val="0"/>
        </w:rPr>
      </w:r>
    </w:p>
    <w:p w:rsidR="00000000" w:rsidDel="00000000" w:rsidP="00000000" w:rsidRDefault="00000000" w:rsidRPr="00000000" w14:paraId="0000001D">
      <w:pPr>
        <w:ind w:left="0" w:firstLine="0"/>
        <w:jc w:val="left"/>
        <w:rPr>
          <w:highlight w:val="white"/>
        </w:rPr>
      </w:pPr>
      <w:r w:rsidDel="00000000" w:rsidR="00000000" w:rsidRPr="00000000">
        <w:rPr>
          <w:rtl w:val="0"/>
        </w:rPr>
      </w:r>
    </w:p>
    <w:p w:rsidR="00000000" w:rsidDel="00000000" w:rsidP="00000000" w:rsidRDefault="00000000" w:rsidRPr="00000000" w14:paraId="0000001E">
      <w:pPr>
        <w:ind w:left="0" w:firstLine="0"/>
        <w:jc w:val="left"/>
        <w:rPr>
          <w:highlight w:val="white"/>
        </w:rPr>
      </w:pPr>
      <w:r w:rsidDel="00000000" w:rsidR="00000000" w:rsidRPr="00000000">
        <w:rPr>
          <w:highlight w:val="white"/>
        </w:rPr>
        <w:drawing>
          <wp:inline distB="114300" distT="114300" distL="114300" distR="114300">
            <wp:extent cx="5734050" cy="4953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left"/>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166688</wp:posOffset>
            </wp:positionV>
            <wp:extent cx="2543175" cy="3043238"/>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543175" cy="3043238"/>
                    </a:xfrm>
                    <a:prstGeom prst="rect"/>
                    <a:ln/>
                  </pic:spPr>
                </pic:pic>
              </a:graphicData>
            </a:graphic>
          </wp:anchor>
        </w:drawing>
      </w:r>
    </w:p>
    <w:p w:rsidR="00000000" w:rsidDel="00000000" w:rsidP="00000000" w:rsidRDefault="00000000" w:rsidRPr="00000000" w14:paraId="00000020">
      <w:pPr>
        <w:ind w:left="0" w:firstLine="0"/>
        <w:jc w:val="left"/>
        <w:rPr>
          <w:highlight w:val="white"/>
        </w:rPr>
      </w:pPr>
      <w:r w:rsidDel="00000000" w:rsidR="00000000" w:rsidRPr="00000000">
        <w:rPr>
          <w:rtl w:val="0"/>
        </w:rPr>
      </w:r>
    </w:p>
    <w:p w:rsidR="00000000" w:rsidDel="00000000" w:rsidP="00000000" w:rsidRDefault="00000000" w:rsidRPr="00000000" w14:paraId="00000021">
      <w:pPr>
        <w:ind w:left="0" w:firstLine="0"/>
        <w:jc w:val="left"/>
        <w:rPr>
          <w:highlight w:val="white"/>
        </w:rPr>
      </w:pPr>
      <w:r w:rsidDel="00000000" w:rsidR="00000000" w:rsidRPr="00000000">
        <w:rPr>
          <w:highlight w:val="white"/>
          <w:rtl w:val="0"/>
        </w:rPr>
        <w:t xml:space="preserve">third step: </w:t>
      </w:r>
    </w:p>
    <w:p w:rsidR="00000000" w:rsidDel="00000000" w:rsidP="00000000" w:rsidRDefault="00000000" w:rsidRPr="00000000" w14:paraId="00000022">
      <w:pPr>
        <w:ind w:left="0" w:firstLine="0"/>
        <w:jc w:val="left"/>
        <w:rPr>
          <w:highlight w:val="white"/>
        </w:rPr>
      </w:pPr>
      <w:r w:rsidDel="00000000" w:rsidR="00000000" w:rsidRPr="00000000">
        <w:rPr>
          <w:highlight w:val="white"/>
          <w:rtl w:val="0"/>
        </w:rPr>
        <w:tab/>
        <w:t xml:space="preserve">now our exploit is ready to be crafted our stack looks something like this </w:t>
      </w:r>
    </w:p>
    <w:p w:rsidR="00000000" w:rsidDel="00000000" w:rsidP="00000000" w:rsidRDefault="00000000" w:rsidRPr="00000000" w14:paraId="00000023">
      <w:pPr>
        <w:ind w:left="0" w:firstLine="0"/>
        <w:jc w:val="left"/>
        <w:rPr>
          <w:highlight w:val="white"/>
        </w:rPr>
      </w:pPr>
      <w:r w:rsidDel="00000000" w:rsidR="00000000" w:rsidRPr="00000000">
        <w:rPr>
          <w:rtl w:val="0"/>
        </w:rPr>
      </w:r>
    </w:p>
    <w:p w:rsidR="00000000" w:rsidDel="00000000" w:rsidP="00000000" w:rsidRDefault="00000000" w:rsidRPr="00000000" w14:paraId="00000024">
      <w:pPr>
        <w:ind w:left="0" w:firstLine="0"/>
        <w:jc w:val="left"/>
        <w:rPr>
          <w:highlight w:val="white"/>
        </w:rPr>
      </w:pPr>
      <w:r w:rsidDel="00000000" w:rsidR="00000000" w:rsidRPr="00000000">
        <w:rPr>
          <w:rtl w:val="0"/>
        </w:rPr>
      </w:r>
    </w:p>
    <w:p w:rsidR="00000000" w:rsidDel="00000000" w:rsidP="00000000" w:rsidRDefault="00000000" w:rsidRPr="00000000" w14:paraId="00000025">
      <w:pPr>
        <w:ind w:left="0" w:firstLine="0"/>
        <w:jc w:val="left"/>
        <w:rPr>
          <w:highlight w:val="white"/>
        </w:rPr>
      </w:pPr>
      <w:r w:rsidDel="00000000" w:rsidR="00000000" w:rsidRPr="00000000">
        <w:rPr>
          <w:rtl w:val="0"/>
        </w:rPr>
      </w:r>
    </w:p>
    <w:p w:rsidR="00000000" w:rsidDel="00000000" w:rsidP="00000000" w:rsidRDefault="00000000" w:rsidRPr="00000000" w14:paraId="00000026">
      <w:pPr>
        <w:ind w:left="0" w:firstLine="0"/>
        <w:jc w:val="left"/>
        <w:rPr>
          <w:highlight w:val="white"/>
        </w:rPr>
      </w:pPr>
      <w:r w:rsidDel="00000000" w:rsidR="00000000" w:rsidRPr="00000000">
        <w:rPr>
          <w:rtl w:val="0"/>
        </w:rPr>
      </w:r>
    </w:p>
    <w:p w:rsidR="00000000" w:rsidDel="00000000" w:rsidP="00000000" w:rsidRDefault="00000000" w:rsidRPr="00000000" w14:paraId="00000027">
      <w:pPr>
        <w:ind w:left="0" w:firstLine="0"/>
        <w:jc w:val="left"/>
        <w:rPr>
          <w:highlight w:val="white"/>
        </w:rPr>
      </w:pPr>
      <w:r w:rsidDel="00000000" w:rsidR="00000000" w:rsidRPr="00000000">
        <w:rPr>
          <w:rtl w:val="0"/>
        </w:rPr>
      </w:r>
    </w:p>
    <w:p w:rsidR="00000000" w:rsidDel="00000000" w:rsidP="00000000" w:rsidRDefault="00000000" w:rsidRPr="00000000" w14:paraId="00000028">
      <w:pPr>
        <w:ind w:left="0" w:firstLine="0"/>
        <w:jc w:val="left"/>
        <w:rPr>
          <w:highlight w:val="white"/>
        </w:rPr>
      </w:pPr>
      <w:r w:rsidDel="00000000" w:rsidR="00000000" w:rsidRPr="00000000">
        <w:rPr>
          <w:rtl w:val="0"/>
        </w:rPr>
      </w:r>
    </w:p>
    <w:p w:rsidR="00000000" w:rsidDel="00000000" w:rsidP="00000000" w:rsidRDefault="00000000" w:rsidRPr="00000000" w14:paraId="00000029">
      <w:pPr>
        <w:ind w:left="0" w:firstLine="0"/>
        <w:jc w:val="left"/>
        <w:rPr>
          <w:highlight w:val="white"/>
        </w:rPr>
      </w:pPr>
      <w:r w:rsidDel="00000000" w:rsidR="00000000" w:rsidRPr="00000000">
        <w:rPr>
          <w:rtl w:val="0"/>
        </w:rPr>
      </w:r>
    </w:p>
    <w:p w:rsidR="00000000" w:rsidDel="00000000" w:rsidP="00000000" w:rsidRDefault="00000000" w:rsidRPr="00000000" w14:paraId="0000002A">
      <w:pPr>
        <w:ind w:left="0" w:firstLine="0"/>
        <w:jc w:val="left"/>
        <w:rPr>
          <w:highlight w:val="white"/>
        </w:rPr>
      </w:pPr>
      <w:r w:rsidDel="00000000" w:rsidR="00000000" w:rsidRPr="00000000">
        <w:rPr>
          <w:highlight w:val="white"/>
          <w:rtl w:val="0"/>
        </w:rPr>
        <w:t xml:space="preserve">so our exploite is </w:t>
      </w:r>
    </w:p>
    <w:p w:rsidR="00000000" w:rsidDel="00000000" w:rsidP="00000000" w:rsidRDefault="00000000" w:rsidRPr="00000000" w14:paraId="0000002B">
      <w:pPr>
        <w:ind w:left="0" w:firstLine="0"/>
        <w:jc w:val="left"/>
        <w:rPr>
          <w:highlight w:val="white"/>
        </w:rPr>
      </w:pPr>
      <w:r w:rsidDel="00000000" w:rsidR="00000000" w:rsidRPr="00000000">
        <w:rPr>
          <w:rtl w:val="0"/>
        </w:rPr>
      </w:r>
    </w:p>
    <w:p w:rsidR="00000000" w:rsidDel="00000000" w:rsidP="00000000" w:rsidRDefault="00000000" w:rsidRPr="00000000" w14:paraId="0000002C">
      <w:pPr>
        <w:ind w:left="0" w:firstLine="0"/>
        <w:jc w:val="left"/>
        <w:rPr>
          <w:highlight w:val="white"/>
        </w:rPr>
      </w:pPr>
      <w:r w:rsidDel="00000000" w:rsidR="00000000" w:rsidRPr="00000000">
        <w:rPr>
          <w:highlight w:val="white"/>
        </w:rPr>
        <w:drawing>
          <wp:inline distB="114300" distT="114300" distL="114300" distR="114300">
            <wp:extent cx="5734050" cy="7747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7747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Objdump" TargetMode="External"/><Relationship Id="rId10" Type="http://schemas.openxmlformats.org/officeDocument/2006/relationships/image" Target="media/image6.png"/><Relationship Id="rId13" Type="http://schemas.openxmlformats.org/officeDocument/2006/relationships/image" Target="media/image4.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darkdust.net/files/GDB%20Cheat%20Sheet.pdf" TargetMode="External"/><Relationship Id="rId8" Type="http://schemas.openxmlformats.org/officeDocument/2006/relationships/hyperlink" Target="http://darkdust.net/files/GDB%20Cheat%20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