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32C5" w:rsidRDefault="00CA4954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3" type="#_x0000_t75" alt="2025-09-24 11:05:06.612000" style="position:absolute;left:0;text-align:left;margin-left:68.85pt;margin-top:726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0332C5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0332C5" w:rsidRDefault="000332C5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332C5" w:rsidRDefault="000332C5"/>
              </w:txbxContent>
            </v:textbox>
          </v:shape>
        </w:pict>
      </w:r>
      <w:r w:rsidR="000332C5">
        <w:rPr>
          <w:sz w:val="48"/>
        </w:rPr>
        <w:pict>
          <v:group id="组合 11" o:spid="_x0000_s2059" style="position:absolute;left:0;text-align:left;margin-left:16.35pt;margin-top:-36.55pt;width:259.7pt;height:30.85pt;z-index:251657728" coordorigin="4376,692" coordsize="5194,617">
            <v:shape id="_x0000_s2050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2056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2058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332C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332C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332C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332C5" w:rsidRDefault="000332C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0332C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332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332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332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332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332C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332C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202</w:t>
            </w:r>
            <w:r>
              <w:rPr>
                <w:rFonts w:ascii="宋体" w:hAnsi="宋体" w:cs="宋体" w:hint="eastAsia"/>
              </w:rPr>
              <w:t>6</w:t>
            </w:r>
            <w:r>
              <w:rPr>
                <w:rFonts w:ascii="宋体" w:hAnsi="宋体" w:cs="宋体"/>
              </w:rPr>
              <w:t>年</w:t>
            </w:r>
            <w:r>
              <w:rPr>
                <w:rFonts w:ascii="宋体" w:hAnsi="宋体" w:cs="宋体" w:hint="eastAsia"/>
              </w:rPr>
              <w:t>4</w:t>
            </w:r>
            <w:r>
              <w:rPr>
                <w:rFonts w:ascii="宋体" w:hAnsi="宋体" w:cs="宋体"/>
              </w:rPr>
              <w:t>月</w:t>
            </w:r>
            <w:r>
              <w:rPr>
                <w:rFonts w:ascii="宋体" w:hAnsi="宋体" w:cs="宋体" w:hint="eastAsia"/>
              </w:rPr>
              <w:t>1</w:t>
            </w:r>
            <w:r>
              <w:rPr>
                <w:rFonts w:ascii="宋体" w:hAnsi="宋体" w:cs="宋体"/>
              </w:rPr>
              <w:t>5日</w:t>
            </w:r>
          </w:p>
        </w:tc>
      </w:tr>
      <w:tr w:rsidR="000332C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预付</w:t>
            </w:r>
            <w:r>
              <w:rPr>
                <w:rFonts w:ascii="宋体" w:hAnsi="宋体" w:cs="宋体"/>
              </w:rPr>
              <w:t>定金</w:t>
            </w:r>
            <w:r>
              <w:rPr>
                <w:rFonts w:ascii="宋体" w:hAnsi="宋体" w:cs="宋体" w:hint="eastAsia"/>
              </w:rPr>
              <w:t>1</w:t>
            </w:r>
            <w:r>
              <w:rPr>
                <w:rFonts w:ascii="宋体" w:hAnsi="宋体" w:cs="宋体"/>
              </w:rPr>
              <w:t>0%，货到</w:t>
            </w:r>
            <w:r>
              <w:rPr>
                <w:rFonts w:ascii="宋体" w:hAnsi="宋体" w:cs="宋体" w:hint="eastAsia"/>
              </w:rPr>
              <w:t>调试完成后</w:t>
            </w:r>
            <w:r>
              <w:rPr>
                <w:rFonts w:ascii="宋体" w:hAnsi="宋体" w:cs="宋体"/>
              </w:rPr>
              <w:t>付</w:t>
            </w:r>
            <w:r>
              <w:rPr>
                <w:rFonts w:ascii="宋体" w:hAnsi="宋体" w:cs="宋体" w:hint="eastAsia"/>
              </w:rPr>
              <w:t>7</w:t>
            </w:r>
            <w:r>
              <w:rPr>
                <w:rFonts w:ascii="宋体" w:hAnsi="宋体" w:cs="宋体"/>
              </w:rPr>
              <w:t>0%，余款</w:t>
            </w:r>
            <w:r>
              <w:rPr>
                <w:rFonts w:ascii="宋体" w:hAnsi="宋体" w:cs="宋体" w:hint="eastAsia"/>
              </w:rPr>
              <w:t>2</w:t>
            </w:r>
            <w:r>
              <w:rPr>
                <w:rFonts w:ascii="宋体" w:hAnsi="宋体" w:cs="宋体"/>
              </w:rPr>
              <w:t>0%</w:t>
            </w:r>
            <w:r>
              <w:rPr>
                <w:rFonts w:ascii="宋体" w:hAnsi="宋体" w:cs="宋体" w:hint="eastAsia"/>
              </w:rPr>
              <w:t>12</w:t>
            </w:r>
            <w:r>
              <w:rPr>
                <w:rFonts w:ascii="宋体" w:hAnsi="宋体" w:cs="宋体"/>
              </w:rPr>
              <w:t>个月内付清</w:t>
            </w:r>
          </w:p>
        </w:tc>
      </w:tr>
      <w:tr w:rsidR="000332C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332C5" w:rsidRDefault="000332C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宁波济福模具有限公司</w:t>
            </w:r>
          </w:p>
        </w:tc>
      </w:tr>
      <w:tr w:rsidR="000332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hint="eastAsia"/>
              </w:rPr>
              <w:t>宁海模具城</w:t>
            </w:r>
          </w:p>
        </w:tc>
      </w:tr>
      <w:tr w:rsidR="000332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吴炎星</w:t>
            </w:r>
          </w:p>
        </w:tc>
      </w:tr>
      <w:tr w:rsidR="000332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13732127676</w:t>
            </w:r>
          </w:p>
        </w:tc>
      </w:tr>
      <w:tr w:rsidR="000332C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332C5" w:rsidRDefault="000332C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:rsidR="000332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仇永火</w:t>
            </w:r>
          </w:p>
        </w:tc>
      </w:tr>
      <w:tr w:rsidR="000332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32C5" w:rsidRDefault="000332C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15088822277</w:t>
            </w:r>
          </w:p>
        </w:tc>
      </w:tr>
      <w:tr w:rsidR="000332C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332C5" w:rsidRDefault="000332C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332C5" w:rsidRDefault="00CA4954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宁波济福模具"/>
          </v:shape>
        </w:pict>
      </w:r>
    </w:p>
    <w:sectPr w:rsidR="000332C5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32C5" w:rsidRDefault="000332C5" w:rsidP="000332C5">
      <w:r>
        <w:separator/>
      </w:r>
    </w:p>
  </w:endnote>
  <w:endnote w:type="continuationSeparator" w:id="0">
    <w:p w:rsidR="000332C5" w:rsidRDefault="000332C5" w:rsidP="000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32C5" w:rsidRDefault="000332C5" w:rsidP="000332C5">
      <w:r>
        <w:separator/>
      </w:r>
    </w:p>
  </w:footnote>
  <w:footnote w:type="continuationSeparator" w:id="0">
    <w:p w:rsidR="000332C5" w:rsidRDefault="000332C5" w:rsidP="00033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32C5" w:rsidRDefault="000332C5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32C5"/>
    <w:rsid w:val="003B5DD3"/>
    <w:rsid w:val="00476F96"/>
    <w:rsid w:val="0056628A"/>
    <w:rsid w:val="008452D9"/>
    <w:rsid w:val="00880D5D"/>
    <w:rsid w:val="00CA4954"/>
    <w:rsid w:val="00CC4D20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99C32FC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  <w15:chartTrackingRefBased/>
  <w15:docId w15:val="{A7CE53A6-7FB2-4DB6-AD5B-696EB74D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266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2026-02-02T01:08:00Z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