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975899">
        <w:rPr>
          <w:sz w:val="32"/>
          <w:szCs w:val="32"/>
        </w:rPr>
        <w:t>5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751D21">
        <w:rPr>
          <w:sz w:val="32"/>
          <w:szCs w:val="32"/>
        </w:rPr>
        <w:t>Техника микропроцессорных</w:t>
      </w:r>
      <w:r w:rsidR="00751D21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79478F" w:rsidRDefault="00751D21" w:rsidP="009E3332">
      <w:pPr>
        <w:pStyle w:val="1"/>
      </w:pPr>
      <w:bookmarkStart w:id="0" w:name="_GoBack"/>
      <w:bookmarkEnd w:id="0"/>
      <w:r>
        <w:t>Алгоритм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751D21"/>
    <w:rsid w:val="008B2D2E"/>
    <w:rsid w:val="00975899"/>
    <w:rsid w:val="009D1D65"/>
    <w:rsid w:val="009E3332"/>
    <w:rsid w:val="00BE2ADE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6</cp:revision>
  <dcterms:created xsi:type="dcterms:W3CDTF">2016-11-30T08:36:00Z</dcterms:created>
  <dcterms:modified xsi:type="dcterms:W3CDTF">2016-12-14T08:37:00Z</dcterms:modified>
</cp:coreProperties>
</file>