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MSTitle"/>
      </w:pPr>
      <w:r>
        <w:t>3horizons AI Chat — 10 MCP Architecture</w:t>
      </w:r>
    </w:p>
    <w:p>
      <w:pPr>
        <w:jc w:val="center"/>
      </w:pPr>
      <w:r>
        <w:rPr>
          <w:rFonts w:ascii="Segoe UI" w:hAnsi="Segoe UI"/>
          <w:color w:val="333333"/>
          <w:sz w:val="28"/>
        </w:rPr>
        <w:t>Claude Sonnet 4.6 Extended Thinking via Azure AI Foundry</w:t>
        <w:br/>
        <w:t>Complete MCP Server Ecosystem for RHDH 1.8</w:t>
      </w:r>
    </w:p>
    <w:p/>
    <w:p/>
    <w:p/>
    <w:p/>
    <w:p/>
    <w:p/>
    <w:p>
      <w:pPr>
        <w:jc w:val="center"/>
      </w:pPr>
      <w:r>
        <w:rPr>
          <w:rFonts w:ascii="Segoe UI" w:hAnsi="Segoe UI"/>
          <w:color w:val="333333"/>
          <w:sz w:val="22"/>
        </w:rPr>
        <w:t>Date: March 01, 2026</w:t>
      </w:r>
    </w:p>
    <w:p>
      <w:pPr>
        <w:jc w:val="center"/>
      </w:pPr>
      <w:r>
        <w:rPr>
          <w:rFonts w:ascii="Segoe UI" w:hAnsi="Segoe UI"/>
          <w:color w:val="333333"/>
          <w:sz w:val="22"/>
        </w:rPr>
        <w:t>Version: 2.0</w:t>
      </w:r>
    </w:p>
    <w:p>
      <w:pPr>
        <w:jc w:val="center"/>
      </w:pPr>
      <w:r>
        <w:rPr>
          <w:rFonts w:ascii="Segoe UI" w:hAnsi="Segoe UI"/>
          <w:color w:val="333333"/>
          <w:sz w:val="22"/>
        </w:rPr>
        <w:t>Client: Three Horizons Developer Hub</w:t>
      </w:r>
    </w:p>
    <w:p>
      <w:pPr>
        <w:jc w:val="center"/>
      </w:pPr>
      <w:r>
        <w:rPr>
          <w:rFonts w:ascii="Segoe UI" w:hAnsi="Segoe UI"/>
          <w:color w:val="333333"/>
          <w:sz w:val="22"/>
        </w:rPr>
        <w:t>Team: Latam Software GBB</w:t>
      </w:r>
    </w:p>
    <w:p>
      <w:pPr>
        <w:jc w:val="center"/>
      </w:pPr>
      <w:r>
        <w:rPr>
          <w:rFonts w:ascii="Segoe UI" w:hAnsi="Segoe UI"/>
          <w:color w:val="333333"/>
          <w:sz w:val="22"/>
        </w:rPr>
        <w:t>Author: paulasilva@microsoft.com</w:t>
      </w:r>
    </w:p>
    <w:p/>
    <w:p/>
    <w:p/>
    <w:p/>
    <w:p>
      <w:pPr>
        <w:jc w:val="center"/>
      </w:pPr>
      <w:r>
        <w:rPr>
          <w:rFonts w:ascii="Segoe UI" w:hAnsi="Segoe UI"/>
          <w:b/>
          <w:color w:val="D13438"/>
          <w:sz w:val="20"/>
        </w:rPr>
        <w:t>Microsoft Confidential</w:t>
      </w:r>
    </w:p>
    <w:p>
      <w:r>
        <w:br w:type="page"/>
      </w:r>
    </w:p>
    <w:p>
      <w:pPr>
        <w:pStyle w:val="Heading1"/>
      </w:pPr>
      <w:r>
        <w:t>Table of Contents</w:t>
      </w:r>
    </w:p>
    <w:p>
      <w:r>
        <w:fldChar w:fldCharType="begin"/>
        <w:instrText xml:space="preserve">TOC \o "1-3" \h \z \u</w:instrText>
        <w:fldChar w:fldCharType="separate"/>
        <w:fldChar w:fldCharType="end"/>
      </w:r>
    </w:p>
    <w:p>
      <w:pPr>
        <w:jc w:val="center"/>
      </w:pPr>
      <w:r>
        <w:rPr>
          <w:rFonts w:ascii="Segoe UI" w:hAnsi="Segoe UI"/>
          <w:i/>
          <w:color w:val="666666"/>
          <w:sz w:val="18"/>
        </w:rPr>
        <w:t>[Right-click and select 'Update Field' to refresh Table of Contents]</w:t>
      </w:r>
    </w:p>
    <w:p>
      <w:r>
        <w:br w:type="page"/>
      </w:r>
    </w:p>
    <w:p>
      <w:pPr>
        <w:pStyle w:val="Heading1"/>
      </w:pPr>
      <w:r>
        <w:t>Executive Summary</w:t>
      </w:r>
    </w:p>
    <w:p>
      <w:pPr/>
      <w:r>
        <w:t>The 3horizons AI Chat is powered by Claude Sonnet 4.6 Extended Thinking deployed via Azure AI Foundry Agent Service, connected to 10 MCP (Model Context Protocol) servers that collectively cover the full developer lifecycle: from catalog management and documentation to infrastructure provisioning, CI/CD pipelines, design-to-code, and visual regression testing.</w:t>
      </w:r>
    </w:p>
    <w:p>
      <w:pPr/>
      <w:r>
        <w:t>This document describes the complete architecture, each MCP server's role, tools, and configuration, plus the integration patterns that enable the Foundry Agent to orchestrate across all 10 servers simultaneously.</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Component</w:t>
            </w:r>
          </w:p>
        </w:tc>
        <w:tc>
          <w:tcPr>
            <w:tcW w:type="dxa" w:w="3010"/>
            <w:shd w:fill="0078D4"/>
          </w:tcPr>
          <w:p>
            <w:pPr>
              <w:jc w:val="center"/>
            </w:pPr>
            <w:r>
              <w:rPr>
                <w:rFonts w:ascii="Segoe UI" w:hAnsi="Segoe UI"/>
                <w:b/>
                <w:color w:val="FFFFFF"/>
                <w:sz w:val="20"/>
              </w:rPr>
              <w:t>Technology</w:t>
            </w:r>
          </w:p>
        </w:tc>
        <w:tc>
          <w:tcPr>
            <w:tcW w:type="dxa" w:w="3010"/>
            <w:shd w:fill="0078D4"/>
          </w:tcPr>
          <w:p>
            <w:pPr>
              <w:jc w:val="center"/>
            </w:pPr>
            <w:r>
              <w:rPr>
                <w:rFonts w:ascii="Segoe UI" w:hAnsi="Segoe UI"/>
                <w:b/>
                <w:color w:val="FFFFFF"/>
                <w:sz w:val="20"/>
              </w:rPr>
              <w:t>Role</w:t>
            </w:r>
          </w:p>
        </w:tc>
      </w:tr>
      <w:tr>
        <w:tc>
          <w:tcPr>
            <w:tcW w:type="dxa" w:w="3010"/>
          </w:tcPr>
          <w:p>
            <w:r>
              <w:rPr>
                <w:rFonts w:ascii="Segoe UI" w:hAnsi="Segoe UI"/>
                <w:sz w:val="20"/>
              </w:rPr>
              <w:t>AI Model</w:t>
            </w:r>
          </w:p>
        </w:tc>
        <w:tc>
          <w:tcPr>
            <w:tcW w:type="dxa" w:w="3010"/>
          </w:tcPr>
          <w:p>
            <w:r>
              <w:rPr>
                <w:rFonts w:ascii="Segoe UI" w:hAnsi="Segoe UI"/>
                <w:sz w:val="20"/>
              </w:rPr>
              <w:t>Claude Sonnet 4.6 Extended Thinking</w:t>
            </w:r>
          </w:p>
        </w:tc>
        <w:tc>
          <w:tcPr>
            <w:tcW w:type="dxa" w:w="3010"/>
          </w:tcPr>
          <w:p>
            <w:r>
              <w:rPr>
                <w:rFonts w:ascii="Segoe UI" w:hAnsi="Segoe UI"/>
                <w:sz w:val="20"/>
              </w:rPr>
              <w:t>Reasoning engine with 200K context + extended thinking</w:t>
            </w:r>
          </w:p>
        </w:tc>
      </w:tr>
      <w:tr>
        <w:tc>
          <w:tcPr>
            <w:tcW w:type="dxa" w:w="3010"/>
          </w:tcPr>
          <w:p>
            <w:r>
              <w:rPr>
                <w:rFonts w:ascii="Segoe UI" w:hAnsi="Segoe UI"/>
                <w:sz w:val="20"/>
              </w:rPr>
              <w:t>Agent Platform</w:t>
            </w:r>
          </w:p>
        </w:tc>
        <w:tc>
          <w:tcPr>
            <w:tcW w:type="dxa" w:w="3010"/>
          </w:tcPr>
          <w:p>
            <w:r>
              <w:rPr>
                <w:rFonts w:ascii="Segoe UI" w:hAnsi="Segoe UI"/>
                <w:sz w:val="20"/>
              </w:rPr>
              <w:t>Azure AI Foundry Agent Service</w:t>
            </w:r>
          </w:p>
        </w:tc>
        <w:tc>
          <w:tcPr>
            <w:tcW w:type="dxa" w:w="3010"/>
          </w:tcPr>
          <w:p>
            <w:r>
              <w:rPr>
                <w:rFonts w:ascii="Segoe UI" w:hAnsi="Segoe UI"/>
                <w:sz w:val="20"/>
              </w:rPr>
              <w:t>Managed orchestration, tool routing, MCP client</w:t>
            </w:r>
          </w:p>
        </w:tc>
      </w:tr>
      <w:tr>
        <w:tc>
          <w:tcPr>
            <w:tcW w:type="dxa" w:w="3010"/>
          </w:tcPr>
          <w:p>
            <w:r>
              <w:rPr>
                <w:rFonts w:ascii="Segoe UI" w:hAnsi="Segoe UI"/>
                <w:sz w:val="20"/>
              </w:rPr>
              <w:t>MCP Transport</w:t>
            </w:r>
          </w:p>
        </w:tc>
        <w:tc>
          <w:tcPr>
            <w:tcW w:type="dxa" w:w="3010"/>
          </w:tcPr>
          <w:p>
            <w:r>
              <w:rPr>
                <w:rFonts w:ascii="Segoe UI" w:hAnsi="Segoe UI"/>
                <w:sz w:val="20"/>
              </w:rPr>
              <w:t>Streamable HTTP / SSE / stdio</w:t>
            </w:r>
          </w:p>
        </w:tc>
        <w:tc>
          <w:tcPr>
            <w:tcW w:type="dxa" w:w="3010"/>
          </w:tcPr>
          <w:p>
            <w:r>
              <w:rPr>
                <w:rFonts w:ascii="Segoe UI" w:hAnsi="Segoe UI"/>
                <w:sz w:val="20"/>
              </w:rPr>
              <w:t>Communication between Agent and MCP servers</w:t>
            </w:r>
          </w:p>
        </w:tc>
      </w:tr>
      <w:tr>
        <w:tc>
          <w:tcPr>
            <w:tcW w:type="dxa" w:w="3010"/>
          </w:tcPr>
          <w:p>
            <w:r>
              <w:rPr>
                <w:rFonts w:ascii="Segoe UI" w:hAnsi="Segoe UI"/>
                <w:sz w:val="20"/>
              </w:rPr>
              <w:t>MCP Servers</w:t>
            </w:r>
          </w:p>
        </w:tc>
        <w:tc>
          <w:tcPr>
            <w:tcW w:type="dxa" w:w="3010"/>
          </w:tcPr>
          <w:p>
            <w:r>
              <w:rPr>
                <w:rFonts w:ascii="Segoe UI" w:hAnsi="Segoe UI"/>
                <w:sz w:val="20"/>
              </w:rPr>
              <w:t>10 connected servers</w:t>
            </w:r>
          </w:p>
        </w:tc>
        <w:tc>
          <w:tcPr>
            <w:tcW w:type="dxa" w:w="3010"/>
          </w:tcPr>
          <w:p>
            <w:r>
              <w:rPr>
                <w:rFonts w:ascii="Segoe UI" w:hAnsi="Segoe UI"/>
                <w:sz w:val="20"/>
              </w:rPr>
              <w:t>RHDH, GitHub, Azure, ADO, Terraform, Figma, Markitdown, Playwright, MS Learn, Context7</w:t>
            </w:r>
          </w:p>
        </w:tc>
      </w:tr>
      <w:tr>
        <w:tc>
          <w:tcPr>
            <w:tcW w:type="dxa" w:w="3010"/>
          </w:tcPr>
          <w:p>
            <w:r>
              <w:rPr>
                <w:rFonts w:ascii="Segoe UI" w:hAnsi="Segoe UI"/>
                <w:sz w:val="20"/>
              </w:rPr>
              <w:t>Developer Portal</w:t>
            </w:r>
          </w:p>
        </w:tc>
        <w:tc>
          <w:tcPr>
            <w:tcW w:type="dxa" w:w="3010"/>
          </w:tcPr>
          <w:p>
            <w:r>
              <w:rPr>
                <w:rFonts w:ascii="Segoe UI" w:hAnsi="Segoe UI"/>
                <w:sz w:val="20"/>
              </w:rPr>
              <w:t>RHDH 1.8 (13 pages)</w:t>
            </w:r>
          </w:p>
        </w:tc>
        <w:tc>
          <w:tcPr>
            <w:tcW w:type="dxa" w:w="3010"/>
          </w:tcPr>
          <w:p>
            <w:r>
              <w:rPr>
                <w:rFonts w:ascii="Segoe UI" w:hAnsi="Segoe UI"/>
                <w:sz w:val="20"/>
              </w:rPr>
              <w:t>Software Catalog, TechDocs, Golden Path Templates</w:t>
            </w:r>
          </w:p>
        </w:tc>
      </w:tr>
      <w:tr>
        <w:tc>
          <w:tcPr>
            <w:tcW w:type="dxa" w:w="3010"/>
          </w:tcPr>
          <w:p>
            <w:r>
              <w:rPr>
                <w:rFonts w:ascii="Segoe UI" w:hAnsi="Segoe UI"/>
                <w:sz w:val="20"/>
              </w:rPr>
              <w:t>Auth</w:t>
            </w:r>
          </w:p>
        </w:tc>
        <w:tc>
          <w:tcPr>
            <w:tcW w:type="dxa" w:w="3010"/>
          </w:tcPr>
          <w:p>
            <w:r>
              <w:rPr>
                <w:rFonts w:ascii="Segoe UI" w:hAnsi="Segoe UI"/>
                <w:sz w:val="20"/>
              </w:rPr>
              <w:t>Entra ID + Static Bearer</w:t>
            </w:r>
          </w:p>
        </w:tc>
        <w:tc>
          <w:tcPr>
            <w:tcW w:type="dxa" w:w="3010"/>
          </w:tcPr>
          <w:p>
            <w:r>
              <w:rPr>
                <w:rFonts w:ascii="Segoe UI" w:hAnsi="Segoe UI"/>
                <w:sz w:val="20"/>
              </w:rPr>
              <w:t>Identity for Foundry; Bearer tokens for MCP endpoints</w:t>
            </w:r>
          </w:p>
        </w:tc>
      </w:tr>
    </w:tbl>
    <w:p/>
    <w:p>
      <w:pPr>
        <w:pStyle w:val="Heading1"/>
      </w:pPr>
      <w:r>
        <w:t>10 MCP Server Architecture</w:t>
      </w:r>
    </w:p>
    <w:p>
      <w:pPr>
        <w:pStyle w:val="Heading2"/>
      </w:pPr>
      <w:r>
        <w:t>2.1 Complete MCP Server Map</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fill="0078D4"/>
          </w:tcPr>
          <w:p>
            <w:pPr>
              <w:jc w:val="center"/>
            </w:pPr>
            <w:r>
              <w:rPr>
                <w:rFonts w:ascii="Segoe UI" w:hAnsi="Segoe UI"/>
                <w:b/>
                <w:color w:val="FFFFFF"/>
                <w:sz w:val="20"/>
              </w:rPr>
              <w:t>#</w:t>
            </w:r>
          </w:p>
        </w:tc>
        <w:tc>
          <w:tcPr>
            <w:tcW w:type="dxa" w:w="1806"/>
            <w:shd w:fill="0078D4"/>
          </w:tcPr>
          <w:p>
            <w:pPr>
              <w:jc w:val="center"/>
            </w:pPr>
            <w:r>
              <w:rPr>
                <w:rFonts w:ascii="Segoe UI" w:hAnsi="Segoe UI"/>
                <w:b/>
                <w:color w:val="FFFFFF"/>
                <w:sz w:val="20"/>
              </w:rPr>
              <w:t>MCP Server</w:t>
            </w:r>
          </w:p>
        </w:tc>
        <w:tc>
          <w:tcPr>
            <w:tcW w:type="dxa" w:w="1806"/>
            <w:shd w:fill="0078D4"/>
          </w:tcPr>
          <w:p>
            <w:pPr>
              <w:jc w:val="center"/>
            </w:pPr>
            <w:r>
              <w:rPr>
                <w:rFonts w:ascii="Segoe UI" w:hAnsi="Segoe UI"/>
                <w:b/>
                <w:color w:val="FFFFFF"/>
                <w:sz w:val="20"/>
              </w:rPr>
              <w:t>Repository</w:t>
            </w:r>
          </w:p>
        </w:tc>
        <w:tc>
          <w:tcPr>
            <w:tcW w:type="dxa" w:w="1806"/>
            <w:shd w:fill="0078D4"/>
          </w:tcPr>
          <w:p>
            <w:pPr>
              <w:jc w:val="center"/>
            </w:pPr>
            <w:r>
              <w:rPr>
                <w:rFonts w:ascii="Segoe UI" w:hAnsi="Segoe UI"/>
                <w:b/>
                <w:color w:val="FFFFFF"/>
                <w:sz w:val="20"/>
              </w:rPr>
              <w:t>Transport</w:t>
            </w:r>
          </w:p>
        </w:tc>
        <w:tc>
          <w:tcPr>
            <w:tcW w:type="dxa" w:w="1806"/>
            <w:shd w:fill="0078D4"/>
          </w:tcPr>
          <w:p>
            <w:pPr>
              <w:jc w:val="center"/>
            </w:pPr>
            <w:r>
              <w:rPr>
                <w:rFonts w:ascii="Segoe UI" w:hAnsi="Segoe UI"/>
                <w:b/>
                <w:color w:val="FFFFFF"/>
                <w:sz w:val="20"/>
              </w:rPr>
              <w:t>Status</w:t>
            </w:r>
          </w:p>
        </w:tc>
      </w:tr>
      <w:tr>
        <w:tc>
          <w:tcPr>
            <w:tcW w:type="dxa" w:w="1806"/>
          </w:tcPr>
          <w:p>
            <w:r>
              <w:rPr>
                <w:rFonts w:ascii="Segoe UI" w:hAnsi="Segoe UI"/>
                <w:sz w:val="20"/>
              </w:rPr>
              <w:t>1</w:t>
            </w:r>
          </w:p>
        </w:tc>
        <w:tc>
          <w:tcPr>
            <w:tcW w:type="dxa" w:w="1806"/>
          </w:tcPr>
          <w:p>
            <w:r>
              <w:rPr>
                <w:rFonts w:ascii="Segoe UI" w:hAnsi="Segoe UI"/>
                <w:sz w:val="20"/>
              </w:rPr>
              <w:t>RHDH MCP</w:t>
            </w:r>
          </w:p>
        </w:tc>
        <w:tc>
          <w:tcPr>
            <w:tcW w:type="dxa" w:w="1806"/>
          </w:tcPr>
          <w:p>
            <w:r>
              <w:rPr>
                <w:rFonts w:ascii="Segoe UI" w:hAnsi="Segoe UI"/>
                <w:sz w:val="20"/>
              </w:rPr>
              <w:t>RHDH 1.8 built-in (3 OCI packages)</w:t>
            </w:r>
          </w:p>
        </w:tc>
        <w:tc>
          <w:tcPr>
            <w:tcW w:type="dxa" w:w="1806"/>
          </w:tcPr>
          <w:p>
            <w:r>
              <w:rPr>
                <w:rFonts w:ascii="Segoe UI" w:hAnsi="Segoe UI"/>
                <w:sz w:val="20"/>
              </w:rPr>
              <w:t>Streamable HTTP</w:t>
            </w:r>
          </w:p>
        </w:tc>
        <w:tc>
          <w:tcPr>
            <w:tcW w:type="dxa" w:w="1806"/>
          </w:tcPr>
          <w:p>
            <w:r>
              <w:rPr>
                <w:rFonts w:ascii="Segoe UI" w:hAnsi="Segoe UI"/>
                <w:sz w:val="20"/>
              </w:rPr>
              <w:t>Dev Preview</w:t>
            </w:r>
          </w:p>
        </w:tc>
      </w:tr>
      <w:tr>
        <w:tc>
          <w:tcPr>
            <w:tcW w:type="dxa" w:w="1806"/>
          </w:tcPr>
          <w:p>
            <w:r>
              <w:rPr>
                <w:rFonts w:ascii="Segoe UI" w:hAnsi="Segoe UI"/>
                <w:sz w:val="20"/>
              </w:rPr>
              <w:t>2</w:t>
            </w:r>
          </w:p>
        </w:tc>
        <w:tc>
          <w:tcPr>
            <w:tcW w:type="dxa" w:w="1806"/>
          </w:tcPr>
          <w:p>
            <w:r>
              <w:rPr>
                <w:rFonts w:ascii="Segoe UI" w:hAnsi="Segoe UI"/>
                <w:sz w:val="20"/>
              </w:rPr>
              <w:t>GitHub MCP</w:t>
            </w:r>
          </w:p>
        </w:tc>
        <w:tc>
          <w:tcPr>
            <w:tcW w:type="dxa" w:w="1806"/>
          </w:tcPr>
          <w:p>
            <w:r>
              <w:rPr>
                <w:rFonts w:ascii="Segoe UI" w:hAnsi="Segoe UI"/>
                <w:sz w:val="20"/>
              </w:rPr>
              <w:t>modelcontextprotocol/servers</w:t>
            </w:r>
          </w:p>
        </w:tc>
        <w:tc>
          <w:tcPr>
            <w:tcW w:type="dxa" w:w="1806"/>
          </w:tcPr>
          <w:p>
            <w:r>
              <w:rPr>
                <w:rFonts w:ascii="Segoe UI" w:hAnsi="Segoe UI"/>
                <w:sz w:val="20"/>
              </w:rPr>
              <w:t>stdio / SSE</w:t>
            </w:r>
          </w:p>
        </w:tc>
        <w:tc>
          <w:tcPr>
            <w:tcW w:type="dxa" w:w="1806"/>
          </w:tcPr>
          <w:p>
            <w:r>
              <w:rPr>
                <w:rFonts w:ascii="Segoe UI" w:hAnsi="Segoe UI"/>
                <w:sz w:val="20"/>
              </w:rPr>
              <w:t>GA</w:t>
            </w:r>
          </w:p>
        </w:tc>
      </w:tr>
      <w:tr>
        <w:tc>
          <w:tcPr>
            <w:tcW w:type="dxa" w:w="1806"/>
          </w:tcPr>
          <w:p>
            <w:r>
              <w:rPr>
                <w:rFonts w:ascii="Segoe UI" w:hAnsi="Segoe UI"/>
                <w:sz w:val="20"/>
              </w:rPr>
              <w:t>3</w:t>
            </w:r>
          </w:p>
        </w:tc>
        <w:tc>
          <w:tcPr>
            <w:tcW w:type="dxa" w:w="1806"/>
          </w:tcPr>
          <w:p>
            <w:r>
              <w:rPr>
                <w:rFonts w:ascii="Segoe UI" w:hAnsi="Segoe UI"/>
                <w:sz w:val="20"/>
              </w:rPr>
              <w:t>Azure MCP</w:t>
            </w:r>
          </w:p>
        </w:tc>
        <w:tc>
          <w:tcPr>
            <w:tcW w:type="dxa" w:w="1806"/>
          </w:tcPr>
          <w:p>
            <w:r>
              <w:rPr>
                <w:rFonts w:ascii="Segoe UI" w:hAnsi="Segoe UI"/>
                <w:sz w:val="20"/>
              </w:rPr>
              <w:t>microsoft/mcp</w:t>
            </w:r>
          </w:p>
        </w:tc>
        <w:tc>
          <w:tcPr>
            <w:tcW w:type="dxa" w:w="1806"/>
          </w:tcPr>
          <w:p>
            <w:r>
              <w:rPr>
                <w:rFonts w:ascii="Segoe UI" w:hAnsi="Segoe UI"/>
                <w:sz w:val="20"/>
              </w:rPr>
              <w:t>Streamable HTTP</w:t>
            </w:r>
          </w:p>
        </w:tc>
        <w:tc>
          <w:tcPr>
            <w:tcW w:type="dxa" w:w="1806"/>
          </w:tcPr>
          <w:p>
            <w:r>
              <w:rPr>
                <w:rFonts w:ascii="Segoe UI" w:hAnsi="Segoe UI"/>
                <w:sz w:val="20"/>
              </w:rPr>
              <w:t>GA (40+ services)</w:t>
            </w:r>
          </w:p>
        </w:tc>
      </w:tr>
      <w:tr>
        <w:tc>
          <w:tcPr>
            <w:tcW w:type="dxa" w:w="1806"/>
          </w:tcPr>
          <w:p>
            <w:r>
              <w:rPr>
                <w:rFonts w:ascii="Segoe UI" w:hAnsi="Segoe UI"/>
                <w:sz w:val="20"/>
              </w:rPr>
              <w:t>4</w:t>
            </w:r>
          </w:p>
        </w:tc>
        <w:tc>
          <w:tcPr>
            <w:tcW w:type="dxa" w:w="1806"/>
          </w:tcPr>
          <w:p>
            <w:r>
              <w:rPr>
                <w:rFonts w:ascii="Segoe UI" w:hAnsi="Segoe UI"/>
                <w:sz w:val="20"/>
              </w:rPr>
              <w:t>Azure DevOps MCP</w:t>
            </w:r>
          </w:p>
        </w:tc>
        <w:tc>
          <w:tcPr>
            <w:tcW w:type="dxa" w:w="1806"/>
          </w:tcPr>
          <w:p>
            <w:r>
              <w:rPr>
                <w:rFonts w:ascii="Segoe UI" w:hAnsi="Segoe UI"/>
                <w:sz w:val="20"/>
              </w:rPr>
              <w:t>microsoft/azure-devops-mcp</w:t>
            </w:r>
          </w:p>
        </w:tc>
        <w:tc>
          <w:tcPr>
            <w:tcW w:type="dxa" w:w="1806"/>
          </w:tcPr>
          <w:p>
            <w:r>
              <w:rPr>
                <w:rFonts w:ascii="Segoe UI" w:hAnsi="Segoe UI"/>
                <w:sz w:val="20"/>
              </w:rPr>
              <w:t>stdio / SSE</w:t>
            </w:r>
          </w:p>
        </w:tc>
        <w:tc>
          <w:tcPr>
            <w:tcW w:type="dxa" w:w="1806"/>
          </w:tcPr>
          <w:p>
            <w:r>
              <w:rPr>
                <w:rFonts w:ascii="Segoe UI" w:hAnsi="Segoe UI"/>
                <w:sz w:val="20"/>
              </w:rPr>
              <w:t>GA (Oct 2025)</w:t>
            </w:r>
          </w:p>
        </w:tc>
      </w:tr>
      <w:tr>
        <w:tc>
          <w:tcPr>
            <w:tcW w:type="dxa" w:w="1806"/>
          </w:tcPr>
          <w:p>
            <w:r>
              <w:rPr>
                <w:rFonts w:ascii="Segoe UI" w:hAnsi="Segoe UI"/>
                <w:sz w:val="20"/>
              </w:rPr>
              <w:t>5</w:t>
            </w:r>
          </w:p>
        </w:tc>
        <w:tc>
          <w:tcPr>
            <w:tcW w:type="dxa" w:w="1806"/>
          </w:tcPr>
          <w:p>
            <w:r>
              <w:rPr>
                <w:rFonts w:ascii="Segoe UI" w:hAnsi="Segoe UI"/>
                <w:sz w:val="20"/>
              </w:rPr>
              <w:t>Terraform MCP</w:t>
            </w:r>
          </w:p>
        </w:tc>
        <w:tc>
          <w:tcPr>
            <w:tcW w:type="dxa" w:w="1806"/>
          </w:tcPr>
          <w:p>
            <w:r>
              <w:rPr>
                <w:rFonts w:ascii="Segoe UI" w:hAnsi="Segoe UI"/>
                <w:sz w:val="20"/>
              </w:rPr>
              <w:t>hashicorp/terraform-mcp-server</w:t>
            </w:r>
          </w:p>
        </w:tc>
        <w:tc>
          <w:tcPr>
            <w:tcW w:type="dxa" w:w="1806"/>
          </w:tcPr>
          <w:p>
            <w:r>
              <w:rPr>
                <w:rFonts w:ascii="Segoe UI" w:hAnsi="Segoe UI"/>
                <w:sz w:val="20"/>
              </w:rPr>
              <w:t>Streamable HTTP / SSE</w:t>
            </w:r>
          </w:p>
        </w:tc>
        <w:tc>
          <w:tcPr>
            <w:tcW w:type="dxa" w:w="1806"/>
          </w:tcPr>
          <w:p>
            <w:r>
              <w:rPr>
                <w:rFonts w:ascii="Segoe UI" w:hAnsi="Segoe UI"/>
                <w:sz w:val="20"/>
              </w:rPr>
              <w:t>GA (v0.3)</w:t>
            </w:r>
          </w:p>
        </w:tc>
      </w:tr>
      <w:tr>
        <w:tc>
          <w:tcPr>
            <w:tcW w:type="dxa" w:w="1806"/>
          </w:tcPr>
          <w:p>
            <w:r>
              <w:rPr>
                <w:rFonts w:ascii="Segoe UI" w:hAnsi="Segoe UI"/>
                <w:sz w:val="20"/>
              </w:rPr>
              <w:t>6</w:t>
            </w:r>
          </w:p>
        </w:tc>
        <w:tc>
          <w:tcPr>
            <w:tcW w:type="dxa" w:w="1806"/>
          </w:tcPr>
          <w:p>
            <w:r>
              <w:rPr>
                <w:rFonts w:ascii="Segoe UI" w:hAnsi="Segoe UI"/>
                <w:sz w:val="20"/>
              </w:rPr>
              <w:t>Figma MCP</w:t>
            </w:r>
          </w:p>
        </w:tc>
        <w:tc>
          <w:tcPr>
            <w:tcW w:type="dxa" w:w="1806"/>
          </w:tcPr>
          <w:p>
            <w:r>
              <w:rPr>
                <w:rFonts w:ascii="Segoe UI" w:hAnsi="Segoe UI"/>
                <w:sz w:val="20"/>
              </w:rPr>
              <w:t>Figma Official</w:t>
            </w:r>
          </w:p>
        </w:tc>
        <w:tc>
          <w:tcPr>
            <w:tcW w:type="dxa" w:w="1806"/>
          </w:tcPr>
          <w:p>
            <w:r>
              <w:rPr>
                <w:rFonts w:ascii="Segoe UI" w:hAnsi="Segoe UI"/>
                <w:sz w:val="20"/>
              </w:rPr>
              <w:t>Local / Remote</w:t>
            </w:r>
          </w:p>
        </w:tc>
        <w:tc>
          <w:tcPr>
            <w:tcW w:type="dxa" w:w="1806"/>
          </w:tcPr>
          <w:p>
            <w:r>
              <w:rPr>
                <w:rFonts w:ascii="Segoe UI" w:hAnsi="Segoe UI"/>
                <w:sz w:val="20"/>
              </w:rPr>
              <w:t>GA</w:t>
            </w:r>
          </w:p>
        </w:tc>
      </w:tr>
      <w:tr>
        <w:tc>
          <w:tcPr>
            <w:tcW w:type="dxa" w:w="1806"/>
          </w:tcPr>
          <w:p>
            <w:r>
              <w:rPr>
                <w:rFonts w:ascii="Segoe UI" w:hAnsi="Segoe UI"/>
                <w:sz w:val="20"/>
              </w:rPr>
              <w:t>7</w:t>
            </w:r>
          </w:p>
        </w:tc>
        <w:tc>
          <w:tcPr>
            <w:tcW w:type="dxa" w:w="1806"/>
          </w:tcPr>
          <w:p>
            <w:r>
              <w:rPr>
                <w:rFonts w:ascii="Segoe UI" w:hAnsi="Segoe UI"/>
                <w:sz w:val="20"/>
              </w:rPr>
              <w:t>Markitdown MCP</w:t>
            </w:r>
          </w:p>
        </w:tc>
        <w:tc>
          <w:tcPr>
            <w:tcW w:type="dxa" w:w="1806"/>
          </w:tcPr>
          <w:p>
            <w:r>
              <w:rPr>
                <w:rFonts w:ascii="Segoe UI" w:hAnsi="Segoe UI"/>
                <w:sz w:val="20"/>
              </w:rPr>
              <w:t>microsoft/markitdown</w:t>
            </w:r>
          </w:p>
        </w:tc>
        <w:tc>
          <w:tcPr>
            <w:tcW w:type="dxa" w:w="1806"/>
          </w:tcPr>
          <w:p>
            <w:r>
              <w:rPr>
                <w:rFonts w:ascii="Segoe UI" w:hAnsi="Segoe UI"/>
                <w:sz w:val="20"/>
              </w:rPr>
              <w:t>Streamable HTTP / SSE</w:t>
            </w:r>
          </w:p>
        </w:tc>
        <w:tc>
          <w:tcPr>
            <w:tcW w:type="dxa" w:w="1806"/>
          </w:tcPr>
          <w:p>
            <w:r>
              <w:rPr>
                <w:rFonts w:ascii="Segoe UI" w:hAnsi="Segoe UI"/>
                <w:sz w:val="20"/>
              </w:rPr>
              <w:t>GA</w:t>
            </w:r>
          </w:p>
        </w:tc>
      </w:tr>
      <w:tr>
        <w:tc>
          <w:tcPr>
            <w:tcW w:type="dxa" w:w="1806"/>
          </w:tcPr>
          <w:p>
            <w:r>
              <w:rPr>
                <w:rFonts w:ascii="Segoe UI" w:hAnsi="Segoe UI"/>
                <w:sz w:val="20"/>
              </w:rPr>
              <w:t>8</w:t>
            </w:r>
          </w:p>
        </w:tc>
        <w:tc>
          <w:tcPr>
            <w:tcW w:type="dxa" w:w="1806"/>
          </w:tcPr>
          <w:p>
            <w:r>
              <w:rPr>
                <w:rFonts w:ascii="Segoe UI" w:hAnsi="Segoe UI"/>
                <w:sz w:val="20"/>
              </w:rPr>
              <w:t>Playwright MCP</w:t>
            </w:r>
          </w:p>
        </w:tc>
        <w:tc>
          <w:tcPr>
            <w:tcW w:type="dxa" w:w="1806"/>
          </w:tcPr>
          <w:p>
            <w:r>
              <w:rPr>
                <w:rFonts w:ascii="Segoe UI" w:hAnsi="Segoe UI"/>
                <w:sz w:val="20"/>
              </w:rPr>
              <w:t>microsoft/playwright-mcp</w:t>
            </w:r>
          </w:p>
        </w:tc>
        <w:tc>
          <w:tcPr>
            <w:tcW w:type="dxa" w:w="1806"/>
          </w:tcPr>
          <w:p>
            <w:r>
              <w:rPr>
                <w:rFonts w:ascii="Segoe UI" w:hAnsi="Segoe UI"/>
                <w:sz w:val="20"/>
              </w:rPr>
              <w:t>stdio</w:t>
            </w:r>
          </w:p>
        </w:tc>
        <w:tc>
          <w:tcPr>
            <w:tcW w:type="dxa" w:w="1806"/>
          </w:tcPr>
          <w:p>
            <w:r>
              <w:rPr>
                <w:rFonts w:ascii="Segoe UI" w:hAnsi="Segoe UI"/>
                <w:sz w:val="20"/>
              </w:rPr>
              <w:t>GA</w:t>
            </w:r>
          </w:p>
        </w:tc>
      </w:tr>
      <w:tr>
        <w:tc>
          <w:tcPr>
            <w:tcW w:type="dxa" w:w="1806"/>
          </w:tcPr>
          <w:p>
            <w:r>
              <w:rPr>
                <w:rFonts w:ascii="Segoe UI" w:hAnsi="Segoe UI"/>
                <w:sz w:val="20"/>
              </w:rPr>
              <w:t>9</w:t>
            </w:r>
          </w:p>
        </w:tc>
        <w:tc>
          <w:tcPr>
            <w:tcW w:type="dxa" w:w="1806"/>
          </w:tcPr>
          <w:p>
            <w:r>
              <w:rPr>
                <w:rFonts w:ascii="Segoe UI" w:hAnsi="Segoe UI"/>
                <w:sz w:val="20"/>
              </w:rPr>
              <w:t>Microsoft Learn</w:t>
            </w:r>
          </w:p>
        </w:tc>
        <w:tc>
          <w:tcPr>
            <w:tcW w:type="dxa" w:w="1806"/>
          </w:tcPr>
          <w:p>
            <w:r>
              <w:rPr>
                <w:rFonts w:ascii="Segoe UI" w:hAnsi="Segoe UI"/>
                <w:sz w:val="20"/>
              </w:rPr>
              <w:t>learn.microsoft.com/api/mcp</w:t>
            </w:r>
          </w:p>
        </w:tc>
        <w:tc>
          <w:tcPr>
            <w:tcW w:type="dxa" w:w="1806"/>
          </w:tcPr>
          <w:p>
            <w:r>
              <w:rPr>
                <w:rFonts w:ascii="Segoe UI" w:hAnsi="Segoe UI"/>
                <w:sz w:val="20"/>
              </w:rPr>
              <w:t>HTTPS</w:t>
            </w:r>
          </w:p>
        </w:tc>
        <w:tc>
          <w:tcPr>
            <w:tcW w:type="dxa" w:w="1806"/>
          </w:tcPr>
          <w:p>
            <w:r>
              <w:rPr>
                <w:rFonts w:ascii="Segoe UI" w:hAnsi="Segoe UI"/>
                <w:sz w:val="20"/>
              </w:rPr>
              <w:t>GA</w:t>
            </w:r>
          </w:p>
        </w:tc>
      </w:tr>
      <w:tr>
        <w:tc>
          <w:tcPr>
            <w:tcW w:type="dxa" w:w="1806"/>
          </w:tcPr>
          <w:p>
            <w:r>
              <w:rPr>
                <w:rFonts w:ascii="Segoe UI" w:hAnsi="Segoe UI"/>
                <w:sz w:val="20"/>
              </w:rPr>
              <w:t>10</w:t>
            </w:r>
          </w:p>
        </w:tc>
        <w:tc>
          <w:tcPr>
            <w:tcW w:type="dxa" w:w="1806"/>
          </w:tcPr>
          <w:p>
            <w:r>
              <w:rPr>
                <w:rFonts w:ascii="Segoe UI" w:hAnsi="Segoe UI"/>
                <w:sz w:val="20"/>
              </w:rPr>
              <w:t>Context7</w:t>
            </w:r>
          </w:p>
        </w:tc>
        <w:tc>
          <w:tcPr>
            <w:tcW w:type="dxa" w:w="1806"/>
          </w:tcPr>
          <w:p>
            <w:r>
              <w:rPr>
                <w:rFonts w:ascii="Segoe UI" w:hAnsi="Segoe UI"/>
                <w:sz w:val="20"/>
              </w:rPr>
              <w:t>context7.com</w:t>
            </w:r>
          </w:p>
        </w:tc>
        <w:tc>
          <w:tcPr>
            <w:tcW w:type="dxa" w:w="1806"/>
          </w:tcPr>
          <w:p>
            <w:r>
              <w:rPr>
                <w:rFonts w:ascii="Segoe UI" w:hAnsi="Segoe UI"/>
                <w:sz w:val="20"/>
              </w:rPr>
              <w:t>HTTPS</w:t>
            </w:r>
          </w:p>
        </w:tc>
        <w:tc>
          <w:tcPr>
            <w:tcW w:type="dxa" w:w="1806"/>
          </w:tcPr>
          <w:p>
            <w:r>
              <w:rPr>
                <w:rFonts w:ascii="Segoe UI" w:hAnsi="Segoe UI"/>
                <w:sz w:val="20"/>
              </w:rPr>
              <w:t>GA</w:t>
            </w:r>
          </w:p>
        </w:tc>
      </w:tr>
    </w:tbl>
    <w:p/>
    <w:p>
      <w:pPr>
        <w:pStyle w:val="Heading2"/>
      </w:pPr>
      <w:r>
        <w:t>2.2 RHDH MCP Server (Core)</w:t>
      </w:r>
    </w:p>
    <w:p>
      <w:pPr/>
      <w:r>
        <w:t>The core MCP server built into Red Hat Developer Hub 1.8, exposing the Software Catalog and TechDocs via 4 tools.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Tool</w:t>
            </w:r>
          </w:p>
        </w:tc>
        <w:tc>
          <w:tcPr>
            <w:tcW w:type="dxa" w:w="3010"/>
            <w:shd w:fill="0078D4"/>
          </w:tcPr>
          <w:p>
            <w:pPr>
              <w:jc w:val="center"/>
            </w:pPr>
            <w:r>
              <w:rPr>
                <w:rFonts w:ascii="Segoe UI" w:hAnsi="Segoe UI"/>
                <w:b/>
                <w:color w:val="FFFFFF"/>
                <w:sz w:val="20"/>
              </w:rPr>
              <w:t>Parameters</w:t>
            </w:r>
          </w:p>
        </w:tc>
        <w:tc>
          <w:tcPr>
            <w:tcW w:type="dxa" w:w="3010"/>
            <w:shd w:fill="0078D4"/>
          </w:tcPr>
          <w:p>
            <w:pPr>
              <w:jc w:val="center"/>
            </w:pPr>
            <w:r>
              <w:rPr>
                <w:rFonts w:ascii="Segoe UI" w:hAnsi="Segoe UI"/>
                <w:b/>
                <w:color w:val="FFFFFF"/>
                <w:sz w:val="20"/>
              </w:rPr>
              <w:t>Returns</w:t>
            </w:r>
          </w:p>
        </w:tc>
      </w:tr>
      <w:tr>
        <w:tc>
          <w:tcPr>
            <w:tcW w:type="dxa" w:w="3010"/>
          </w:tcPr>
          <w:p>
            <w:r>
              <w:rPr>
                <w:rFonts w:ascii="Segoe UI" w:hAnsi="Segoe UI"/>
                <w:sz w:val="20"/>
              </w:rPr>
              <w:t>fetch-catalog-entities</w:t>
            </w:r>
          </w:p>
        </w:tc>
        <w:tc>
          <w:tcPr>
            <w:tcW w:type="dxa" w:w="3010"/>
          </w:tcPr>
          <w:p>
            <w:r>
              <w:rPr>
                <w:rFonts w:ascii="Segoe UI" w:hAnsi="Segoe UI"/>
                <w:sz w:val="20"/>
              </w:rPr>
              <w:t>kind, type, name, owner, lifecycle, tags</w:t>
            </w:r>
          </w:p>
        </w:tc>
        <w:tc>
          <w:tcPr>
            <w:tcW w:type="dxa" w:w="3010"/>
          </w:tcPr>
          <w:p>
            <w:r>
              <w:rPr>
                <w:rFonts w:ascii="Segoe UI" w:hAnsi="Segoe UI"/>
                <w:sz w:val="20"/>
              </w:rPr>
              <w:t>JSON array of entities with metadata</w:t>
            </w:r>
          </w:p>
        </w:tc>
      </w:tr>
      <w:tr>
        <w:tc>
          <w:tcPr>
            <w:tcW w:type="dxa" w:w="3010"/>
          </w:tcPr>
          <w:p>
            <w:r>
              <w:rPr>
                <w:rFonts w:ascii="Segoe UI" w:hAnsi="Segoe UI"/>
                <w:sz w:val="20"/>
              </w:rPr>
              <w:t>fetch-techdocs</w:t>
            </w:r>
          </w:p>
        </w:tc>
        <w:tc>
          <w:tcPr>
            <w:tcW w:type="dxa" w:w="3010"/>
          </w:tcPr>
          <w:p>
            <w:r>
              <w:rPr>
                <w:rFonts w:ascii="Segoe UI" w:hAnsi="Segoe UI"/>
                <w:sz w:val="20"/>
              </w:rPr>
              <w:t>entityType, namespace, owner, lifecycle</w:t>
            </w:r>
          </w:p>
        </w:tc>
        <w:tc>
          <w:tcPr>
            <w:tcW w:type="dxa" w:w="3010"/>
          </w:tcPr>
          <w:p>
            <w:r>
              <w:rPr>
                <w:rFonts w:ascii="Segoe UI" w:hAnsi="Segoe UI"/>
                <w:sz w:val="20"/>
              </w:rPr>
              <w:t>Entities with TechDocs metadata</w:t>
            </w:r>
          </w:p>
        </w:tc>
      </w:tr>
      <w:tr>
        <w:tc>
          <w:tcPr>
            <w:tcW w:type="dxa" w:w="3010"/>
          </w:tcPr>
          <w:p>
            <w:r>
              <w:rPr>
                <w:rFonts w:ascii="Segoe UI" w:hAnsi="Segoe UI"/>
                <w:sz w:val="20"/>
              </w:rPr>
              <w:t>analyze-techdocs-coverage</w:t>
            </w:r>
          </w:p>
        </w:tc>
        <w:tc>
          <w:tcPr>
            <w:tcW w:type="dxa" w:w="3010"/>
          </w:tcPr>
          <w:p>
            <w:r>
              <w:rPr>
                <w:rFonts w:ascii="Segoe UI" w:hAnsi="Segoe UI"/>
                <w:sz w:val="20"/>
              </w:rPr>
              <w:t>filter params</w:t>
            </w:r>
          </w:p>
        </w:tc>
        <w:tc>
          <w:tcPr>
            <w:tcW w:type="dxa" w:w="3010"/>
          </w:tcPr>
          <w:p>
            <w:r>
              <w:rPr>
                <w:rFonts w:ascii="Segoe UI" w:hAnsi="Segoe UI"/>
                <w:sz w:val="20"/>
              </w:rPr>
              <w:t>totalEntities, entitiesWithDocs, coveragePercentage</w:t>
            </w:r>
          </w:p>
        </w:tc>
      </w:tr>
      <w:tr>
        <w:tc>
          <w:tcPr>
            <w:tcW w:type="dxa" w:w="3010"/>
          </w:tcPr>
          <w:p>
            <w:r>
              <w:rPr>
                <w:rFonts w:ascii="Segoe UI" w:hAnsi="Segoe UI"/>
                <w:sz w:val="20"/>
              </w:rPr>
              <w:t>retrieve-techdocs-content</w:t>
            </w:r>
          </w:p>
        </w:tc>
        <w:tc>
          <w:tcPr>
            <w:tcW w:type="dxa" w:w="3010"/>
          </w:tcPr>
          <w:p>
            <w:r>
              <w:rPr>
                <w:rFonts w:ascii="Segoe UI" w:hAnsi="Segoe UI"/>
                <w:sz w:val="20"/>
              </w:rPr>
              <w:t>entityRef, pagePath</w:t>
            </w:r>
          </w:p>
        </w:tc>
        <w:tc>
          <w:tcPr>
            <w:tcW w:type="dxa" w:w="3010"/>
          </w:tcPr>
          <w:p>
            <w:r>
              <w:rPr>
                <w:rFonts w:ascii="Segoe UI" w:hAnsi="Segoe UI"/>
                <w:sz w:val="20"/>
              </w:rPr>
              <w:t>Full documentation content + metadata</w:t>
            </w:r>
          </w:p>
        </w:tc>
      </w:tr>
    </w:tbl>
    <w:p/>
    <w:p>
      <w:pPr>
        <w:pStyle w:val="Heading2"/>
      </w:pPr>
      <w:r>
        <w:t>2.3 GitHub MCP Server</w:t>
      </w:r>
    </w:p>
    <w:p>
      <w:pPr/>
      <w:r>
        <w:t>Official MCP server from the Model Context Protocol organization. Manages repository operations, PRs, issues, and code search across the organization.</w:t>
      </w:r>
    </w:p>
    <w:tbl>
      <w:tblPr>
        <w:tblStyle w:val="TableGrid"/>
        <w:tblW w:type="auto" w:w="0"/>
        <w:jc w:val="center"/>
        <w:tblLook w:firstColumn="1" w:firstRow="1" w:lastColumn="0" w:lastRow="0" w:noHBand="0" w:noVBand="1" w:val="04A0"/>
      </w:tblPr>
      <w:tblGrid>
        <w:gridCol w:w="4514"/>
        <w:gridCol w:w="4514"/>
      </w:tblGrid>
      <w:tr>
        <w:tc>
          <w:tcPr>
            <w:tcW w:type="dxa" w:w="4514"/>
            <w:shd w:fill="0078D4"/>
          </w:tcPr>
          <w:p>
            <w:pPr>
              <w:jc w:val="center"/>
            </w:pPr>
            <w:r>
              <w:rPr>
                <w:rFonts w:ascii="Segoe UI" w:hAnsi="Segoe UI"/>
                <w:b/>
                <w:color w:val="FFFFFF"/>
                <w:sz w:val="20"/>
              </w:rPr>
              <w:t>Tool</w:t>
            </w:r>
          </w:p>
        </w:tc>
        <w:tc>
          <w:tcPr>
            <w:tcW w:type="dxa" w:w="4514"/>
            <w:shd w:fill="0078D4"/>
          </w:tcPr>
          <w:p>
            <w:pPr>
              <w:jc w:val="center"/>
            </w:pPr>
            <w:r>
              <w:rPr>
                <w:rFonts w:ascii="Segoe UI" w:hAnsi="Segoe UI"/>
                <w:b/>
                <w:color w:val="FFFFFF"/>
                <w:sz w:val="20"/>
              </w:rPr>
              <w:t>Use in 3horizons</w:t>
            </w:r>
          </w:p>
        </w:tc>
      </w:tr>
      <w:tr>
        <w:tc>
          <w:tcPr>
            <w:tcW w:type="dxa" w:w="4514"/>
          </w:tcPr>
          <w:p>
            <w:r>
              <w:rPr>
                <w:rFonts w:ascii="Segoe UI" w:hAnsi="Segoe UI"/>
                <w:sz w:val="20"/>
              </w:rPr>
              <w:t>create_repository</w:t>
            </w:r>
          </w:p>
        </w:tc>
        <w:tc>
          <w:tcPr>
            <w:tcW w:type="dxa" w:w="4514"/>
          </w:tcPr>
          <w:p>
            <w:r>
              <w:rPr>
                <w:rFonts w:ascii="Segoe UI" w:hAnsi="Segoe UI"/>
                <w:sz w:val="20"/>
              </w:rPr>
              <w:t>Scaffold new service repos from golden-path templates</w:t>
            </w:r>
          </w:p>
        </w:tc>
      </w:tr>
      <w:tr>
        <w:tc>
          <w:tcPr>
            <w:tcW w:type="dxa" w:w="4514"/>
          </w:tcPr>
          <w:p>
            <w:r>
              <w:rPr>
                <w:rFonts w:ascii="Segoe UI" w:hAnsi="Segoe UI"/>
                <w:sz w:val="20"/>
              </w:rPr>
              <w:t>push_files</w:t>
            </w:r>
          </w:p>
        </w:tc>
        <w:tc>
          <w:tcPr>
            <w:tcW w:type="dxa" w:w="4514"/>
          </w:tcPr>
          <w:p>
            <w:r>
              <w:rPr>
                <w:rFonts w:ascii="Segoe UI" w:hAnsi="Segoe UI"/>
                <w:sz w:val="20"/>
              </w:rPr>
              <w:t>Push generated catalog-info.yaml, TechDocs, CI/CD configs</w:t>
            </w:r>
          </w:p>
        </w:tc>
      </w:tr>
      <w:tr>
        <w:tc>
          <w:tcPr>
            <w:tcW w:type="dxa" w:w="4514"/>
          </w:tcPr>
          <w:p>
            <w:r>
              <w:rPr>
                <w:rFonts w:ascii="Segoe UI" w:hAnsi="Segoe UI"/>
                <w:sz w:val="20"/>
              </w:rPr>
              <w:t>create_pull_request</w:t>
            </w:r>
          </w:p>
        </w:tc>
        <w:tc>
          <w:tcPr>
            <w:tcW w:type="dxa" w:w="4514"/>
          </w:tcPr>
          <w:p>
            <w:r>
              <w:rPr>
                <w:rFonts w:ascii="Segoe UI" w:hAnsi="Segoe UI"/>
                <w:sz w:val="20"/>
              </w:rPr>
              <w:t>Automate PR creation for compliance fixes</w:t>
            </w:r>
          </w:p>
        </w:tc>
      </w:tr>
      <w:tr>
        <w:tc>
          <w:tcPr>
            <w:tcW w:type="dxa" w:w="4514"/>
          </w:tcPr>
          <w:p>
            <w:r>
              <w:rPr>
                <w:rFonts w:ascii="Segoe UI" w:hAnsi="Segoe UI"/>
                <w:sz w:val="20"/>
              </w:rPr>
              <w:t>search_code</w:t>
            </w:r>
          </w:p>
        </w:tc>
        <w:tc>
          <w:tcPr>
            <w:tcW w:type="dxa" w:w="4514"/>
          </w:tcPr>
          <w:p>
            <w:r>
              <w:rPr>
                <w:rFonts w:ascii="Segoe UI" w:hAnsi="Segoe UI"/>
                <w:sz w:val="20"/>
              </w:rPr>
              <w:t>Find patterns across all repos (e.g., deprecated APIs)</w:t>
            </w:r>
          </w:p>
        </w:tc>
      </w:tr>
      <w:tr>
        <w:tc>
          <w:tcPr>
            <w:tcW w:type="dxa" w:w="4514"/>
          </w:tcPr>
          <w:p>
            <w:r>
              <w:rPr>
                <w:rFonts w:ascii="Segoe UI" w:hAnsi="Segoe UI"/>
                <w:sz w:val="20"/>
              </w:rPr>
              <w:t>list_issues / create_issue</w:t>
            </w:r>
          </w:p>
        </w:tc>
        <w:tc>
          <w:tcPr>
            <w:tcW w:type="dxa" w:w="4514"/>
          </w:tcPr>
          <w:p>
            <w:r>
              <w:rPr>
                <w:rFonts w:ascii="Segoe UI" w:hAnsi="Segoe UI"/>
                <w:sz w:val="20"/>
              </w:rPr>
              <w:t>Track compliance gaps, missing docs</w:t>
            </w:r>
          </w:p>
        </w:tc>
      </w:tr>
    </w:tbl>
    <w:p/>
    <w:p>
      <w:pPr>
        <w:pStyle w:val="Heading2"/>
      </w:pPr>
      <w:r>
        <w:t>2.4 Azure MCP Server (40+ services)</w:t>
      </w:r>
    </w:p>
    <w:p>
      <w:pPr/>
      <w:r>
        <w:t>The Azure MCP Server exposes 40+ Azure services via a single MCP endpoint. Key services for 3horizons: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Azure Service</w:t>
            </w:r>
          </w:p>
        </w:tc>
        <w:tc>
          <w:tcPr>
            <w:tcW w:type="dxa" w:w="3010"/>
            <w:shd w:fill="0078D4"/>
          </w:tcPr>
          <w:p>
            <w:pPr>
              <w:jc w:val="center"/>
            </w:pPr>
            <w:r>
              <w:rPr>
                <w:rFonts w:ascii="Segoe UI" w:hAnsi="Segoe UI"/>
                <w:b/>
                <w:color w:val="FFFFFF"/>
                <w:sz w:val="20"/>
              </w:rPr>
              <w:t>MCP Tools</w:t>
            </w:r>
          </w:p>
        </w:tc>
        <w:tc>
          <w:tcPr>
            <w:tcW w:type="dxa" w:w="3010"/>
            <w:shd w:fill="0078D4"/>
          </w:tcPr>
          <w:p>
            <w:pPr>
              <w:jc w:val="center"/>
            </w:pPr>
            <w:r>
              <w:rPr>
                <w:rFonts w:ascii="Segoe UI" w:hAnsi="Segoe UI"/>
                <w:b/>
                <w:color w:val="FFFFFF"/>
                <w:sz w:val="20"/>
              </w:rPr>
              <w:t>Use in 3horizons</w:t>
            </w:r>
          </w:p>
        </w:tc>
      </w:tr>
      <w:tr>
        <w:tc>
          <w:tcPr>
            <w:tcW w:type="dxa" w:w="3010"/>
          </w:tcPr>
          <w:p>
            <w:r>
              <w:rPr>
                <w:rFonts w:ascii="Segoe UI" w:hAnsi="Segoe UI"/>
                <w:sz w:val="20"/>
              </w:rPr>
              <w:t>AKS</w:t>
            </w:r>
          </w:p>
        </w:tc>
        <w:tc>
          <w:tcPr>
            <w:tcW w:type="dxa" w:w="3010"/>
          </w:tcPr>
          <w:p>
            <w:r>
              <w:rPr>
                <w:rFonts w:ascii="Segoe UI" w:hAnsi="Segoe UI"/>
                <w:sz w:val="20"/>
              </w:rPr>
              <w:t>list_clusters, get_cluster, scale_nodepool</w:t>
            </w:r>
          </w:p>
        </w:tc>
        <w:tc>
          <w:tcPr>
            <w:tcW w:type="dxa" w:w="3010"/>
          </w:tcPr>
          <w:p>
            <w:r>
              <w:rPr>
                <w:rFonts w:ascii="Segoe UI" w:hAnsi="Segoe UI"/>
                <w:sz w:val="20"/>
              </w:rPr>
              <w:t>Manage RHDH Kubernetes clusters</w:t>
            </w:r>
          </w:p>
        </w:tc>
      </w:tr>
      <w:tr>
        <w:tc>
          <w:tcPr>
            <w:tcW w:type="dxa" w:w="3010"/>
          </w:tcPr>
          <w:p>
            <w:r>
              <w:rPr>
                <w:rFonts w:ascii="Segoe UI" w:hAnsi="Segoe UI"/>
                <w:sz w:val="20"/>
              </w:rPr>
              <w:t>ACR</w:t>
            </w:r>
          </w:p>
        </w:tc>
        <w:tc>
          <w:tcPr>
            <w:tcW w:type="dxa" w:w="3010"/>
          </w:tcPr>
          <w:p>
            <w:r>
              <w:rPr>
                <w:rFonts w:ascii="Segoe UI" w:hAnsi="Segoe UI"/>
                <w:sz w:val="20"/>
              </w:rPr>
              <w:t>list_repositories, push_artifact</w:t>
            </w:r>
          </w:p>
        </w:tc>
        <w:tc>
          <w:tcPr>
            <w:tcW w:type="dxa" w:w="3010"/>
          </w:tcPr>
          <w:p>
            <w:r>
              <w:rPr>
                <w:rFonts w:ascii="Segoe UI" w:hAnsi="Segoe UI"/>
                <w:sz w:val="20"/>
              </w:rPr>
              <w:t>Push OCI dynamic plugins</w:t>
            </w:r>
          </w:p>
        </w:tc>
      </w:tr>
      <w:tr>
        <w:tc>
          <w:tcPr>
            <w:tcW w:type="dxa" w:w="3010"/>
          </w:tcPr>
          <w:p>
            <w:r>
              <w:rPr>
                <w:rFonts w:ascii="Segoe UI" w:hAnsi="Segoe UI"/>
                <w:sz w:val="20"/>
              </w:rPr>
              <w:t>Key Vault</w:t>
            </w:r>
          </w:p>
        </w:tc>
        <w:tc>
          <w:tcPr>
            <w:tcW w:type="dxa" w:w="3010"/>
          </w:tcPr>
          <w:p>
            <w:r>
              <w:rPr>
                <w:rFonts w:ascii="Segoe UI" w:hAnsi="Segoe UI"/>
                <w:sz w:val="20"/>
              </w:rPr>
              <w:t>get_secret, set_secret, list_secrets</w:t>
            </w:r>
          </w:p>
        </w:tc>
        <w:tc>
          <w:tcPr>
            <w:tcW w:type="dxa" w:w="3010"/>
          </w:tcPr>
          <w:p>
            <w:r>
              <w:rPr>
                <w:rFonts w:ascii="Segoe UI" w:hAnsi="Segoe UI"/>
                <w:sz w:val="20"/>
              </w:rPr>
              <w:t>Manage MCP tokens, DB credentials</w:t>
            </w:r>
          </w:p>
        </w:tc>
      </w:tr>
      <w:tr>
        <w:tc>
          <w:tcPr>
            <w:tcW w:type="dxa" w:w="3010"/>
          </w:tcPr>
          <w:p>
            <w:r>
              <w:rPr>
                <w:rFonts w:ascii="Segoe UI" w:hAnsi="Segoe UI"/>
                <w:sz w:val="20"/>
              </w:rPr>
              <w:t>Monitor</w:t>
            </w:r>
          </w:p>
        </w:tc>
        <w:tc>
          <w:tcPr>
            <w:tcW w:type="dxa" w:w="3010"/>
          </w:tcPr>
          <w:p>
            <w:r>
              <w:rPr>
                <w:rFonts w:ascii="Segoe UI" w:hAnsi="Segoe UI"/>
                <w:sz w:val="20"/>
              </w:rPr>
              <w:t>query_logs, list_alerts</w:t>
            </w:r>
          </w:p>
        </w:tc>
        <w:tc>
          <w:tcPr>
            <w:tcW w:type="dxa" w:w="3010"/>
          </w:tcPr>
          <w:p>
            <w:r>
              <w:rPr>
                <w:rFonts w:ascii="Segoe UI" w:hAnsi="Segoe UI"/>
                <w:sz w:val="20"/>
              </w:rPr>
              <w:t>Portal observability and SLOs</w:t>
            </w:r>
          </w:p>
        </w:tc>
      </w:tr>
      <w:tr>
        <w:tc>
          <w:tcPr>
            <w:tcW w:type="dxa" w:w="3010"/>
          </w:tcPr>
          <w:p>
            <w:r>
              <w:rPr>
                <w:rFonts w:ascii="Segoe UI" w:hAnsi="Segoe UI"/>
                <w:sz w:val="20"/>
              </w:rPr>
              <w:t>Log Analytics</w:t>
            </w:r>
          </w:p>
        </w:tc>
        <w:tc>
          <w:tcPr>
            <w:tcW w:type="dxa" w:w="3010"/>
          </w:tcPr>
          <w:p>
            <w:r>
              <w:rPr>
                <w:rFonts w:ascii="Segoe UI" w:hAnsi="Segoe UI"/>
                <w:sz w:val="20"/>
              </w:rPr>
              <w:t>run_query</w:t>
            </w:r>
          </w:p>
        </w:tc>
        <w:tc>
          <w:tcPr>
            <w:tcW w:type="dxa" w:w="3010"/>
          </w:tcPr>
          <w:p>
            <w:r>
              <w:rPr>
                <w:rFonts w:ascii="Segoe UI" w:hAnsi="Segoe UI"/>
                <w:sz w:val="20"/>
              </w:rPr>
              <w:t>Query RHDH access logs, MCP call metrics</w:t>
            </w:r>
          </w:p>
        </w:tc>
      </w:tr>
      <w:tr>
        <w:tc>
          <w:tcPr>
            <w:tcW w:type="dxa" w:w="3010"/>
          </w:tcPr>
          <w:p>
            <w:r>
              <w:rPr>
                <w:rFonts w:ascii="Segoe UI" w:hAnsi="Segoe UI"/>
                <w:sz w:val="20"/>
              </w:rPr>
              <w:t>AI Foundry</w:t>
            </w:r>
          </w:p>
        </w:tc>
        <w:tc>
          <w:tcPr>
            <w:tcW w:type="dxa" w:w="3010"/>
          </w:tcPr>
          <w:p>
            <w:r>
              <w:rPr>
                <w:rFonts w:ascii="Segoe UI" w:hAnsi="Segoe UI"/>
                <w:sz w:val="20"/>
              </w:rPr>
              <w:t>list_agents, get_agent</w:t>
            </w:r>
          </w:p>
        </w:tc>
        <w:tc>
          <w:tcPr>
            <w:tcW w:type="dxa" w:w="3010"/>
          </w:tcPr>
          <w:p>
            <w:r>
              <w:rPr>
                <w:rFonts w:ascii="Segoe UI" w:hAnsi="Segoe UI"/>
                <w:sz w:val="20"/>
              </w:rPr>
              <w:t>Manage the Foundry Agent itself</w:t>
            </w:r>
          </w:p>
        </w:tc>
      </w:tr>
    </w:tbl>
    <w:p/>
    <w:p>
      <w:pPr>
        <w:pStyle w:val="Heading2"/>
      </w:pPr>
      <w:r>
        <w:t>2.5 Azure DevOps MCP Server (GA — 9 Domains)</w:t>
      </w:r>
    </w:p>
    <w:p>
      <w:pPr/>
      <w:r>
        <w:t>Generally available since October 2025. Covers 9 domains for full DevOps lifecycle management.</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Domain</w:t>
            </w:r>
          </w:p>
        </w:tc>
        <w:tc>
          <w:tcPr>
            <w:tcW w:type="dxa" w:w="3010"/>
            <w:shd w:fill="0078D4"/>
          </w:tcPr>
          <w:p>
            <w:pPr>
              <w:jc w:val="center"/>
            </w:pPr>
            <w:r>
              <w:rPr>
                <w:rFonts w:ascii="Segoe UI" w:hAnsi="Segoe UI"/>
                <w:b/>
                <w:color w:val="FFFFFF"/>
                <w:sz w:val="20"/>
              </w:rPr>
              <w:t>Key Operations</w:t>
            </w:r>
          </w:p>
        </w:tc>
        <w:tc>
          <w:tcPr>
            <w:tcW w:type="dxa" w:w="3010"/>
            <w:shd w:fill="0078D4"/>
          </w:tcPr>
          <w:p>
            <w:pPr>
              <w:jc w:val="center"/>
            </w:pPr>
            <w:r>
              <w:rPr>
                <w:rFonts w:ascii="Segoe UI" w:hAnsi="Segoe UI"/>
                <w:b/>
                <w:color w:val="FFFFFF"/>
                <w:sz w:val="20"/>
              </w:rPr>
              <w:t>Use in 3horizons</w:t>
            </w:r>
          </w:p>
        </w:tc>
      </w:tr>
      <w:tr>
        <w:tc>
          <w:tcPr>
            <w:tcW w:type="dxa" w:w="3010"/>
          </w:tcPr>
          <w:p>
            <w:r>
              <w:rPr>
                <w:rFonts w:ascii="Segoe UI" w:hAnsi="Segoe UI"/>
                <w:sz w:val="20"/>
              </w:rPr>
              <w:t>work-items</w:t>
            </w:r>
          </w:p>
        </w:tc>
        <w:tc>
          <w:tcPr>
            <w:tcW w:type="dxa" w:w="3010"/>
          </w:tcPr>
          <w:p>
            <w:r>
              <w:rPr>
                <w:rFonts w:ascii="Segoe UI" w:hAnsi="Segoe UI"/>
                <w:sz w:val="20"/>
              </w:rPr>
              <w:t>Create, update, query work items</w:t>
            </w:r>
          </w:p>
        </w:tc>
        <w:tc>
          <w:tcPr>
            <w:tcW w:type="dxa" w:w="3010"/>
          </w:tcPr>
          <w:p>
            <w:r>
              <w:rPr>
                <w:rFonts w:ascii="Segoe UI" w:hAnsi="Segoe UI"/>
                <w:sz w:val="20"/>
              </w:rPr>
              <w:t>Sprint tracking, compliance backlog</w:t>
            </w:r>
          </w:p>
        </w:tc>
      </w:tr>
      <w:tr>
        <w:tc>
          <w:tcPr>
            <w:tcW w:type="dxa" w:w="3010"/>
          </w:tcPr>
          <w:p>
            <w:r>
              <w:rPr>
                <w:rFonts w:ascii="Segoe UI" w:hAnsi="Segoe UI"/>
                <w:sz w:val="20"/>
              </w:rPr>
              <w:t>repositories</w:t>
            </w:r>
          </w:p>
        </w:tc>
        <w:tc>
          <w:tcPr>
            <w:tcW w:type="dxa" w:w="3010"/>
          </w:tcPr>
          <w:p>
            <w:r>
              <w:rPr>
                <w:rFonts w:ascii="Segoe UI" w:hAnsi="Segoe UI"/>
                <w:sz w:val="20"/>
              </w:rPr>
              <w:t>List repos, branches, commits</w:t>
            </w:r>
          </w:p>
        </w:tc>
        <w:tc>
          <w:tcPr>
            <w:tcW w:type="dxa" w:w="3010"/>
          </w:tcPr>
          <w:p>
            <w:r>
              <w:rPr>
                <w:rFonts w:ascii="Segoe UI" w:hAnsi="Segoe UI"/>
                <w:sz w:val="20"/>
              </w:rPr>
              <w:t>Code governance, branch policies</w:t>
            </w:r>
          </w:p>
        </w:tc>
      </w:tr>
      <w:tr>
        <w:tc>
          <w:tcPr>
            <w:tcW w:type="dxa" w:w="3010"/>
          </w:tcPr>
          <w:p>
            <w:r>
              <w:rPr>
                <w:rFonts w:ascii="Segoe UI" w:hAnsi="Segoe UI"/>
                <w:sz w:val="20"/>
              </w:rPr>
              <w:t>pipelines</w:t>
            </w:r>
          </w:p>
        </w:tc>
        <w:tc>
          <w:tcPr>
            <w:tcW w:type="dxa" w:w="3010"/>
          </w:tcPr>
          <w:p>
            <w:r>
              <w:rPr>
                <w:rFonts w:ascii="Segoe UI" w:hAnsi="Segoe UI"/>
                <w:sz w:val="20"/>
              </w:rPr>
              <w:t>Trigger, monitor, get logs</w:t>
            </w:r>
          </w:p>
        </w:tc>
        <w:tc>
          <w:tcPr>
            <w:tcW w:type="dxa" w:w="3010"/>
          </w:tcPr>
          <w:p>
            <w:r>
              <w:rPr>
                <w:rFonts w:ascii="Segoe UI" w:hAnsi="Segoe UI"/>
                <w:sz w:val="20"/>
              </w:rPr>
              <w:t>CI/CD for plugin builds and RHDH deploy</w:t>
            </w:r>
          </w:p>
        </w:tc>
      </w:tr>
      <w:tr>
        <w:tc>
          <w:tcPr>
            <w:tcW w:type="dxa" w:w="3010"/>
          </w:tcPr>
          <w:p>
            <w:r>
              <w:rPr>
                <w:rFonts w:ascii="Segoe UI" w:hAnsi="Segoe UI"/>
                <w:sz w:val="20"/>
              </w:rPr>
              <w:t>wiki</w:t>
            </w:r>
          </w:p>
        </w:tc>
        <w:tc>
          <w:tcPr>
            <w:tcW w:type="dxa" w:w="3010"/>
          </w:tcPr>
          <w:p>
            <w:r>
              <w:rPr>
                <w:rFonts w:ascii="Segoe UI" w:hAnsi="Segoe UI"/>
                <w:sz w:val="20"/>
              </w:rPr>
              <w:t>Create/update wiki pages</w:t>
            </w:r>
          </w:p>
        </w:tc>
        <w:tc>
          <w:tcPr>
            <w:tcW w:type="dxa" w:w="3010"/>
          </w:tcPr>
          <w:p>
            <w:r>
              <w:rPr>
                <w:rFonts w:ascii="Segoe UI" w:hAnsi="Segoe UI"/>
                <w:sz w:val="20"/>
              </w:rPr>
              <w:t>Platform team knowledge base</w:t>
            </w:r>
          </w:p>
        </w:tc>
      </w:tr>
      <w:tr>
        <w:tc>
          <w:tcPr>
            <w:tcW w:type="dxa" w:w="3010"/>
          </w:tcPr>
          <w:p>
            <w:r>
              <w:rPr>
                <w:rFonts w:ascii="Segoe UI" w:hAnsi="Segoe UI"/>
                <w:sz w:val="20"/>
              </w:rPr>
              <w:t>search</w:t>
            </w:r>
          </w:p>
        </w:tc>
        <w:tc>
          <w:tcPr>
            <w:tcW w:type="dxa" w:w="3010"/>
          </w:tcPr>
          <w:p>
            <w:r>
              <w:rPr>
                <w:rFonts w:ascii="Segoe UI" w:hAnsi="Segoe UI"/>
                <w:sz w:val="20"/>
              </w:rPr>
              <w:t>Code search, work item search</w:t>
            </w:r>
          </w:p>
        </w:tc>
        <w:tc>
          <w:tcPr>
            <w:tcW w:type="dxa" w:w="3010"/>
          </w:tcPr>
          <w:p>
            <w:r>
              <w:rPr>
                <w:rFonts w:ascii="Segoe UI" w:hAnsi="Segoe UI"/>
                <w:sz w:val="20"/>
              </w:rPr>
              <w:t>Find patterns, audit configurations</w:t>
            </w:r>
          </w:p>
        </w:tc>
      </w:tr>
      <w:tr>
        <w:tc>
          <w:tcPr>
            <w:tcW w:type="dxa" w:w="3010"/>
          </w:tcPr>
          <w:p>
            <w:r>
              <w:rPr>
                <w:rFonts w:ascii="Segoe UI" w:hAnsi="Segoe UI"/>
                <w:sz w:val="20"/>
              </w:rPr>
              <w:t>test-plans</w:t>
            </w:r>
          </w:p>
        </w:tc>
        <w:tc>
          <w:tcPr>
            <w:tcW w:type="dxa" w:w="3010"/>
          </w:tcPr>
          <w:p>
            <w:r>
              <w:rPr>
                <w:rFonts w:ascii="Segoe UI" w:hAnsi="Segoe UI"/>
                <w:sz w:val="20"/>
              </w:rPr>
              <w:t>List/run test plans</w:t>
            </w:r>
          </w:p>
        </w:tc>
        <w:tc>
          <w:tcPr>
            <w:tcW w:type="dxa" w:w="3010"/>
          </w:tcPr>
          <w:p>
            <w:r>
              <w:rPr>
                <w:rFonts w:ascii="Segoe UI" w:hAnsi="Segoe UI"/>
                <w:sz w:val="20"/>
              </w:rPr>
              <w:t>Automated quality gates</w:t>
            </w:r>
          </w:p>
        </w:tc>
      </w:tr>
      <w:tr>
        <w:tc>
          <w:tcPr>
            <w:tcW w:type="dxa" w:w="3010"/>
          </w:tcPr>
          <w:p>
            <w:r>
              <w:rPr>
                <w:rFonts w:ascii="Segoe UI" w:hAnsi="Segoe UI"/>
                <w:sz w:val="20"/>
              </w:rPr>
              <w:t>advanced-security</w:t>
            </w:r>
          </w:p>
        </w:tc>
        <w:tc>
          <w:tcPr>
            <w:tcW w:type="dxa" w:w="3010"/>
          </w:tcPr>
          <w:p>
            <w:r>
              <w:rPr>
                <w:rFonts w:ascii="Segoe UI" w:hAnsi="Segoe UI"/>
                <w:sz w:val="20"/>
              </w:rPr>
              <w:t>Get alerts, scan results</w:t>
            </w:r>
          </w:p>
        </w:tc>
        <w:tc>
          <w:tcPr>
            <w:tcW w:type="dxa" w:w="3010"/>
          </w:tcPr>
          <w:p>
            <w:r>
              <w:rPr>
                <w:rFonts w:ascii="Segoe UI" w:hAnsi="Segoe UI"/>
                <w:sz w:val="20"/>
              </w:rPr>
              <w:t>GHAS-equivalent security scanning</w:t>
            </w:r>
          </w:p>
        </w:tc>
      </w:tr>
    </w:tbl>
    <w:p/>
    <w:p>
      <w:pPr>
        <w:pStyle w:val="Heading2"/>
      </w:pPr>
      <w:r>
        <w:t>2.6 Terraform MCP Server</w:t>
      </w:r>
    </w:p>
    <w:p>
      <w:pPr/>
      <w:r>
        <w:t>HashiCorp's official MCP server for Infrastructure as Code workflows. Provides access to registry documentation and HCP Terraform workspace management.</w:t>
      </w:r>
    </w:p>
    <w:tbl>
      <w:tblPr>
        <w:tblStyle w:val="TableGrid"/>
        <w:tblW w:type="auto" w:w="0"/>
        <w:jc w:val="center"/>
        <w:tblLook w:firstColumn="1" w:firstRow="1" w:lastColumn="0" w:lastRow="0" w:noHBand="0" w:noVBand="1" w:val="04A0"/>
      </w:tblPr>
      <w:tblGrid>
        <w:gridCol w:w="4514"/>
        <w:gridCol w:w="4514"/>
      </w:tblGrid>
      <w:tr>
        <w:tc>
          <w:tcPr>
            <w:tcW w:type="dxa" w:w="4514"/>
            <w:shd w:fill="0078D4"/>
          </w:tcPr>
          <w:p>
            <w:pPr>
              <w:jc w:val="center"/>
            </w:pPr>
            <w:r>
              <w:rPr>
                <w:rFonts w:ascii="Segoe UI" w:hAnsi="Segoe UI"/>
                <w:b/>
                <w:color w:val="FFFFFF"/>
                <w:sz w:val="20"/>
              </w:rPr>
              <w:t>Tool</w:t>
            </w:r>
          </w:p>
        </w:tc>
        <w:tc>
          <w:tcPr>
            <w:tcW w:type="dxa" w:w="4514"/>
            <w:shd w:fill="0078D4"/>
          </w:tcPr>
          <w:p>
            <w:pPr>
              <w:jc w:val="center"/>
            </w:pPr>
            <w:r>
              <w:rPr>
                <w:rFonts w:ascii="Segoe UI" w:hAnsi="Segoe UI"/>
                <w:b/>
                <w:color w:val="FFFFFF"/>
                <w:sz w:val="20"/>
              </w:rPr>
              <w:t>Use in 3horizons</w:t>
            </w:r>
          </w:p>
        </w:tc>
      </w:tr>
      <w:tr>
        <w:tc>
          <w:tcPr>
            <w:tcW w:type="dxa" w:w="4514"/>
          </w:tcPr>
          <w:p>
            <w:r>
              <w:rPr>
                <w:rFonts w:ascii="Segoe UI" w:hAnsi="Segoe UI"/>
                <w:sz w:val="20"/>
              </w:rPr>
              <w:t>resolveProviderDocID + getProviderDocs</w:t>
            </w:r>
          </w:p>
        </w:tc>
        <w:tc>
          <w:tcPr>
            <w:tcW w:type="dxa" w:w="4514"/>
          </w:tcPr>
          <w:p>
            <w:r>
              <w:rPr>
                <w:rFonts w:ascii="Segoe UI" w:hAnsi="Segoe UI"/>
                <w:sz w:val="20"/>
              </w:rPr>
              <w:t>Look up AKS, PostgreSQL, KeyVault provider docs</w:t>
            </w:r>
          </w:p>
        </w:tc>
      </w:tr>
      <w:tr>
        <w:tc>
          <w:tcPr>
            <w:tcW w:type="dxa" w:w="4514"/>
          </w:tcPr>
          <w:p>
            <w:r>
              <w:rPr>
                <w:rFonts w:ascii="Segoe UI" w:hAnsi="Segoe UI"/>
                <w:sz w:val="20"/>
              </w:rPr>
              <w:t>resolveModuleID + getModuleDocs</w:t>
            </w:r>
          </w:p>
        </w:tc>
        <w:tc>
          <w:tcPr>
            <w:tcW w:type="dxa" w:w="4514"/>
          </w:tcPr>
          <w:p>
            <w:r>
              <w:rPr>
                <w:rFonts w:ascii="Segoe UI" w:hAnsi="Segoe UI"/>
                <w:sz w:val="20"/>
              </w:rPr>
              <w:t>Find verified modules for RHDH infra</w:t>
            </w:r>
          </w:p>
        </w:tc>
      </w:tr>
      <w:tr>
        <w:tc>
          <w:tcPr>
            <w:tcW w:type="dxa" w:w="4514"/>
          </w:tcPr>
          <w:p>
            <w:r>
              <w:rPr>
                <w:rFonts w:ascii="Segoe UI" w:hAnsi="Segoe UI"/>
                <w:sz w:val="20"/>
              </w:rPr>
              <w:t>listWorkspaces / getWorkspace</w:t>
            </w:r>
          </w:p>
        </w:tc>
        <w:tc>
          <w:tcPr>
            <w:tcW w:type="dxa" w:w="4514"/>
          </w:tcPr>
          <w:p>
            <w:r>
              <w:rPr>
                <w:rFonts w:ascii="Segoe UI" w:hAnsi="Segoe UI"/>
                <w:sz w:val="20"/>
              </w:rPr>
              <w:t>Query Terraform Cloud workspace state</w:t>
            </w:r>
          </w:p>
        </w:tc>
      </w:tr>
      <w:tr>
        <w:tc>
          <w:tcPr>
            <w:tcW w:type="dxa" w:w="4514"/>
          </w:tcPr>
          <w:p>
            <w:r>
              <w:rPr>
                <w:rFonts w:ascii="Segoe UI" w:hAnsi="Segoe UI"/>
                <w:sz w:val="20"/>
              </w:rPr>
              <w:t>createRun</w:t>
            </w:r>
          </w:p>
        </w:tc>
        <w:tc>
          <w:tcPr>
            <w:tcW w:type="dxa" w:w="4514"/>
          </w:tcPr>
          <w:p>
            <w:r>
              <w:rPr>
                <w:rFonts w:ascii="Segoe UI" w:hAnsi="Segoe UI"/>
                <w:sz w:val="20"/>
              </w:rPr>
              <w:t>Trigger Terraform plan/apply for infra changes</w:t>
            </w:r>
          </w:p>
        </w:tc>
      </w:tr>
      <w:tr>
        <w:tc>
          <w:tcPr>
            <w:tcW w:type="dxa" w:w="4514"/>
          </w:tcPr>
          <w:p>
            <w:r>
              <w:rPr>
                <w:rFonts w:ascii="Segoe UI" w:hAnsi="Segoe UI"/>
                <w:sz w:val="20"/>
              </w:rPr>
              <w:t>manageVariables / variableSets</w:t>
            </w:r>
          </w:p>
        </w:tc>
        <w:tc>
          <w:tcPr>
            <w:tcW w:type="dxa" w:w="4514"/>
          </w:tcPr>
          <w:p>
            <w:r>
              <w:rPr>
                <w:rFonts w:ascii="Segoe UI" w:hAnsi="Segoe UI"/>
                <w:sz w:val="20"/>
              </w:rPr>
              <w:t>Rotate secrets, update configs across workspaces</w:t>
            </w:r>
          </w:p>
        </w:tc>
      </w:tr>
    </w:tbl>
    <w:p/>
    <w:p>
      <w:pPr>
        <w:pStyle w:val="Heading2"/>
      </w:pPr>
      <w:r>
        <w:t>2.7 Figma MCP Server</w:t>
      </w:r>
    </w:p>
    <w:p>
      <w:pPr/>
      <w:r>
        <w:t>Figma's official MCP server enables design-to-code workflows for RHDH plugin development.</w:t>
      </w:r>
    </w:p>
    <w:tbl>
      <w:tblPr>
        <w:tblStyle w:val="TableGrid"/>
        <w:tblW w:type="auto" w:w="0"/>
        <w:jc w:val="center"/>
        <w:tblLook w:firstColumn="1" w:firstRow="1" w:lastColumn="0" w:lastRow="0" w:noHBand="0" w:noVBand="1" w:val="04A0"/>
      </w:tblPr>
      <w:tblGrid>
        <w:gridCol w:w="4514"/>
        <w:gridCol w:w="4514"/>
      </w:tblGrid>
      <w:tr>
        <w:tc>
          <w:tcPr>
            <w:tcW w:type="dxa" w:w="4514"/>
            <w:shd w:fill="0078D4"/>
          </w:tcPr>
          <w:p>
            <w:pPr>
              <w:jc w:val="center"/>
            </w:pPr>
            <w:r>
              <w:rPr>
                <w:rFonts w:ascii="Segoe UI" w:hAnsi="Segoe UI"/>
                <w:b/>
                <w:color w:val="FFFFFF"/>
                <w:sz w:val="20"/>
              </w:rPr>
              <w:t>Tool</w:t>
            </w:r>
          </w:p>
        </w:tc>
        <w:tc>
          <w:tcPr>
            <w:tcW w:type="dxa" w:w="4514"/>
            <w:shd w:fill="0078D4"/>
          </w:tcPr>
          <w:p>
            <w:pPr>
              <w:jc w:val="center"/>
            </w:pPr>
            <w:r>
              <w:rPr>
                <w:rFonts w:ascii="Segoe UI" w:hAnsi="Segoe UI"/>
                <w:b/>
                <w:color w:val="FFFFFF"/>
                <w:sz w:val="20"/>
              </w:rPr>
              <w:t>Use in 3horizons</w:t>
            </w:r>
          </w:p>
        </w:tc>
      </w:tr>
      <w:tr>
        <w:tc>
          <w:tcPr>
            <w:tcW w:type="dxa" w:w="4514"/>
          </w:tcPr>
          <w:p>
            <w:r>
              <w:rPr>
                <w:rFonts w:ascii="Segoe UI" w:hAnsi="Segoe UI"/>
                <w:sz w:val="20"/>
              </w:rPr>
              <w:t>get_design_context</w:t>
            </w:r>
          </w:p>
        </w:tc>
        <w:tc>
          <w:tcPr>
            <w:tcW w:type="dxa" w:w="4514"/>
          </w:tcPr>
          <w:p>
            <w:r>
              <w:rPr>
                <w:rFonts w:ascii="Segoe UI" w:hAnsi="Segoe UI"/>
                <w:sz w:val="20"/>
              </w:rPr>
              <w:t>Extract layout, tokens, and code from Figma frames</w:t>
            </w:r>
          </w:p>
        </w:tc>
      </w:tr>
      <w:tr>
        <w:tc>
          <w:tcPr>
            <w:tcW w:type="dxa" w:w="4514"/>
          </w:tcPr>
          <w:p>
            <w:r>
              <w:rPr>
                <w:rFonts w:ascii="Segoe UI" w:hAnsi="Segoe UI"/>
                <w:sz w:val="20"/>
              </w:rPr>
              <w:t>get_screenshot</w:t>
            </w:r>
          </w:p>
        </w:tc>
        <w:tc>
          <w:tcPr>
            <w:tcW w:type="dxa" w:w="4514"/>
          </w:tcPr>
          <w:p>
            <w:r>
              <w:rPr>
                <w:rFonts w:ascii="Segoe UI" w:hAnsi="Segoe UI"/>
                <w:sz w:val="20"/>
              </w:rPr>
              <w:t>Visual reference for plugin components</w:t>
            </w:r>
          </w:p>
        </w:tc>
      </w:tr>
      <w:tr>
        <w:tc>
          <w:tcPr>
            <w:tcW w:type="dxa" w:w="4514"/>
          </w:tcPr>
          <w:p>
            <w:r>
              <w:rPr>
                <w:rFonts w:ascii="Segoe UI" w:hAnsi="Segoe UI"/>
                <w:sz w:val="20"/>
              </w:rPr>
              <w:t>get_code_connect_map</w:t>
            </w:r>
          </w:p>
        </w:tc>
        <w:tc>
          <w:tcPr>
            <w:tcW w:type="dxa" w:w="4514"/>
          </w:tcPr>
          <w:p>
            <w:r>
              <w:rPr>
                <w:rFonts w:ascii="Segoe UI" w:hAnsi="Segoe UI"/>
                <w:sz w:val="20"/>
              </w:rPr>
              <w:t>Map Figma components to React codebase</w:t>
            </w:r>
          </w:p>
        </w:tc>
      </w:tr>
      <w:tr>
        <w:tc>
          <w:tcPr>
            <w:tcW w:type="dxa" w:w="4514"/>
          </w:tcPr>
          <w:p>
            <w:r>
              <w:rPr>
                <w:rFonts w:ascii="Segoe UI" w:hAnsi="Segoe UI"/>
                <w:sz w:val="20"/>
              </w:rPr>
              <w:t>generate_diagram</w:t>
            </w:r>
          </w:p>
        </w:tc>
        <w:tc>
          <w:tcPr>
            <w:tcW w:type="dxa" w:w="4514"/>
          </w:tcPr>
          <w:p>
            <w:r>
              <w:rPr>
                <w:rFonts w:ascii="Segoe UI" w:hAnsi="Segoe UI"/>
                <w:sz w:val="20"/>
              </w:rPr>
              <w:t>Create architecture/flow diagrams in FigJam</w:t>
            </w:r>
          </w:p>
        </w:tc>
      </w:tr>
      <w:tr>
        <w:tc>
          <w:tcPr>
            <w:tcW w:type="dxa" w:w="4514"/>
          </w:tcPr>
          <w:p>
            <w:r>
              <w:rPr>
                <w:rFonts w:ascii="Segoe UI" w:hAnsi="Segoe UI"/>
                <w:sz w:val="20"/>
              </w:rPr>
              <w:t>get_variable_defs</w:t>
            </w:r>
          </w:p>
        </w:tc>
        <w:tc>
          <w:tcPr>
            <w:tcW w:type="dxa" w:w="4514"/>
          </w:tcPr>
          <w:p>
            <w:r>
              <w:rPr>
                <w:rFonts w:ascii="Segoe UI" w:hAnsi="Segoe UI"/>
                <w:sz w:val="20"/>
              </w:rPr>
              <w:t>Extract design tokens (colors, spacing, fonts)</w:t>
            </w:r>
          </w:p>
        </w:tc>
      </w:tr>
    </w:tbl>
    <w:p/>
    <w:p>
      <w:pPr>
        <w:pStyle w:val="Heading2"/>
      </w:pPr>
      <w:r>
        <w:t>2.8 Markitdown MCP Server</w:t>
      </w:r>
    </w:p>
    <w:p>
      <w:pPr/>
      <w:r>
        <w:t>Microsoft's document conversion MCP. Converts PDF, DOCX, PPTX, XLSX, and images to clean Markdown — critical for TechDocs migration.</w:t>
      </w:r>
    </w:p>
    <w:p>
      <w:pPr>
        <w:pStyle w:val="ListBullet"/>
        <w:ind w:left="360"/>
      </w:pPr>
      <w:r>
        <w:t>Tool: convert_to_markdown(uri) — accepts HTTP/file/data URIs</w:t>
      </w:r>
    </w:p>
    <w:p>
      <w:pPr>
        <w:pStyle w:val="ListBullet"/>
        <w:ind w:left="360"/>
      </w:pPr>
      <w:r>
        <w:t>Input: PDF, DOCX, PPTX, XLSX, HTML, images (with OCR)</w:t>
      </w:r>
    </w:p>
    <w:p>
      <w:pPr>
        <w:pStyle w:val="ListBullet"/>
        <w:ind w:left="360"/>
      </w:pPr>
      <w:r>
        <w:t>Output: Clean Markdown compatible with MkDocs/TechDocs</w:t>
      </w:r>
    </w:p>
    <w:p>
      <w:pPr>
        <w:pStyle w:val="ListBullet"/>
        <w:ind w:left="360"/>
      </w:pPr>
      <w:r>
        <w:t>Use case: Bulk migration of legacy documentation to RHDH TechDocs format</w:t>
      </w:r>
    </w:p>
    <w:p>
      <w:pPr>
        <w:pStyle w:val="Heading2"/>
      </w:pPr>
      <w:r>
        <w:t>2.9 Playwright MCP Server</w:t>
      </w:r>
    </w:p>
    <w:p>
      <w:pPr/>
      <w:r>
        <w:t>Microsoft's browser automation MCP for UI testing and visual validation of the RHDH portal.</w:t>
      </w:r>
    </w:p>
    <w:p>
      <w:pPr>
        <w:pStyle w:val="ListBullet"/>
        <w:ind w:left="360"/>
      </w:pPr>
      <w:r>
        <w:t>Tools: browser_navigate, browser_click, browser_screenshot, browser_snapshot</w:t>
      </w:r>
    </w:p>
    <w:p>
      <w:pPr>
        <w:pStyle w:val="ListBullet"/>
        <w:ind w:left="360"/>
      </w:pPr>
      <w:r>
        <w:t>Use case 1: Visual smoke tests — verify all 13 portal pages render correctly after plugin deploy</w:t>
      </w:r>
    </w:p>
    <w:p>
      <w:pPr>
        <w:pStyle w:val="ListBullet"/>
        <w:ind w:left="360"/>
      </w:pPr>
      <w:r>
        <w:t>Use case 2: Regression testing — compare screenshots before/after updates</w:t>
      </w:r>
    </w:p>
    <w:p>
      <w:pPr>
        <w:pStyle w:val="ListBullet"/>
        <w:ind w:left="360"/>
      </w:pPr>
      <w:r>
        <w:t>Use case 3: Compliance verification — check that golden-path badges display correctly</w:t>
      </w:r>
    </w:p>
    <w:p>
      <w:pPr>
        <w:pStyle w:val="Heading2"/>
      </w:pPr>
      <w:r>
        <w:t>2.10 Microsoft Learn + Context7</w:t>
      </w:r>
    </w:p>
    <w:p>
      <w:pPr/>
      <w:r>
        <w:t>Live documentation servers that keep the AI assistant current with latest API references and library docs.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Server</w:t>
            </w:r>
          </w:p>
        </w:tc>
        <w:tc>
          <w:tcPr>
            <w:tcW w:type="dxa" w:w="3010"/>
            <w:shd w:fill="0078D4"/>
          </w:tcPr>
          <w:p>
            <w:pPr>
              <w:jc w:val="center"/>
            </w:pPr>
            <w:r>
              <w:rPr>
                <w:rFonts w:ascii="Segoe UI" w:hAnsi="Segoe UI"/>
                <w:b/>
                <w:color w:val="FFFFFF"/>
                <w:sz w:val="20"/>
              </w:rPr>
              <w:t>Tools</w:t>
            </w:r>
          </w:p>
        </w:tc>
        <w:tc>
          <w:tcPr>
            <w:tcW w:type="dxa" w:w="3010"/>
            <w:shd w:fill="0078D4"/>
          </w:tcPr>
          <w:p>
            <w:pPr>
              <w:jc w:val="center"/>
            </w:pPr>
            <w:r>
              <w:rPr>
                <w:rFonts w:ascii="Segoe UI" w:hAnsi="Segoe UI"/>
                <w:b/>
                <w:color w:val="FFFFFF"/>
                <w:sz w:val="20"/>
              </w:rPr>
              <w:t>Use in 3horizons</w:t>
            </w:r>
          </w:p>
        </w:tc>
      </w:tr>
      <w:tr>
        <w:tc>
          <w:tcPr>
            <w:tcW w:type="dxa" w:w="3010"/>
          </w:tcPr>
          <w:p>
            <w:r>
              <w:rPr>
                <w:rFonts w:ascii="Segoe UI" w:hAnsi="Segoe UI"/>
                <w:sz w:val="20"/>
              </w:rPr>
              <w:t>Microsoft Learn</w:t>
            </w:r>
          </w:p>
        </w:tc>
        <w:tc>
          <w:tcPr>
            <w:tcW w:type="dxa" w:w="3010"/>
          </w:tcPr>
          <w:p>
            <w:r>
              <w:rPr>
                <w:rFonts w:ascii="Segoe UI" w:hAnsi="Segoe UI"/>
                <w:sz w:val="20"/>
              </w:rPr>
              <w:t>docs_search, docs_fetch, code_sample_search</w:t>
            </w:r>
          </w:p>
        </w:tc>
        <w:tc>
          <w:tcPr>
            <w:tcW w:type="dxa" w:w="3010"/>
          </w:tcPr>
          <w:p>
            <w:r>
              <w:rPr>
                <w:rFonts w:ascii="Segoe UI" w:hAnsi="Segoe UI"/>
                <w:sz w:val="20"/>
              </w:rPr>
              <w:t>Real-time Azure/K8s/RHDH documentation</w:t>
            </w:r>
          </w:p>
        </w:tc>
      </w:tr>
      <w:tr>
        <w:tc>
          <w:tcPr>
            <w:tcW w:type="dxa" w:w="3010"/>
          </w:tcPr>
          <w:p>
            <w:r>
              <w:rPr>
                <w:rFonts w:ascii="Segoe UI" w:hAnsi="Segoe UI"/>
                <w:sz w:val="20"/>
              </w:rPr>
              <w:t>Context7</w:t>
            </w:r>
          </w:p>
        </w:tc>
        <w:tc>
          <w:tcPr>
            <w:tcW w:type="dxa" w:w="3010"/>
          </w:tcPr>
          <w:p>
            <w:r>
              <w:rPr>
                <w:rFonts w:ascii="Segoe UI" w:hAnsi="Segoe UI"/>
                <w:sz w:val="20"/>
              </w:rPr>
              <w:t>resolve-library-id, query-docs</w:t>
            </w:r>
          </w:p>
        </w:tc>
        <w:tc>
          <w:tcPr>
            <w:tcW w:type="dxa" w:w="3010"/>
          </w:tcPr>
          <w:p>
            <w:r>
              <w:rPr>
                <w:rFonts w:ascii="Segoe UI" w:hAnsi="Segoe UI"/>
                <w:sz w:val="20"/>
              </w:rPr>
              <w:t>Up-to-date Backstage, React, plugin API docs</w:t>
            </w:r>
          </w:p>
        </w:tc>
      </w:tr>
    </w:tbl>
    <w:p/>
    <w:p>
      <w:pPr>
        <w:pStyle w:val="Heading1"/>
      </w:pPr>
      <w:r>
        <w:t>Foundry Agent Multi-MCP Configuration</w:t>
      </w:r>
    </w:p>
    <w:p>
      <w:pPr>
        <w:pStyle w:val="Heading2"/>
      </w:pPr>
      <w:r>
        <w:t>3.1 Agent Creation with 10 MCP Servers</w:t>
      </w:r>
    </w:p>
    <w:p>
      <w:pPr/>
      <w:r>
        <w:t>The Foundry Agent connects to all 10 MCP servers simultaneously using McpToolDefinition:</w:t>
      </w:r>
    </w:p>
    <w:p>
      <w:pPr>
        <w:pStyle w:val="Heading2"/>
      </w:pPr>
      <w:r>
        <w:t>3.2 Python SDK Code</w:t>
      </w:r>
    </w:p>
    <w:p>
      <w:pPr/>
      <w:r>
        <w:t>```python</w:t>
      </w:r>
    </w:p>
    <w:p>
      <w:pPr/>
      <w:r>
        <w:t>from azure.ai.projects import AIProjectClient</w:t>
      </w:r>
    </w:p>
    <w:p>
      <w:pPr/>
      <w:r>
        <w:t>from azure.ai.agents.models import McpToolDefinition</w:t>
      </w:r>
    </w:p>
    <w:p>
      <w:pPr/>
    </w:p>
    <w:p>
      <w:pPr/>
      <w:r>
        <w:t>mcp_servers = {</w:t>
      </w:r>
    </w:p>
    <w:p>
      <w:pPr/>
      <w:r>
        <w:t xml:space="preserve">    "rhdh-catalog": {"url": "https://&lt;rhdh&gt;/api/mcp-actions/v1", "token": MCP_TOKEN},</w:t>
      </w:r>
    </w:p>
    <w:p>
      <w:pPr/>
      <w:r>
        <w:t xml:space="preserve">    "github": {"url": "https://api.github.com/mcp", "token": GH_TOKEN},</w:t>
      </w:r>
    </w:p>
    <w:p>
      <w:pPr/>
      <w:r>
        <w:t xml:space="preserve">    "azure": {"url": "https://azure-mcp.microsoft.com/mcp", "token": AZ_TOKEN},</w:t>
      </w:r>
    </w:p>
    <w:p>
      <w:pPr/>
      <w:r>
        <w:t xml:space="preserve">    "azure-devops": {"url": "https://dev.azure.com/&lt;org&gt;/_mcp", "token": ADO_TOKEN},</w:t>
      </w:r>
    </w:p>
    <w:p>
      <w:pPr/>
      <w:r>
        <w:t xml:space="preserve">    "terraform": {"url": "https://app.terraform.io/mcp", "token": TF_TOKEN},</w:t>
      </w:r>
    </w:p>
    <w:p>
      <w:pPr/>
      <w:r>
        <w:t>}</w:t>
      </w:r>
    </w:p>
    <w:p>
      <w:pPr/>
    </w:p>
    <w:p>
      <w:pPr/>
      <w:r>
        <w:t>agent = client.agents.create_agent(</w:t>
      </w:r>
    </w:p>
    <w:p>
      <w:pPr/>
      <w:r>
        <w:t xml:space="preserve">    model="claude-sonnet-4-6-extended-thinking",</w:t>
      </w:r>
    </w:p>
    <w:p>
      <w:pPr/>
      <w:r>
        <w:t xml:space="preserve">    name="3horizons-ai-assistant",</w:t>
      </w:r>
    </w:p>
    <w:p>
      <w:pPr/>
      <w:r>
        <w:t xml:space="preserve">    tools=[McpToolDefinition(server_label=k, server_url=v["url"],</w:t>
      </w:r>
    </w:p>
    <w:p>
      <w:pPr/>
      <w:r>
        <w:t xml:space="preserve">           headers={"Authorization": f"Bearer {v['token']}"}) for k, v in mcp_servers.items()]</w:t>
      </w:r>
    </w:p>
    <w:p>
      <w:pPr/>
      <w:r>
        <w:t>)</w:t>
      </w:r>
    </w:p>
    <w:p>
      <w:pPr/>
      <w:r>
        <w:t>```</w:t>
      </w:r>
    </w:p>
    <w:p>
      <w:pPr>
        <w:pStyle w:val="Heading1"/>
      </w:pPr>
      <w:r>
        <w:t>Architecture Diagram</w:t>
      </w:r>
    </w:p>
    <w:p>
      <w:pPr/>
      <w:r>
        <w:t>[DIAGRAM: 5-layer architecture]</w:t>
      </w:r>
    </w:p>
    <w:p>
      <w:pPr/>
      <w:r>
        <w:t>Layer 1 (top): Developer Clients — VS Code, Cursor, Continue, Lightspeed, 3horizons AI Chat</w:t>
      </w:r>
    </w:p>
    <w:p>
      <w:pPr/>
      <w:r>
        <w:t>Layer 2: Azure AI Foundry Agent Service — Claude Sonnet 4.6 Extended Thinking engine</w:t>
      </w:r>
    </w:p>
    <w:p>
      <w:pPr/>
      <w:r>
        <w:t>Layer 3: MCP Transport Layer — Streamable HTTP, SSE, stdio, Entra ID + Bearer auth</w:t>
      </w:r>
    </w:p>
    <w:p>
      <w:pPr/>
      <w:r>
        <w:t>Layer 4: 10 MCP Servers — RHDH, GitHub, Azure, ADO, Terraform, Figma, Markitdown, Playwright, MS Learn, Context7</w:t>
      </w:r>
    </w:p>
    <w:p>
      <w:pPr/>
      <w:r>
        <w:t>Layer 5 (bottom): Backend Services — Software Catalog, TechDocs, AKS, ACR, Repos, Pipelines, IaC State, Figma Files, Browser Engine, Docs CDN</w:t>
      </w:r>
    </w:p>
    <w:p>
      <w:pPr>
        <w:pStyle w:val="Heading1"/>
      </w:pPr>
      <w:r>
        <w:t>Security Architecture</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MCP Server</w:t>
            </w:r>
          </w:p>
        </w:tc>
        <w:tc>
          <w:tcPr>
            <w:tcW w:type="dxa" w:w="3010"/>
            <w:shd w:fill="0078D4"/>
          </w:tcPr>
          <w:p>
            <w:pPr>
              <w:jc w:val="center"/>
            </w:pPr>
            <w:r>
              <w:rPr>
                <w:rFonts w:ascii="Segoe UI" w:hAnsi="Segoe UI"/>
                <w:b/>
                <w:color w:val="FFFFFF"/>
                <w:sz w:val="20"/>
              </w:rPr>
              <w:t>Auth Method</w:t>
            </w:r>
          </w:p>
        </w:tc>
        <w:tc>
          <w:tcPr>
            <w:tcW w:type="dxa" w:w="3010"/>
            <w:shd w:fill="0078D4"/>
          </w:tcPr>
          <w:p>
            <w:pPr>
              <w:jc w:val="center"/>
            </w:pPr>
            <w:r>
              <w:rPr>
                <w:rFonts w:ascii="Segoe UI" w:hAnsi="Segoe UI"/>
                <w:b/>
                <w:color w:val="FFFFFF"/>
                <w:sz w:val="20"/>
              </w:rPr>
              <w:t>Token Storage</w:t>
            </w:r>
          </w:p>
        </w:tc>
      </w:tr>
      <w:tr>
        <w:tc>
          <w:tcPr>
            <w:tcW w:type="dxa" w:w="3010"/>
          </w:tcPr>
          <w:p>
            <w:r>
              <w:rPr>
                <w:rFonts w:ascii="Segoe UI" w:hAnsi="Segoe UI"/>
                <w:sz w:val="20"/>
              </w:rPr>
              <w:t>RHDH MCP</w:t>
            </w:r>
          </w:p>
        </w:tc>
        <w:tc>
          <w:tcPr>
            <w:tcW w:type="dxa" w:w="3010"/>
          </w:tcPr>
          <w:p>
            <w:r>
              <w:rPr>
                <w:rFonts w:ascii="Segoe UI" w:hAnsi="Segoe UI"/>
                <w:sz w:val="20"/>
              </w:rPr>
              <w:t>Static Bearer (externalAccess)</w:t>
            </w:r>
          </w:p>
        </w:tc>
        <w:tc>
          <w:tcPr>
            <w:tcW w:type="dxa" w:w="3010"/>
          </w:tcPr>
          <w:p>
            <w:r>
              <w:rPr>
                <w:rFonts w:ascii="Segoe UI" w:hAnsi="Segoe UI"/>
                <w:sz w:val="20"/>
              </w:rPr>
              <w:t>Azure Key Vault</w:t>
            </w:r>
          </w:p>
        </w:tc>
      </w:tr>
      <w:tr>
        <w:tc>
          <w:tcPr>
            <w:tcW w:type="dxa" w:w="3010"/>
          </w:tcPr>
          <w:p>
            <w:r>
              <w:rPr>
                <w:rFonts w:ascii="Segoe UI" w:hAnsi="Segoe UI"/>
                <w:sz w:val="20"/>
              </w:rPr>
              <w:t>GitHub MCP</w:t>
            </w:r>
          </w:p>
        </w:tc>
        <w:tc>
          <w:tcPr>
            <w:tcW w:type="dxa" w:w="3010"/>
          </w:tcPr>
          <w:p>
            <w:r>
              <w:rPr>
                <w:rFonts w:ascii="Segoe UI" w:hAnsi="Segoe UI"/>
                <w:sz w:val="20"/>
              </w:rPr>
              <w:t>GitHub App / PAT</w:t>
            </w:r>
          </w:p>
        </w:tc>
        <w:tc>
          <w:tcPr>
            <w:tcW w:type="dxa" w:w="3010"/>
          </w:tcPr>
          <w:p>
            <w:r>
              <w:rPr>
                <w:rFonts w:ascii="Segoe UI" w:hAnsi="Segoe UI"/>
                <w:sz w:val="20"/>
              </w:rPr>
              <w:t>Azure Key Vault</w:t>
            </w:r>
          </w:p>
        </w:tc>
      </w:tr>
      <w:tr>
        <w:tc>
          <w:tcPr>
            <w:tcW w:type="dxa" w:w="3010"/>
          </w:tcPr>
          <w:p>
            <w:r>
              <w:rPr>
                <w:rFonts w:ascii="Segoe UI" w:hAnsi="Segoe UI"/>
                <w:sz w:val="20"/>
              </w:rPr>
              <w:t>Azure MCP</w:t>
            </w:r>
          </w:p>
        </w:tc>
        <w:tc>
          <w:tcPr>
            <w:tcW w:type="dxa" w:w="3010"/>
          </w:tcPr>
          <w:p>
            <w:r>
              <w:rPr>
                <w:rFonts w:ascii="Segoe UI" w:hAnsi="Segoe UI"/>
                <w:sz w:val="20"/>
              </w:rPr>
              <w:t>Entra ID (Managed Identity)</w:t>
            </w:r>
          </w:p>
        </w:tc>
        <w:tc>
          <w:tcPr>
            <w:tcW w:type="dxa" w:w="3010"/>
          </w:tcPr>
          <w:p>
            <w:r>
              <w:rPr>
                <w:rFonts w:ascii="Segoe UI" w:hAnsi="Segoe UI"/>
                <w:sz w:val="20"/>
              </w:rPr>
              <w:t>AKS workload identity</w:t>
            </w:r>
          </w:p>
        </w:tc>
      </w:tr>
      <w:tr>
        <w:tc>
          <w:tcPr>
            <w:tcW w:type="dxa" w:w="3010"/>
          </w:tcPr>
          <w:p>
            <w:r>
              <w:rPr>
                <w:rFonts w:ascii="Segoe UI" w:hAnsi="Segoe UI"/>
                <w:sz w:val="20"/>
              </w:rPr>
              <w:t>Azure DevOps MCP</w:t>
            </w:r>
          </w:p>
        </w:tc>
        <w:tc>
          <w:tcPr>
            <w:tcW w:type="dxa" w:w="3010"/>
          </w:tcPr>
          <w:p>
            <w:r>
              <w:rPr>
                <w:rFonts w:ascii="Segoe UI" w:hAnsi="Segoe UI"/>
                <w:sz w:val="20"/>
              </w:rPr>
              <w:t>PAT / Entra ID</w:t>
            </w:r>
          </w:p>
        </w:tc>
        <w:tc>
          <w:tcPr>
            <w:tcW w:type="dxa" w:w="3010"/>
          </w:tcPr>
          <w:p>
            <w:r>
              <w:rPr>
                <w:rFonts w:ascii="Segoe UI" w:hAnsi="Segoe UI"/>
                <w:sz w:val="20"/>
              </w:rPr>
              <w:t>Azure Key Vault</w:t>
            </w:r>
          </w:p>
        </w:tc>
      </w:tr>
      <w:tr>
        <w:tc>
          <w:tcPr>
            <w:tcW w:type="dxa" w:w="3010"/>
          </w:tcPr>
          <w:p>
            <w:r>
              <w:rPr>
                <w:rFonts w:ascii="Segoe UI" w:hAnsi="Segoe UI"/>
                <w:sz w:val="20"/>
              </w:rPr>
              <w:t>Terraform MCP</w:t>
            </w:r>
          </w:p>
        </w:tc>
        <w:tc>
          <w:tcPr>
            <w:tcW w:type="dxa" w:w="3010"/>
          </w:tcPr>
          <w:p>
            <w:r>
              <w:rPr>
                <w:rFonts w:ascii="Segoe UI" w:hAnsi="Segoe UI"/>
                <w:sz w:val="20"/>
              </w:rPr>
              <w:t>TFC Team Token</w:t>
            </w:r>
          </w:p>
        </w:tc>
        <w:tc>
          <w:tcPr>
            <w:tcW w:type="dxa" w:w="3010"/>
          </w:tcPr>
          <w:p>
            <w:r>
              <w:rPr>
                <w:rFonts w:ascii="Segoe UI" w:hAnsi="Segoe UI"/>
                <w:sz w:val="20"/>
              </w:rPr>
              <w:t>Azure Key Vault</w:t>
            </w:r>
          </w:p>
        </w:tc>
      </w:tr>
      <w:tr>
        <w:tc>
          <w:tcPr>
            <w:tcW w:type="dxa" w:w="3010"/>
          </w:tcPr>
          <w:p>
            <w:r>
              <w:rPr>
                <w:rFonts w:ascii="Segoe UI" w:hAnsi="Segoe UI"/>
                <w:sz w:val="20"/>
              </w:rPr>
              <w:t>Figma MCP</w:t>
            </w:r>
          </w:p>
        </w:tc>
        <w:tc>
          <w:tcPr>
            <w:tcW w:type="dxa" w:w="3010"/>
          </w:tcPr>
          <w:p>
            <w:r>
              <w:rPr>
                <w:rFonts w:ascii="Segoe UI" w:hAnsi="Segoe UI"/>
                <w:sz w:val="20"/>
              </w:rPr>
              <w:t>Figma Personal Access Token</w:t>
            </w:r>
          </w:p>
        </w:tc>
        <w:tc>
          <w:tcPr>
            <w:tcW w:type="dxa" w:w="3010"/>
          </w:tcPr>
          <w:p>
            <w:r>
              <w:rPr>
                <w:rFonts w:ascii="Segoe UI" w:hAnsi="Segoe UI"/>
                <w:sz w:val="20"/>
              </w:rPr>
              <w:t>Azure Key Vault</w:t>
            </w:r>
          </w:p>
        </w:tc>
      </w:tr>
      <w:tr>
        <w:tc>
          <w:tcPr>
            <w:tcW w:type="dxa" w:w="3010"/>
          </w:tcPr>
          <w:p>
            <w:r>
              <w:rPr>
                <w:rFonts w:ascii="Segoe UI" w:hAnsi="Segoe UI"/>
                <w:sz w:val="20"/>
              </w:rPr>
              <w:t>Markitdown MCP</w:t>
            </w:r>
          </w:p>
        </w:tc>
        <w:tc>
          <w:tcPr>
            <w:tcW w:type="dxa" w:w="3010"/>
          </w:tcPr>
          <w:p>
            <w:r>
              <w:rPr>
                <w:rFonts w:ascii="Segoe UI" w:hAnsi="Segoe UI"/>
                <w:sz w:val="20"/>
              </w:rPr>
              <w:t>No auth (local/internal)</w:t>
            </w:r>
          </w:p>
        </w:tc>
        <w:tc>
          <w:tcPr>
            <w:tcW w:type="dxa" w:w="3010"/>
          </w:tcPr>
          <w:p>
            <w:r>
              <w:rPr>
                <w:rFonts w:ascii="Segoe UI" w:hAnsi="Segoe UI"/>
                <w:sz w:val="20"/>
              </w:rPr>
              <w:t>N/A</w:t>
            </w:r>
          </w:p>
        </w:tc>
      </w:tr>
      <w:tr>
        <w:tc>
          <w:tcPr>
            <w:tcW w:type="dxa" w:w="3010"/>
          </w:tcPr>
          <w:p>
            <w:r>
              <w:rPr>
                <w:rFonts w:ascii="Segoe UI" w:hAnsi="Segoe UI"/>
                <w:sz w:val="20"/>
              </w:rPr>
              <w:t>Playwright MCP</w:t>
            </w:r>
          </w:p>
        </w:tc>
        <w:tc>
          <w:tcPr>
            <w:tcW w:type="dxa" w:w="3010"/>
          </w:tcPr>
          <w:p>
            <w:r>
              <w:rPr>
                <w:rFonts w:ascii="Segoe UI" w:hAnsi="Segoe UI"/>
                <w:sz w:val="20"/>
              </w:rPr>
              <w:t>No auth (local)</w:t>
            </w:r>
          </w:p>
        </w:tc>
        <w:tc>
          <w:tcPr>
            <w:tcW w:type="dxa" w:w="3010"/>
          </w:tcPr>
          <w:p>
            <w:r>
              <w:rPr>
                <w:rFonts w:ascii="Segoe UI" w:hAnsi="Segoe UI"/>
                <w:sz w:val="20"/>
              </w:rPr>
              <w:t>N/A</w:t>
            </w:r>
          </w:p>
        </w:tc>
      </w:tr>
      <w:tr>
        <w:tc>
          <w:tcPr>
            <w:tcW w:type="dxa" w:w="3010"/>
          </w:tcPr>
          <w:p>
            <w:r>
              <w:rPr>
                <w:rFonts w:ascii="Segoe UI" w:hAnsi="Segoe UI"/>
                <w:sz w:val="20"/>
              </w:rPr>
              <w:t>MS Learn</w:t>
            </w:r>
          </w:p>
        </w:tc>
        <w:tc>
          <w:tcPr>
            <w:tcW w:type="dxa" w:w="3010"/>
          </w:tcPr>
          <w:p>
            <w:r>
              <w:rPr>
                <w:rFonts w:ascii="Segoe UI" w:hAnsi="Segoe UI"/>
                <w:sz w:val="20"/>
              </w:rPr>
              <w:t>No auth (public API)</w:t>
            </w:r>
          </w:p>
        </w:tc>
        <w:tc>
          <w:tcPr>
            <w:tcW w:type="dxa" w:w="3010"/>
          </w:tcPr>
          <w:p>
            <w:r>
              <w:rPr>
                <w:rFonts w:ascii="Segoe UI" w:hAnsi="Segoe UI"/>
                <w:sz w:val="20"/>
              </w:rPr>
              <w:t>N/A</w:t>
            </w:r>
          </w:p>
        </w:tc>
      </w:tr>
      <w:tr>
        <w:tc>
          <w:tcPr>
            <w:tcW w:type="dxa" w:w="3010"/>
          </w:tcPr>
          <w:p>
            <w:r>
              <w:rPr>
                <w:rFonts w:ascii="Segoe UI" w:hAnsi="Segoe UI"/>
                <w:sz w:val="20"/>
              </w:rPr>
              <w:t>Context7</w:t>
            </w:r>
          </w:p>
        </w:tc>
        <w:tc>
          <w:tcPr>
            <w:tcW w:type="dxa" w:w="3010"/>
          </w:tcPr>
          <w:p>
            <w:r>
              <w:rPr>
                <w:rFonts w:ascii="Segoe UI" w:hAnsi="Segoe UI"/>
                <w:sz w:val="20"/>
              </w:rPr>
              <w:t>No auth (public API)</w:t>
            </w:r>
          </w:p>
        </w:tc>
        <w:tc>
          <w:tcPr>
            <w:tcW w:type="dxa" w:w="3010"/>
          </w:tcPr>
          <w:p>
            <w:r>
              <w:rPr>
                <w:rFonts w:ascii="Segoe UI" w:hAnsi="Segoe UI"/>
                <w:sz w:val="20"/>
              </w:rPr>
              <w:t>N/A</w:t>
            </w:r>
          </w:p>
        </w:tc>
      </w:tr>
    </w:tbl>
    <w:p/>
    <w:p>
      <w:pPr>
        <w:pStyle w:val="Heading1"/>
      </w:pPr>
      <w:r>
        <w:t>Sources</w:t>
      </w:r>
    </w:p>
    <w:p>
      <w:pPr>
        <w:pStyle w:val="MSSource"/>
      </w:pPr>
      <w:r>
        <w:t>Source: Red Hat Developer Hub 1.8 — MCP Tools (https://docs.redhat.com/en/documentation/red_hat_developer_hub/1.8/html/interacting_with_model_context_protocol_tools_for_red_hat_developer_hub/index)</w:t>
      </w:r>
    </w:p>
    <w:p>
      <w:pPr>
        <w:pStyle w:val="MSSource"/>
      </w:pPr>
      <w:r>
        <w:t>Source: Azure AI Foundry — MCP Server Endpoint (https://learn.microsoft.com/en-us/azure/ai-foundry/agents/how-to/tools-classic/model-context-protocol)</w:t>
      </w:r>
    </w:p>
    <w:p>
      <w:pPr>
        <w:pStyle w:val="MSSource"/>
      </w:pPr>
      <w:r>
        <w:t>Source: Azure MCP Server (40+ services) (https://github.com/microsoft/mcp)</w:t>
      </w:r>
    </w:p>
    <w:p>
      <w:pPr>
        <w:pStyle w:val="MSSource"/>
      </w:pPr>
      <w:r>
        <w:t>Source: Azure DevOps MCP Server (GA) (https://github.com/microsoft/azure-devops-mcp)</w:t>
      </w:r>
    </w:p>
    <w:p>
      <w:pPr>
        <w:pStyle w:val="MSSource"/>
      </w:pPr>
      <w:r>
        <w:t>Source: GitHub MCP Server (https://github.com/modelcontextprotocol/servers)</w:t>
      </w:r>
    </w:p>
    <w:p>
      <w:pPr>
        <w:pStyle w:val="MSSource"/>
      </w:pPr>
      <w:r>
        <w:t>Source: Terraform MCP Server (https://github.com/hashicorp/terraform-mcp-server)</w:t>
      </w:r>
    </w:p>
    <w:p>
      <w:pPr>
        <w:pStyle w:val="MSSource"/>
      </w:pPr>
      <w:r>
        <w:t>Source: Figma MCP Server (https://developers.figma.com/docs/figma-mcp-server/)</w:t>
      </w:r>
    </w:p>
    <w:p>
      <w:pPr>
        <w:pStyle w:val="MSSource"/>
      </w:pPr>
      <w:r>
        <w:t>Source: Markitdown MCP (https://github.com/microsoft/markitdown)</w:t>
      </w:r>
    </w:p>
    <w:p>
      <w:pPr>
        <w:pStyle w:val="MSSource"/>
      </w:pPr>
      <w:r>
        <w:t>Source: Playwright MCP (https://github.com/microsoft/playwright-mcp)</w:t>
      </w:r>
    </w:p>
    <w:p>
      <w:pPr>
        <w:pStyle w:val="MSSource"/>
      </w:pPr>
      <w:r>
        <w:t>Source: Model Context Protocol Specification (https://modelcontextprotocol.io/specification)</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66666"/>
        <w:sz w:val="16"/>
      </w:rPr>
      <w:t xml:space="preserve">Microsoft Confidential | </w:t>
    </w:r>
    <w:r>
      <w:rPr>
        <w:rFonts w:ascii="Segoe UI" w:hAnsi="Segoe UI"/>
        <w:color w:val="666666"/>
        <w:sz w:val="16"/>
      </w:rPr>
      <w:t xml:space="preserve">Page </w:t>
    </w:r>
    <w:r>
      <w:rPr>
        <w:rFonts w:ascii="Segoe UI" w:hAnsi="Segoe UI"/>
        <w:color w:val="666666"/>
        <w:sz w:val="16"/>
      </w:rPr>
      <w:fldChar w:fldCharType="begin"/>
      <w:instrText>PAGE</w:instrText>
      <w:fldChar w:fldCharType="end"/>
    </w:r>
    <w:r>
      <w:rPr>
        <w:rFonts w:ascii="Segoe UI" w:hAnsi="Segoe UI"/>
        <w:color w:val="666666"/>
        <w:sz w:val="16"/>
      </w:rPr>
      <w:t xml:space="preserve"> of </w:t>
    </w:r>
    <w:r>
      <w:rPr>
        <w:rFonts w:ascii="Segoe UI" w:hAnsi="Segoe UI"/>
        <w:color w:val="666666"/>
        <w:sz w:val="16"/>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78D4"/>
      </w:pBdr>
    </w:pPr>
    <w:r>
      <w:rPr>
        <w:rFonts w:ascii="Segoe UI" w:hAnsi="Segoe UI"/>
        <w:color w:val="333333"/>
        <w:sz w:val="18"/>
      </w:rPr>
      <w:t>3horizons AI Chat — 10 MCP Architecture | Latam Software GBB |</w:t>
    </w:r>
    <w:r>
      <w:br/>
    </w:r>
    <w:r>
      <w:rPr>
        <w:rFonts w:ascii="Segoe UI" w:hAnsi="Segoe UI"/>
        <w:color w:val="666666"/>
        <w:sz w:val="16"/>
      </w:rPr>
      <w:t>Version 2.0 | paulasilva@microsoft.com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60" w:line="276" w:lineRule="auto"/>
    </w:pPr>
    <w:rPr>
      <w:rFonts w:ascii="Segoe UI" w:hAnsi="Segoe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Segoe UI" w:hAnsi="Segoe UI"/>
      <w:b/>
      <w:bCs/>
      <w:color w:val="0078D4"/>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Segoe UI" w:hAnsi="Segoe UI"/>
      <w:b/>
      <w:bCs/>
      <w:color w:val="005A9E"/>
      <w:sz w:val="32"/>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Segoe UI" w:hAnsi="Segoe UI"/>
      <w:b/>
      <w:bCs/>
      <w:color w:val="333333"/>
      <w:sz w:val="28"/>
    </w:rPr>
  </w:style>
  <w:style w:type="paragraph" w:styleId="Heading4">
    <w:name w:val="heading 4"/>
    <w:basedOn w:val="Normal"/>
    <w:next w:val="Normal"/>
    <w:link w:val="Heading4Char"/>
    <w:uiPriority w:val="9"/>
    <w:semiHidden/>
    <w:unhideWhenUsed/>
    <w:qFormat/>
    <w:rsid w:val="00FC693F"/>
    <w:pPr>
      <w:keepNext/>
      <w:keepLines/>
      <w:spacing w:before="200" w:after="80" w:line="276" w:lineRule="auto"/>
      <w:outlineLvl w:val="3"/>
    </w:pPr>
    <w:rPr>
      <w:rFonts w:asciiTheme="majorHAnsi" w:eastAsiaTheme="majorEastAsia" w:hAnsiTheme="majorHAnsi" w:cstheme="majorBidi" w:ascii="Segoe UI" w:hAnsi="Segoe UI"/>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160" w:after="80" w:line="276" w:lineRule="auto"/>
      <w:outlineLvl w:val="4"/>
    </w:pPr>
    <w:rPr>
      <w:rFonts w:asciiTheme="majorHAnsi" w:eastAsiaTheme="majorEastAsia" w:hAnsiTheme="majorHAnsi" w:cstheme="majorBidi" w:ascii="Segoe UI" w:hAnsi="Segoe UI"/>
      <w:b/>
      <w:i/>
      <w:color w:val="50505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60" w:after="60" w:line="276" w:lineRule="auto"/>
      <w:ind w:left="720"/>
      <w:contextualSpacing/>
    </w:pPr>
    <w:rPr>
      <w:rFonts w:ascii="Segoe UI" w:hAnsi="Segoe U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Title">
    <w:name w:val="MS Title"/>
    <w:pPr>
      <w:spacing w:before="0" w:after="240" w:line="276" w:lineRule="auto"/>
      <w:jc w:val="center"/>
    </w:pPr>
    <w:rPr>
      <w:rFonts w:ascii="Segoe UI" w:hAnsi="Segoe UI"/>
      <w:b/>
      <w:color w:val="0078D4"/>
      <w:sz w:val="56"/>
    </w:rPr>
  </w:style>
  <w:style w:type="paragraph" w:customStyle="1" w:styleId="MSCaption">
    <w:name w:val="MS Caption"/>
    <w:pPr>
      <w:spacing w:before="80" w:after="160"/>
      <w:jc w:val="center"/>
    </w:pPr>
    <w:rPr>
      <w:rFonts w:ascii="Segoe UI" w:hAnsi="Segoe UI"/>
      <w:i/>
      <w:color w:val="666666"/>
      <w:sz w:val="18"/>
    </w:rPr>
  </w:style>
  <w:style w:type="paragraph" w:customStyle="1" w:styleId="MSSource">
    <w:name w:val="MS Source"/>
    <w:pPr>
      <w:spacing w:before="40" w:after="160"/>
    </w:pPr>
    <w:rPr>
      <w:rFonts w:ascii="Segoe UI" w:hAnsi="Segoe UI"/>
      <w:i/>
      <w:color w:val="005A9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3horizons AI Chat — 10 MCP Architecture</dc:title>
  <dc:subject>Claude Sonnet 4.6 Extended Thinking via Azure AI Foundry
Complete MCP Server Ecosystem for RHDH 1.8</dc:subject>
  <dc:creator>paulasilva@microsoft.com</dc:creator>
  <cp:keywords>Latam Software GBB, Microsoft, Professional Document</cp:keywords>
  <dc:description>Created by Latam Software GBB</dc:description>
  <cp:lastModifiedBy/>
  <cp:revision>1</cp:revision>
  <dcterms:created xsi:type="dcterms:W3CDTF">2013-12-23T23:15:00Z</dcterms:created>
  <dcterms:modified xsi:type="dcterms:W3CDTF">2013-12-23T23:15:00Z</dcterms:modified>
  <cp:category>Technical Documentation</cp:category>
  <dc:language>en-US</dc:language>
</cp:coreProperties>
</file>