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1F3864"/>
          <w:sz w:val="56"/>
          <w:szCs w:val="56"/>
        </w:rPr>
        <w:t xml:space="preserve">3i Learning</w:t>
      </w:r>
    </w:p>
    <w:p>
      <w:pPr>
        <w:spacing w:after="0" w:before="80"/>
      </w:pPr>
      <w:r>
        <w:rPr>
          <w:rFonts w:ascii="Arial" w:cs="Arial" w:eastAsia="Arial" w:hAnsi="Arial"/>
          <w:color w:val="2E75B6"/>
          <w:sz w:val="40"/>
          <w:szCs w:val="40"/>
        </w:rPr>
        <w:t xml:space="preserve">Production-Safe Refactor Plan</w:t>
      </w:r>
    </w:p>
    <w:p>
      <w:pPr>
        <w:spacing w:after="240" w:before="80"/>
      </w:pPr>
      <w:r>
        <w:rPr>
          <w:rFonts w:ascii="Arial" w:cs="Arial" w:eastAsia="Arial" w:hAnsi="Arial"/>
          <w:color w:val="888888"/>
          <w:sz w:val="22"/>
          <w:szCs w:val="22"/>
        </w:rPr>
        <w:t xml:space="preserve">May 2026  |  20 Prioritised Tasks  |  Zero Breaking Changes  |  Fully Rollback-Safe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240"/>
              <w:left w:type="dxa" w:w="300"/>
              <w:bottom w:type="dxa" w:w="240"/>
              <w:right w:type="dxa" w:w="300"/>
            </w:tcMar>
          </w:tcPr>
          <w:p>
            <w:pPr>
              <w:spacing w:after="120" w:before="0"/>
            </w:pPr>
            <w:r>
              <w:rPr>
                <w:rFonts w:ascii="Arial" w:cs="Arial" w:eastAsia="Arial" w:hAnsi="Arial"/>
                <w:b/>
                <w:bCs/>
                <w:color w:val="1F3864"/>
                <w:sz w:val="24"/>
                <w:szCs w:val="24"/>
              </w:rPr>
              <w:t xml:space="preserve">Ground Rules for This Plan</w:t>
            </w:r>
          </w:p>
          <w:p>
            <w:pPr>
              <w:pStyle w:val="ListParagraph"/>
              <w:numPr>
                <w:ilvl w:val="0"/>
                <w:numId w:val="2"/>
              </w:numPr>
            </w:pPr>
            <w:r>
              <w:rPr>
                <w:rFonts w:ascii="Arial" w:cs="Arial" w:eastAsia="Arial" w:hAnsi="Arial"/>
                <w:sz w:val="20"/>
                <w:szCs w:val="20"/>
              </w:rPr>
              <w:t xml:space="preserve">Production-safe only — every task can be applied without taking the app offline</w:t>
            </w:r>
          </w:p>
          <w:p>
            <w:pPr>
              <w:pStyle w:val="ListParagraph"/>
              <w:numPr>
                <w:ilvl w:val="0"/>
                <w:numId w:val="2"/>
              </w:numPr>
            </w:pPr>
            <w:r>
              <w:rPr>
                <w:rFonts w:ascii="Arial" w:cs="Arial" w:eastAsia="Arial" w:hAnsi="Arial"/>
                <w:sz w:val="20"/>
                <w:szCs w:val="20"/>
              </w:rPr>
              <w:t xml:space="preserve">No breaking changes — all existing APIs, database columns, and app behaviour are preserved</w:t>
            </w:r>
          </w:p>
          <w:p>
            <w:pPr>
              <w:pStyle w:val="ListParagraph"/>
              <w:numPr>
                <w:ilvl w:val="0"/>
                <w:numId w:val="2"/>
              </w:numPr>
            </w:pPr>
            <w:r>
              <w:rPr>
                <w:rFonts w:ascii="Arial" w:cs="Arial" w:eastAsia="Arial" w:hAnsi="Arial"/>
                <w:sz w:val="20"/>
                <w:szCs w:val="20"/>
              </w:rPr>
              <w:t xml:space="preserve">No UI redesign — frontend component structure and screens are not changed</w:t>
            </w:r>
          </w:p>
          <w:p>
            <w:pPr>
              <w:pStyle w:val="ListParagraph"/>
              <w:numPr>
                <w:ilvl w:val="0"/>
                <w:numId w:val="2"/>
              </w:numPr>
            </w:pPr>
            <w:r>
              <w:rPr>
                <w:rFonts w:ascii="Arial" w:cs="Arial" w:eastAsia="Arial" w:hAnsi="Arial"/>
                <w:sz w:val="20"/>
                <w:szCs w:val="20"/>
              </w:rPr>
              <w:t xml:space="preserve">No destructive DB changes — migrations are additive (indexes and new tables only)</w:t>
            </w:r>
          </w:p>
          <w:p>
            <w:pPr>
              <w:pStyle w:val="ListParagraph"/>
              <w:numPr>
                <w:ilvl w:val="0"/>
                <w:numId w:val="2"/>
              </w:numPr>
            </w:pPr>
            <w:r>
              <w:rPr>
                <w:rFonts w:ascii="Arial" w:cs="Arial" w:eastAsia="Arial" w:hAnsi="Arial"/>
                <w:sz w:val="20"/>
                <w:szCs w:val="20"/>
              </w:rPr>
              <w:t xml:space="preserve">Every task has a rollback plan — recovery is always one git revert or one SQL DROP</w:t>
            </w:r>
          </w:p>
        </w:tc>
      </w:tr>
    </w:tbl>
    <w:p>
      <w:pPr>
        <w:spacing w:after="60" w:before="60"/>
      </w:pPr>
      <w:r>
        <w:t xml:space="preserve"/>
      </w:r>
    </w:p>
    <w:p>
      <w:pPr>
        <w:spacing w:after="60" w:before="160"/>
      </w:pPr>
      <w:r>
        <w:rPr>
          <w:rFonts w:ascii="Arial" w:cs="Arial" w:eastAsia="Arial" w:hAnsi="Arial"/>
          <w:b/>
          <w:bCs/>
          <w:color w:val="1F3864"/>
          <w:sz w:val="22"/>
          <w:szCs w:val="22"/>
        </w:rPr>
        <w:t xml:space="preserve">Risk Level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r>
              <w:rPr>
                <w:rFonts w:ascii="Arial" w:cs="Arial" w:eastAsia="Arial" w:hAnsi="Arial"/>
                <w:b/>
                <w:bCs/>
                <w:color w:val="166534"/>
                <w:sz w:val="18"/>
                <w:szCs w:val="18"/>
              </w:rPr>
              <w:t xml:space="preserve">ZERO RISK</w:t>
            </w:r>
          </w:p>
        </w:tc>
        <w:tc>
          <w:tcPr>
            <w:tcW w:type="dxa" w:w="7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8"/>
                <w:szCs w:val="18"/>
              </w:rPr>
              <w:t xml:space="preserve">Deleting dead/unused code. No logic changes. Cannot cause any regression.</w:t>
            </w:r>
          </w:p>
        </w:tc>
      </w:tr>
      <w:tr>
        <w:tc>
          <w:tcPr>
            <w:tcW w:type="dxa" w:w="1560"/>
            <w:tcBorders>
              <w:top w:val="none" w:color="FFFFFF" w:sz="0"/>
              <w:left w:val="none" w:color="FFFFFF" w:sz="0"/>
              <w:bottom w:val="none" w:color="FFFFFF" w:sz="0"/>
              <w:right w:val="none" w:color="FFFFFF" w:sz="0"/>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LOW RISK</w:t>
            </w:r>
          </w:p>
        </w:tc>
        <w:tc>
          <w:tcPr>
            <w:tcW w:type="dxa" w:w="7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8"/>
                <w:szCs w:val="18"/>
              </w:rPr>
              <w:t xml:space="preserve">Moving or extracting code. No logic changes. Full rollback in one git revert.</w:t>
            </w:r>
          </w:p>
        </w:tc>
      </w:tr>
      <w:tr>
        <w:tc>
          <w:tcPr>
            <w:tcW w:type="dxa" w:w="1560"/>
            <w:tcBorders>
              <w:top w:val="none" w:color="FFFFFF" w:sz="0"/>
              <w:left w:val="none" w:color="FFFFFF" w:sz="0"/>
              <w:bottom w:val="none" w:color="FFFFFF" w:sz="0"/>
              <w:right w:val="none" w:color="FFFFFF" w:sz="0"/>
            </w:tcBorders>
            <w:shd w:fill="FCE4D6" w:val="clear"/>
            <w:tcMar>
              <w:top w:type="dxa" w:w="60"/>
              <w:left w:type="dxa" w:w="120"/>
              <w:bottom w:type="dxa" w:w="60"/>
              <w:right w:type="dxa" w:w="120"/>
            </w:tcMar>
          </w:tcPr>
          <w:p>
            <w:r>
              <w:rPr>
                <w:rFonts w:ascii="Arial" w:cs="Arial" w:eastAsia="Arial" w:hAnsi="Arial"/>
                <w:b/>
                <w:bCs/>
                <w:color w:val="C55A11"/>
                <w:sz w:val="18"/>
                <w:szCs w:val="18"/>
              </w:rPr>
              <w:t xml:space="preserve">MEDIUM RISK</w:t>
            </w:r>
          </w:p>
        </w:tc>
        <w:tc>
          <w:tcPr>
            <w:tcW w:type="dxa" w:w="7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8"/>
                <w:szCs w:val="18"/>
              </w:rPr>
              <w:t xml:space="preserve">Behaviour change in a non-critical path. Requires testing on staging before production.</w:t>
            </w:r>
          </w:p>
        </w:tc>
      </w:tr>
    </w:tbl>
    <w:p>
      <w:pPr>
        <w:spacing w:after="60" w:before="60"/>
      </w:pPr>
      <w:r>
        <w:t xml:space="preserve"/>
      </w:r>
    </w:p>
    <w:p>
      <w:pPr>
        <w:pBdr>
          <w:bottom w:val="single" w:color="2E75B6" w:sz="6" w:space="1"/>
        </w:pBdr>
        <w:spacing w:after="160" w:before="160"/>
      </w:pPr>
    </w:p>
    <w:p>
      <w:pPr>
        <w:pStyle w:val="Heading1"/>
        <w:spacing w:after="120" w:before="360"/>
      </w:pPr>
      <w:r>
        <w:rPr>
          <w:rFonts w:ascii="Arial" w:cs="Arial" w:eastAsia="Arial" w:hAnsi="Arial"/>
          <w:b/>
          <w:bCs/>
          <w:color w:val="1F3864"/>
          <w:sz w:val="32"/>
          <w:szCs w:val="32"/>
        </w:rPr>
        <w:t xml:space="preserve">Quick Reference: All 20 Tasks</w:t>
      </w:r>
    </w:p>
    <w:p>
      <w:pPr>
        <w:spacing w:after="80" w:before="60"/>
      </w:pPr>
      <w:r>
        <w:rPr>
          <w:rFonts w:ascii="Arial" w:cs="Arial" w:eastAsia="Arial" w:hAnsi="Arial"/>
          <w:color w:val="1A1A2E"/>
          <w:sz w:val="20"/>
          <w:szCs w:val="20"/>
        </w:rPr>
        <w:t xml:space="preserve">Tasks are ordered by priority within each phase. Apply Phase 1 first — they are ZERO risk and require less than 10 minutes total.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600"/>
        <w:gridCol w:w="1000"/>
        <w:gridCol w:w="1160"/>
        <w:gridCol w:w="1800"/>
      </w:tblGrid>
      <w:tr>
        <w:trPr>
          <w:tblHeader/>
        </w:trPr>
        <w:tc>
          <w:tcPr>
            <w:tcW w:type="dxa" w:w="6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2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Task Name</w:t>
            </w:r>
          </w:p>
        </w:tc>
        <w:tc>
          <w:tcPr>
            <w:tcW w:type="dxa" w:w="16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Focus Area</w:t>
            </w:r>
          </w:p>
        </w:tc>
        <w:tc>
          <w:tcPr>
            <w:tcW w:type="dxa" w:w="10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16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18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Auto-Apply?</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T-01</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 server/storage.ts (dead prototype code)</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Dead Code Cleanup</w:t>
            </w:r>
          </w:p>
        </w:tc>
        <w:tc>
          <w:tcPr>
            <w:tcW w:type="dxa" w:w="100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ZERO</w:t>
            </w:r>
          </w:p>
        </w:tc>
        <w:tc>
          <w:tcPr>
            <w:tcW w:type="dxa" w:w="1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5 min</w:t>
            </w:r>
          </w:p>
        </w:tc>
        <w:tc>
          <w:tcPr>
            <w:tcW w:type="dxa" w:w="180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Yes</w:t>
            </w:r>
          </w:p>
        </w:tc>
      </w:tr>
      <w:tr>
        <w:tc>
          <w:tcPr>
            <w:tcW w:type="dxa" w:w="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bCs/>
                <w:color w:val="2E75B6"/>
                <w:sz w:val="18"/>
                <w:szCs w:val="18"/>
              </w:rPr>
              <w:t xml:space="preserve">T-02</w:t>
            </w:r>
          </w:p>
        </w:tc>
        <w:tc>
          <w:tcPr>
            <w:tcW w:type="dxa" w:w="32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 all .save backup files from repo</w:t>
            </w:r>
          </w:p>
        </w:tc>
        <w:tc>
          <w:tcPr>
            <w:tcW w:type="dxa" w:w="1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Dead Code Cleanup</w:t>
            </w:r>
          </w:p>
        </w:tc>
        <w:tc>
          <w:tcPr>
            <w:tcW w:type="dxa" w:w="100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ZERO</w:t>
            </w:r>
          </w:p>
        </w:tc>
        <w:tc>
          <w:tcPr>
            <w:tcW w:type="dxa" w:w="11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5 min</w:t>
            </w:r>
          </w:p>
        </w:tc>
        <w:tc>
          <w:tcPr>
            <w:tcW w:type="dxa" w:w="180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Yes</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T-03</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Extract normalizeDatabaseUrl to server/db-utils.ts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Reducing Duplicate Logic</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1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15 min</w:t>
            </w:r>
          </w:p>
        </w:tc>
        <w:tc>
          <w:tcPr>
            <w:tcW w:type="dxa" w:w="180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Yes</w:t>
            </w:r>
          </w:p>
        </w:tc>
      </w:tr>
      <w:tr>
        <w:tc>
          <w:tcPr>
            <w:tcW w:type="dxa" w:w="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bCs/>
                <w:color w:val="2E75B6"/>
                <w:sz w:val="18"/>
                <w:szCs w:val="18"/>
              </w:rPr>
              <w:t xml:space="preserve">T-04</w:t>
            </w:r>
          </w:p>
        </w:tc>
        <w:tc>
          <w:tcPr>
            <w:tcW w:type="dxa" w:w="32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Extract sendOTPviaSMS to server/sms-utils.ts</w:t>
            </w:r>
          </w:p>
        </w:tc>
        <w:tc>
          <w:tcPr>
            <w:tcW w:type="dxa" w:w="1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Splitting Oversized Files</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11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20 min</w:t>
            </w:r>
          </w:p>
        </w:tc>
        <w:tc>
          <w:tcPr>
            <w:tcW w:type="dxa" w:w="180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Yes</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T-05</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Move Firebase phone helpers to server/firebase-phone-utils.ts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Splitting Oversized Files</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1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15 min</w:t>
            </w:r>
          </w:p>
        </w:tc>
        <w:tc>
          <w:tcPr>
            <w:tcW w:type="dxa" w:w="180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Yes</w:t>
            </w:r>
          </w:p>
        </w:tc>
      </w:tr>
      <w:tr>
        <w:tc>
          <w:tcPr>
            <w:tcW w:type="dxa" w:w="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bCs/>
                <w:color w:val="2E75B6"/>
                <w:sz w:val="18"/>
                <w:szCs w:val="18"/>
              </w:rPr>
              <w:t xml:space="preserve">T-06</w:t>
            </w:r>
          </w:p>
        </w:tc>
        <w:tc>
          <w:tcPr>
            <w:tcW w:type="dxa" w:w="32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Extract progress helpers to server/progress-utils.ts</w:t>
            </w:r>
          </w:p>
        </w:tc>
        <w:tc>
          <w:tcPr>
            <w:tcW w:type="dxa" w:w="1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Splitting Oversized Files / Reusable Utilities</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11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25 min</w:t>
            </w:r>
          </w:p>
        </w:tc>
        <w:tc>
          <w:tcPr>
            <w:tcW w:type="dxa" w:w="180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Yes</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T-07</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Extract schedulers to server/schedulers.ts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Splitting Oversized Files / Performance</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1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30 min</w:t>
            </w:r>
          </w:p>
        </w:tc>
        <w:tc>
          <w:tcPr>
            <w:tcW w:type="dxa" w:w="180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Yes</w:t>
            </w:r>
          </w:p>
        </w:tc>
      </w:tr>
      <w:tr>
        <w:tc>
          <w:tcPr>
            <w:tcW w:type="dxa" w:w="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bCs/>
                <w:color w:val="2E75B6"/>
                <w:sz w:val="18"/>
                <w:szCs w:val="18"/>
              </w:rPr>
              <w:t xml:space="preserve">T-08</w:t>
            </w:r>
          </w:p>
        </w:tc>
        <w:tc>
          <w:tcPr>
            <w:tcW w:type="dxa" w:w="32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Extract download cleanup to server/download-utils.ts</w:t>
            </w:r>
          </w:p>
        </w:tc>
        <w:tc>
          <w:tcPr>
            <w:tcW w:type="dxa" w:w="1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Splitting Oversized Files</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11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15 min</w:t>
            </w:r>
          </w:p>
        </w:tc>
        <w:tc>
          <w:tcPr>
            <w:tcW w:type="dxa" w:w="180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Yes</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T-09</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Fix recording save: match by live class ID not by title</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Dead Code / Performance</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1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20 min</w:t>
            </w:r>
          </w:p>
        </w:tc>
        <w:tc>
          <w:tcPr>
            <w:tcW w:type="dxa" w:w="180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Yes</w:t>
            </w:r>
          </w:p>
        </w:tc>
      </w:tr>
      <w:tr>
        <w:tc>
          <w:tcPr>
            <w:tcW w:type="dxa" w:w="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bCs/>
                <w:color w:val="2E75B6"/>
                <w:sz w:val="18"/>
                <w:szCs w:val="18"/>
              </w:rPr>
              <w:t xml:space="preserve">T-10</w:t>
            </w:r>
          </w:p>
        </w:tc>
        <w:tc>
          <w:tcPr>
            <w:tcW w:type="dxa" w:w="32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migration for payment_failures table</w:t>
            </w:r>
          </w:p>
        </w:tc>
        <w:tc>
          <w:tcPr>
            <w:tcW w:type="dxa" w:w="1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Safer Auth / DB Safety</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11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30 min</w:t>
            </w:r>
          </w:p>
        </w:tc>
        <w:tc>
          <w:tcPr>
            <w:tcW w:type="dxa" w:w="180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No</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T-11</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Move multer upload config to server/upload-config.ts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Reusable Utilities</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1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15 min</w:t>
            </w:r>
          </w:p>
        </w:tc>
        <w:tc>
          <w:tcPr>
            <w:tcW w:type="dxa" w:w="180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Yes</w:t>
            </w:r>
          </w:p>
        </w:tc>
      </w:tr>
      <w:tr>
        <w:tc>
          <w:tcPr>
            <w:tcW w:type="dxa" w:w="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bCs/>
                <w:color w:val="2E75B6"/>
                <w:sz w:val="18"/>
                <w:szCs w:val="18"/>
              </w:rPr>
              <w:t xml:space="preserve">T-12</w:t>
            </w:r>
          </w:p>
        </w:tc>
        <w:tc>
          <w:tcPr>
            <w:tcW w:type="dxa" w:w="32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Extract dbQuery + transaction helpers to server/db-client.ts</w:t>
            </w:r>
          </w:p>
        </w:tc>
        <w:tc>
          <w:tcPr>
            <w:tcW w:type="dxa" w:w="1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Reusable Utilities / Performance</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11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30 min</w:t>
            </w:r>
          </w:p>
        </w:tc>
        <w:tc>
          <w:tcPr>
            <w:tcW w:type="dxa" w:w="180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Yes</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T-13</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missing tables to shared/schema.ts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Safer Auth Structure / Type Safety</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1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2 hours</w:t>
            </w:r>
          </w:p>
        </w:tc>
        <w:tc>
          <w:tcPr>
            <w:tcW w:type="dxa" w:w="180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No</w:t>
            </w:r>
          </w:p>
        </w:tc>
      </w:tr>
      <w:tr>
        <w:tc>
          <w:tcPr>
            <w:tcW w:type="dxa" w:w="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bCs/>
                <w:color w:val="2E75B6"/>
                <w:sz w:val="18"/>
                <w:szCs w:val="18"/>
              </w:rPr>
              <w:t xml:space="preserve">T-14</w:t>
            </w:r>
          </w:p>
        </w:tc>
        <w:tc>
          <w:tcPr>
            <w:tcW w:type="dxa" w:w="32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DB index on live_classes.scheduled_at</w:t>
            </w:r>
          </w:p>
        </w:tc>
        <w:tc>
          <w:tcPr>
            <w:tcW w:type="dxa" w:w="1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Performance Improvements</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11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15 min</w:t>
            </w:r>
          </w:p>
        </w:tc>
        <w:tc>
          <w:tcPr>
            <w:tcW w:type="dxa" w:w="180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No</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T-15</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DB index on lecture_progress(user_id, lecture_id)</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Performance Improvements</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1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15 min</w:t>
            </w:r>
          </w:p>
        </w:tc>
        <w:tc>
          <w:tcPr>
            <w:tcW w:type="dxa" w:w="180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No</w:t>
            </w:r>
          </w:p>
        </w:tc>
      </w:tr>
      <w:tr>
        <w:tc>
          <w:tcPr>
            <w:tcW w:type="dxa" w:w="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bCs/>
                <w:color w:val="2E75B6"/>
                <w:sz w:val="18"/>
                <w:szCs w:val="18"/>
              </w:rPr>
              <w:t xml:space="preserve">T-16</w:t>
            </w:r>
          </w:p>
        </w:tc>
        <w:tc>
          <w:tcPr>
            <w:tcW w:type="dxa" w:w="32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Switch video and PDF delivery to presigned R2 URLs</w:t>
            </w:r>
          </w:p>
        </w:tc>
        <w:tc>
          <w:tcPr>
            <w:tcW w:type="dxa" w:w="1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Performance / Scalability Improvements</w:t>
            </w:r>
          </w:p>
        </w:tc>
        <w:tc>
          <w:tcPr>
            <w:tcW w:type="dxa" w:w="100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MEDIUM</w:t>
            </w:r>
          </w:p>
        </w:tc>
        <w:tc>
          <w:tcPr>
            <w:tcW w:type="dxa" w:w="11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3 hours</w:t>
            </w:r>
          </w:p>
        </w:tc>
        <w:tc>
          <w:tcPr>
            <w:tcW w:type="dxa" w:w="180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No</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T-17</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PostgreSQL advisory lock to prevent duplicate scheduler runs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Scalability Improvements</w:t>
            </w:r>
          </w:p>
        </w:tc>
        <w:tc>
          <w:tcPr>
            <w:tcW w:type="dxa" w:w="100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MEDIUM</w:t>
            </w:r>
          </w:p>
        </w:tc>
        <w:tc>
          <w:tcPr>
            <w:tcW w:type="dxa" w:w="1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2 hours</w:t>
            </w:r>
          </w:p>
        </w:tc>
        <w:tc>
          <w:tcPr>
            <w:tcW w:type="dxa" w:w="180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No</w:t>
            </w:r>
          </w:p>
        </w:tc>
      </w:tr>
      <w:tr>
        <w:tc>
          <w:tcPr>
            <w:tcW w:type="dxa" w:w="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bCs/>
                <w:color w:val="2E75B6"/>
                <w:sz w:val="18"/>
                <w:szCs w:val="18"/>
              </w:rPr>
              <w:t xml:space="preserve">T-18</w:t>
            </w:r>
          </w:p>
        </w:tc>
        <w:tc>
          <w:tcPr>
            <w:tcW w:type="dxa" w:w="32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Replace support chat tab polling with push notification badge</w:t>
            </w:r>
          </w:p>
        </w:tc>
        <w:tc>
          <w:tcPr>
            <w:tcW w:type="dxa" w:w="1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Performance Improvements / Frontend-Backend Separation</w:t>
            </w:r>
          </w:p>
        </w:tc>
        <w:tc>
          <w:tcPr>
            <w:tcW w:type="dxa" w:w="100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MEDIUM</w:t>
            </w:r>
          </w:p>
        </w:tc>
        <w:tc>
          <w:tcPr>
            <w:tcW w:type="dxa" w:w="11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3 hours</w:t>
            </w:r>
          </w:p>
        </w:tc>
        <w:tc>
          <w:tcPr>
            <w:tcW w:type="dxa" w:w="180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No</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T-19</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GitHub Actions CI for integration tests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Scalability Improvements / Reusable Utilities</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1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1 hour</w:t>
            </w:r>
          </w:p>
        </w:tc>
        <w:tc>
          <w:tcPr>
            <w:tcW w:type="dxa" w:w="180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No</w:t>
            </w:r>
          </w:p>
        </w:tc>
      </w:tr>
      <w:tr>
        <w:tc>
          <w:tcPr>
            <w:tcW w:type="dxa" w:w="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bCs/>
                <w:color w:val="2E75B6"/>
                <w:sz w:val="18"/>
                <w:szCs w:val="18"/>
              </w:rPr>
              <w:t xml:space="preserve">T-20</w:t>
            </w:r>
          </w:p>
        </w:tc>
        <w:tc>
          <w:tcPr>
            <w:tcW w:type="dxa" w:w="32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Fix PDF-parse CJS require hack with dynamic import</w:t>
            </w:r>
          </w:p>
        </w:tc>
        <w:tc>
          <w:tcPr>
            <w:tcW w:type="dxa" w:w="16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Dead Code / Frontend-Backend Separation</w:t>
            </w:r>
          </w:p>
        </w:tc>
        <w:tc>
          <w:tcPr>
            <w:tcW w:type="dxa" w:w="1000"/>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LOW</w:t>
            </w:r>
          </w:p>
        </w:tc>
        <w:tc>
          <w:tcPr>
            <w:tcW w:type="dxa" w:w="11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555555"/>
                <w:sz w:val="18"/>
                <w:szCs w:val="18"/>
              </w:rPr>
              <w:t xml:space="preserve">20 min</w:t>
            </w:r>
          </w:p>
        </w:tc>
        <w:tc>
          <w:tcPr>
            <w:tcW w:type="dxa" w:w="180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Yes</w:t>
            </w:r>
          </w:p>
        </w:tc>
      </w:tr>
    </w:tbl>
    <w:p>
      <w:pPr>
        <w:spacing w:after="60" w:before="60"/>
      </w:pPr>
      <w:r>
        <w:t xml:space="preserve"/>
      </w:r>
    </w:p>
    <w:p>
      <w:pPr>
        <w:pBdr>
          <w:bottom w:val="single" w:color="2E75B6" w:sz="6" w:space="1"/>
        </w:pBdr>
        <w:spacing w:after="160" w:before="160"/>
      </w:pPr>
    </w:p>
    <w:p>
      <w:pPr>
        <w:pStyle w:val="Heading1"/>
        <w:spacing w:after="120" w:before="360"/>
      </w:pPr>
      <w:r>
        <w:rPr>
          <w:rFonts w:ascii="Arial" w:cs="Arial" w:eastAsia="Arial" w:hAnsi="Arial"/>
          <w:b/>
          <w:bCs/>
          <w:color w:val="1F3864"/>
          <w:sz w:val="32"/>
          <w:szCs w:val="32"/>
        </w:rPr>
        <w:t xml:space="preserve">Detailed Task Cards</w:t>
      </w:r>
    </w:p>
    <w:p>
      <w:pPr>
        <w:spacing w:after="80" w:before="60"/>
      </w:pPr>
      <w:r>
        <w:rPr>
          <w:rFonts w:ascii="Arial" w:cs="Arial" w:eastAsia="Arial" w:hAnsi="Arial"/>
          <w:color w:val="1A1A2E"/>
          <w:sz w:val="20"/>
          <w:szCs w:val="20"/>
        </w:rPr>
        <w:t xml:space="preserve">Each task card explains WHY it matters, its EXPECTED IMPACT, HOW to apply it, the ROLLBACK PLAN, and whether Claude can apply it automatically.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40"/>
              <w:bottom w:type="dxa" w:w="120"/>
              <w:right w:type="dxa" w:w="240"/>
            </w:tcMar>
          </w:tcPr>
          <w:p>
            <w:r>
              <w:rPr>
                <w:rFonts w:ascii="Arial" w:cs="Arial" w:eastAsia="Arial" w:hAnsi="Arial"/>
                <w:b/>
                <w:bCs/>
                <w:color w:val="166534"/>
                <w:sz w:val="26"/>
                <w:szCs w:val="26"/>
              </w:rPr>
              <w:t xml:space="preserve">PHASE 1 — ZERO RISK  </w:t>
            </w:r>
            <w:r>
              <w:rPr>
                <w:rFonts w:ascii="Arial" w:cs="Arial" w:eastAsia="Arial" w:hAnsi="Arial"/>
                <w:color w:val="166534"/>
                <w:sz w:val="20"/>
                <w:szCs w:val="20"/>
              </w:rPr>
              <w:t xml:space="preserve">Dead Code Removal  |  2 tasks  |  ~10 minutes  |  Apply immediately, no testing needed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T-01  </w:t>
            </w:r>
            <w:r>
              <w:rPr>
                <w:rFonts w:ascii="Arial" w:cs="Arial" w:eastAsia="Arial" w:hAnsi="Arial"/>
                <w:b/>
                <w:bCs/>
                <w:color w:val="1F3864"/>
                <w:sz w:val="22"/>
                <w:szCs w:val="22"/>
              </w:rPr>
              <w:t xml:space="preserve">Delete server/storage.ts (dead prototype code)</w:t>
            </w:r>
          </w:p>
        </w:tc>
        <w:tc>
          <w:tcPr>
            <w:tcW w:type="dxa" w:w="1000"/>
            <w:tcBorders>
              <w:top w:val="none" w:color="FFFFFF" w:sz="0"/>
              <w:left w:val="none" w:color="FFFFFF" w:sz="0"/>
              <w:bottom w:val="none" w:color="FFFFFF" w:sz="0"/>
              <w:right w:val="none" w:color="FFFFFF" w:sz="0"/>
            </w:tcBorders>
            <w:shd w:fill="DCFCE7" w:val="clear"/>
            <w:tcMar>
              <w:top w:type="dxa" w:w="100"/>
              <w:left w:type="dxa" w:w="120"/>
              <w:bottom w:type="dxa" w:w="100"/>
              <w:right w:type="dxa" w:w="120"/>
            </w:tcMar>
          </w:tcPr>
          <w:p>
            <w:pPr>
              <w:jc w:val="center"/>
            </w:pPr>
            <w:r>
              <w:rPr>
                <w:rFonts w:ascii="Arial" w:cs="Arial" w:eastAsia="Arial" w:hAnsi="Arial"/>
                <w:b/>
                <w:bCs/>
                <w:color w:val="166534"/>
                <w:sz w:val="16"/>
                <w:szCs w:val="16"/>
              </w:rPr>
              <w:t xml:space="preserve">ZERO</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Defines a MemStorage class that is imported nowhere and never runs. It is left over from an early prototype. It actively misleads developers into thinking there is an in-memory data layer running when there is not. AI code tools and new team members will waste time investigating it.</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Codebase becomes cleaner. Zero risk of regression because nothing imports this file. Run: grep -r 'storage' server/ to confirm zero remaining references.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 server/storage.ts. Run the build (npm run server:build) to confirm TypeScript compiles without error. Commit as: chore: remove dead MemStorage prototype file.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git checkout HEAD -- server/storage.ts  — restores the file instantly.</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 — Claude can apply this automatically with no manual steps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Dead Code Cleanup</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T-02  </w:t>
            </w:r>
            <w:r>
              <w:rPr>
                <w:rFonts w:ascii="Arial" w:cs="Arial" w:eastAsia="Arial" w:hAnsi="Arial"/>
                <w:b/>
                <w:bCs/>
                <w:color w:val="1F3864"/>
                <w:sz w:val="22"/>
                <w:szCs w:val="22"/>
              </w:rPr>
              <w:t xml:space="preserve">Delete all .save backup files from repo</w:t>
            </w:r>
          </w:p>
        </w:tc>
        <w:tc>
          <w:tcPr>
            <w:tcW w:type="dxa" w:w="1000"/>
            <w:tcBorders>
              <w:top w:val="none" w:color="FFFFFF" w:sz="0"/>
              <w:left w:val="none" w:color="FFFFFF" w:sz="0"/>
              <w:bottom w:val="none" w:color="FFFFFF" w:sz="0"/>
              <w:right w:val="none" w:color="FFFFFF" w:sz="0"/>
            </w:tcBorders>
            <w:shd w:fill="DCFCE7" w:val="clear"/>
            <w:tcMar>
              <w:top w:type="dxa" w:w="100"/>
              <w:left w:type="dxa" w:w="120"/>
              <w:bottom w:type="dxa" w:w="100"/>
              <w:right w:type="dxa" w:w="120"/>
            </w:tcMar>
          </w:tcPr>
          <w:p>
            <w:pPr>
              <w:jc w:val="center"/>
            </w:pPr>
            <w:r>
              <w:rPr>
                <w:rFonts w:ascii="Arial" w:cs="Arial" w:eastAsia="Arial" w:hAnsi="Arial"/>
                <w:b/>
                <w:bCs/>
                <w:color w:val="166534"/>
                <w:sz w:val="16"/>
                <w:szCs w:val="16"/>
              </w:rPr>
              <w:t xml:space="preserve">ZERO</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server/index.ts.save and package.json.save, .save.1, .save.2, .save.3 are editor backup files that got accidentally committed. They clutter the repository and can confuse deployment scripts that glob for .ts or .json files.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Cleaner repository. No accidental deployment of stale backup content.</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 server/index.ts.save, package.json.save, package.json.save.1, package.json.save.2, package.json.save.3. Commit as: chore: remove editor backup files.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git checkout HEAD -- &lt;filename&gt;  — restores any of these instantly. None are imported by anything.</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 — Claude can apply this automatically with no manual steps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Dead Code Cleanup</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40"/>
              <w:bottom w:type="dxa" w:w="120"/>
              <w:right w:type="dxa" w:w="240"/>
            </w:tcMar>
          </w:tcPr>
          <w:p>
            <w:r>
              <w:rPr>
                <w:rFonts w:ascii="Arial" w:cs="Arial" w:eastAsia="Arial" w:hAnsi="Arial"/>
                <w:b/>
                <w:bCs/>
                <w:color w:val="375623"/>
                <w:sz w:val="26"/>
                <w:szCs w:val="26"/>
              </w:rPr>
              <w:t xml:space="preserve">PHASE 2 — LOW RISK  </w:t>
            </w:r>
            <w:r>
              <w:rPr>
                <w:rFonts w:ascii="Arial" w:cs="Arial" w:eastAsia="Arial" w:hAnsi="Arial"/>
                <w:color w:val="375623"/>
                <w:sz w:val="20"/>
                <w:szCs w:val="20"/>
              </w:rPr>
              <w:t xml:space="preserve">Code Extractions — Move code without changing logic  |  6 tasks  |  ~2 hours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T-03  </w:t>
            </w:r>
            <w:r>
              <w:rPr>
                <w:rFonts w:ascii="Arial" w:cs="Arial" w:eastAsia="Arial" w:hAnsi="Arial"/>
                <w:b/>
                <w:bCs/>
                <w:color w:val="1F3864"/>
                <w:sz w:val="22"/>
                <w:szCs w:val="22"/>
              </w:rPr>
              <w:t xml:space="preserve">Extract normalizeDatabaseUrl to server/db-utils.ts</w:t>
            </w:r>
          </w:p>
        </w:tc>
        <w:tc>
          <w:tcPr>
            <w:tcW w:type="dxa" w:w="100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pPr>
              <w:jc w:val="center"/>
            </w:pPr>
            <w:r>
              <w:rPr>
                <w:rFonts w:ascii="Arial" w:cs="Arial" w:eastAsia="Arial" w:hAnsi="Arial"/>
                <w:b/>
                <w:bCs/>
                <w:color w:val="375623"/>
                <w:sz w:val="16"/>
                <w:szCs w:val="16"/>
              </w:rPr>
              <w:t xml:space="preserve">LOW</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15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The function normalizeDatabaseUrl() is copy-pasted identically in both server/index.ts and server/routes.ts. If an SSL bug is ever fixed in one copy, the other stays broken — silently. This is a DRY violation in a security-sensitive area (SSL certificate verification).</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One source of truth for database URL normalisation. Future SSL or connection string fixes automatically apply to both files.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 server/db-utils.ts with the exported function. Replace both inline definitions with: import { normalizeDatabaseUrl } from './db-utils'. Run server build to confirm. No logic changes.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Paste the function back inline in both files. Delete db-utils.ts. One git revert.</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 — Claude can apply this automatically with no manual steps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Reducing Duplicate Logic</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T-04  </w:t>
            </w:r>
            <w:r>
              <w:rPr>
                <w:rFonts w:ascii="Arial" w:cs="Arial" w:eastAsia="Arial" w:hAnsi="Arial"/>
                <w:b/>
                <w:bCs/>
                <w:color w:val="1F3864"/>
                <w:sz w:val="22"/>
                <w:szCs w:val="22"/>
              </w:rPr>
              <w:t xml:space="preserve">Extract sendOTPviaSMS to server/sms-utils.ts</w:t>
            </w:r>
          </w:p>
        </w:tc>
        <w:tc>
          <w:tcPr>
            <w:tcW w:type="dxa" w:w="100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pPr>
              <w:jc w:val="center"/>
            </w:pPr>
            <w:r>
              <w:rPr>
                <w:rFonts w:ascii="Arial" w:cs="Arial" w:eastAsia="Arial" w:hAnsi="Arial"/>
                <w:b/>
                <w:bCs/>
                <w:color w:val="375623"/>
                <w:sz w:val="16"/>
                <w:szCs w:val="16"/>
              </w:rPr>
              <w:t xml:space="preserve">LOW</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20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The sendOTPviaSMS() function (~70 lines) is inline in server/routes.ts. It handles two separate HTTP call attempts to Fast2SMS with timeout logic. This has nothing to do with Express routing — it is a self-contained SMS delivery utility.</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routes.ts gets ~70 lines shorter. SMS logic becomes independently testable. Future SMS provider changes only touch one file.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Move function to server/sms-utils.ts. Export it. Import in server/routes.ts. No logic changes at all — this is a pure move.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Paste the function back inline into routes.ts. Delete sms-utils.ts. One git revert.</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 — Claude can apply this automatically with no manual steps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Splitting Oversized Files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T-05  </w:t>
            </w:r>
            <w:r>
              <w:rPr>
                <w:rFonts w:ascii="Arial" w:cs="Arial" w:eastAsia="Arial" w:hAnsi="Arial"/>
                <w:b/>
                <w:bCs/>
                <w:color w:val="1F3864"/>
                <w:sz w:val="22"/>
                <w:szCs w:val="22"/>
              </w:rPr>
              <w:t xml:space="preserve">Move Firebase phone helpers to server/firebase-phone-utils.ts</w:t>
            </w:r>
          </w:p>
        </w:tc>
        <w:tc>
          <w:tcPr>
            <w:tcW w:type="dxa" w:w="100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pPr>
              <w:jc w:val="center"/>
            </w:pPr>
            <w:r>
              <w:rPr>
                <w:rFonts w:ascii="Arial" w:cs="Arial" w:eastAsia="Arial" w:hAnsi="Arial"/>
                <w:b/>
                <w:bCs/>
                <w:color w:val="375623"/>
                <w:sz w:val="16"/>
                <w:szCs w:val="16"/>
              </w:rPr>
              <w:t xml:space="preserve">LOW</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15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sendFirebasePhoneVerification() and verifyFirebasePhoneCode() are inline in routes.ts but logically belong with server/firebase.ts — the existing Firebase Admin SDK wrapper. This creates confusion about where Firebase-related code lives.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routes.ts gets ~60 lines shorter. All Firebase code lives in one place.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Move both functions to server/firebase-phone-utils.ts (or add to server/firebase.ts). Import from routes.ts and auth-routes.ts. No logic changes.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One git revert. Paste functions back inline.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 — Claude can apply this automatically with no manual steps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Splitting Oversized Files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T-06  </w:t>
            </w:r>
            <w:r>
              <w:rPr>
                <w:rFonts w:ascii="Arial" w:cs="Arial" w:eastAsia="Arial" w:hAnsi="Arial"/>
                <w:b/>
                <w:bCs/>
                <w:color w:val="1F3864"/>
                <w:sz w:val="22"/>
                <w:szCs w:val="22"/>
              </w:rPr>
              <w:t xml:space="preserve">Extract progress helpers to server/progress-utils.ts</w:t>
            </w:r>
          </w:p>
        </w:tc>
        <w:tc>
          <w:tcPr>
            <w:tcW w:type="dxa" w:w="100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pPr>
              <w:jc w:val="center"/>
            </w:pPr>
            <w:r>
              <w:rPr>
                <w:rFonts w:ascii="Arial" w:cs="Arial" w:eastAsia="Arial" w:hAnsi="Arial"/>
                <w:b/>
                <w:bCs/>
                <w:color w:val="375623"/>
                <w:sz w:val="16"/>
                <w:szCs w:val="16"/>
              </w:rPr>
              <w:t xml:space="preserve">LOW</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25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updateCourseProgress() and recomputeAllEnrollmentsProgressForCourse() are ~80 lines defined in routes.ts but called from 6+ different route files. They are pure data utilities, not routing logic. Keeping them in routes.ts creates a circular dependency risk for route files.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routes.ts loses ~80 lines. Progress logic is independently testable. Route files import from progress-utils.ts directly.</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 server/progress-utils.ts. Move both functions there, accepting db as a parameter. Update all 6+ call sites. No logic changes.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One git revert. Function signatures are unchanged.</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 — Claude can apply this automatically with no manual steps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Splitting Oversized Files / Reusable Utilities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T-07  </w:t>
            </w:r>
            <w:r>
              <w:rPr>
                <w:rFonts w:ascii="Arial" w:cs="Arial" w:eastAsia="Arial" w:hAnsi="Arial"/>
                <w:b/>
                <w:bCs/>
                <w:color w:val="1F3864"/>
                <w:sz w:val="22"/>
                <w:szCs w:val="22"/>
              </w:rPr>
              <w:t xml:space="preserve">Extract schedulers to server/schedulers.ts</w:t>
            </w:r>
          </w:p>
        </w:tc>
        <w:tc>
          <w:tcPr>
            <w:tcW w:type="dxa" w:w="100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pPr>
              <w:jc w:val="center"/>
            </w:pPr>
            <w:r>
              <w:rPr>
                <w:rFonts w:ascii="Arial" w:cs="Arial" w:eastAsia="Arial" w:hAnsi="Arial"/>
                <w:b/>
                <w:bCs/>
                <w:color w:val="375623"/>
                <w:sz w:val="16"/>
                <w:szCs w:val="16"/>
              </w:rPr>
              <w:t xml:space="preserve">LOW</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The background schedulers (live-class 30-min notification + download token cleanup) are ~150 lines inline inside registerRoutes(). The scheduler is a separate concern — it runs on a timer independently of request handling.</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routes.ts loses ~150 lines. Schedulers are independently testable. Easy to add future schedulers in one place.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 server/schedulers.ts exporting startSchedulers(db, sendPushToUsers, runBackgroundSchedulers). Move both setInterval blocks there. Call startSchedulers() from registerRoutes(). Scheduler behaviour is 100% identical.</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One git revert. Move setIntervals back inline.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 — Claude can apply this automatically with no manual steps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Splitting Oversized Files / Performance</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T-08  </w:t>
            </w:r>
            <w:r>
              <w:rPr>
                <w:rFonts w:ascii="Arial" w:cs="Arial" w:eastAsia="Arial" w:hAnsi="Arial"/>
                <w:b/>
                <w:bCs/>
                <w:color w:val="1F3864"/>
                <w:sz w:val="22"/>
                <w:szCs w:val="22"/>
              </w:rPr>
              <w:t xml:space="preserve">Extract download cleanup to server/download-utils.ts</w:t>
            </w:r>
          </w:p>
        </w:tc>
        <w:tc>
          <w:tcPr>
            <w:tcW w:type="dxa" w:w="100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pPr>
              <w:jc w:val="center"/>
            </w:pPr>
            <w:r>
              <w:rPr>
                <w:rFonts w:ascii="Arial" w:cs="Arial" w:eastAsia="Arial" w:hAnsi="Arial"/>
                <w:b/>
                <w:bCs/>
                <w:color w:val="375623"/>
                <w:sz w:val="16"/>
                <w:szCs w:val="16"/>
              </w:rPr>
              <w:t xml:space="preserve">LOW</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15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deleteDownloadsForUser() and deleteDownloadsForCourse() are ~50 lines in routes.ts. They are DB utility functions — not routing logic.</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routes.ts gets shorter. Download cleanup is findable in one consistent location.</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 server/download-utils.ts. Export both functions with db parameter. Import from routes.ts. No logic changes.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One git revert.</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 — Claude can apply this automatically with no manual steps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Splitting Oversized Files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40"/>
              <w:bottom w:type="dxa" w:w="120"/>
              <w:right w:type="dxa" w:w="240"/>
            </w:tcMar>
          </w:tcPr>
          <w:p>
            <w:r>
              <w:rPr>
                <w:rFonts w:ascii="Arial" w:cs="Arial" w:eastAsia="Arial" w:hAnsi="Arial"/>
                <w:b/>
                <w:bCs/>
                <w:color w:val="375623"/>
                <w:sz w:val="26"/>
                <w:szCs w:val="26"/>
              </w:rPr>
              <w:t xml:space="preserve">PHASE 3 — LOW RISK  </w:t>
            </w:r>
            <w:r>
              <w:rPr>
                <w:rFonts w:ascii="Arial" w:cs="Arial" w:eastAsia="Arial" w:hAnsi="Arial"/>
                <w:color w:val="375623"/>
                <w:sz w:val="20"/>
                <w:szCs w:val="20"/>
              </w:rPr>
              <w:t xml:space="preserve">Critical Bug Fixes — Targeted fixes to broken behaviour  |  2 tasks  |  ~50 min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T-09  </w:t>
            </w:r>
            <w:r>
              <w:rPr>
                <w:rFonts w:ascii="Arial" w:cs="Arial" w:eastAsia="Arial" w:hAnsi="Arial"/>
                <w:b/>
                <w:bCs/>
                <w:color w:val="1F3864"/>
                <w:sz w:val="22"/>
                <w:szCs w:val="22"/>
              </w:rPr>
              <w:t xml:space="preserve">Fix recording save: match by live class ID not by title</w:t>
            </w:r>
          </w:p>
        </w:tc>
        <w:tc>
          <w:tcPr>
            <w:tcW w:type="dxa" w:w="100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pPr>
              <w:jc w:val="center"/>
            </w:pPr>
            <w:r>
              <w:rPr>
                <w:rFonts w:ascii="Arial" w:cs="Arial" w:eastAsia="Arial" w:hAnsi="Arial"/>
                <w:b/>
                <w:bCs/>
                <w:color w:val="375623"/>
                <w:sz w:val="16"/>
                <w:szCs w:val="16"/>
              </w:rPr>
              <w:t xml:space="preserve">LOW</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20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CRITICAL DATA BUG: In server/live-class-recording-save.ts, when a class ends the code matches: WHERE title = $1. If two courses have a class called 'Day 1 Class', the recording is written to BOTH classes. Students in the wrong course would see the recording — a serious data integrity violation.</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Eliminates silent recording corruption. Correct recordings go to the correct class only.</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Change the recording save query to match by live_class_id (the class's own unique ID). The live class ID is available in the flow already. Add: WHERE id = $1 instead of WHERE title = $1.</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One git revert. The old (broken) title-matching behaviour is restored.</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 — Claude can apply this automatically with no manual steps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Dead Code / Performance</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T-10  </w:t>
            </w:r>
            <w:r>
              <w:rPr>
                <w:rFonts w:ascii="Arial" w:cs="Arial" w:eastAsia="Arial" w:hAnsi="Arial"/>
                <w:b/>
                <w:bCs/>
                <w:color w:val="1F3864"/>
                <w:sz w:val="22"/>
                <w:szCs w:val="22"/>
              </w:rPr>
              <w:t xml:space="preserve">Add migration for payment_failures table</w:t>
            </w:r>
          </w:p>
        </w:tc>
        <w:tc>
          <w:tcPr>
            <w:tcW w:type="dxa" w:w="100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pPr>
              <w:jc w:val="center"/>
            </w:pPr>
            <w:r>
              <w:rPr>
                <w:rFonts w:ascii="Arial" w:cs="Arial" w:eastAsia="Arial" w:hAnsi="Arial"/>
                <w:b/>
                <w:bCs/>
                <w:color w:val="375623"/>
                <w:sz w:val="16"/>
                <w:szCs w:val="16"/>
              </w:rPr>
              <w:t xml:space="preserve">LOW</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server/payment-routes.ts runs CREATE TABLE IF NOT EXISTS payment_failures at startup. In production the DB user should NOT have CREATE TABLE permission. If it doesn't, this silently fails and payment failures are never logged — you lose audit trail for every failed payment.</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Payment failure logs become reliable. DB user permissions can be safely tightened.</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 migrations/0023_payment_failures.sql with the CREATE TABLE statement. Remove the runtime CREATE TABLE from payment-routes.ts. Run npm run db:migrate. The table already exists in production — IF NOT EXISTS in the migration makes this safe.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Re-add CREATE TABLE IF NOT EXISTS to payment-routes.ts temporarily. The table already exists so no data is lost.</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No — Requires your review and a manual step before applying</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Safer Auth / DB Safety</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40"/>
              <w:bottom w:type="dxa" w:w="120"/>
              <w:right w:type="dxa" w:w="240"/>
            </w:tcMar>
          </w:tcPr>
          <w:p>
            <w:r>
              <w:rPr>
                <w:rFonts w:ascii="Arial" w:cs="Arial" w:eastAsia="Arial" w:hAnsi="Arial"/>
                <w:b/>
                <w:bCs/>
                <w:color w:val="C55A11"/>
                <w:sz w:val="26"/>
                <w:szCs w:val="26"/>
              </w:rPr>
              <w:t xml:space="preserve">PHASE 4 — LOW / MEDIUM RISK  </w:t>
            </w:r>
            <w:r>
              <w:rPr>
                <w:rFonts w:ascii="Arial" w:cs="Arial" w:eastAsia="Arial" w:hAnsi="Arial"/>
                <w:color w:val="C55A11"/>
                <w:sz w:val="20"/>
                <w:szCs w:val="20"/>
              </w:rPr>
              <w:t xml:space="preserve">Performance, Scalability &amp; Infrastructure  |  10 tasks  |  ~12 hours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T-11  </w:t>
            </w:r>
            <w:r>
              <w:rPr>
                <w:rFonts w:ascii="Arial" w:cs="Arial" w:eastAsia="Arial" w:hAnsi="Arial"/>
                <w:b/>
                <w:bCs/>
                <w:color w:val="1F3864"/>
                <w:sz w:val="22"/>
                <w:szCs w:val="22"/>
              </w:rPr>
              <w:t xml:space="preserve">Move multer upload config to server/upload-config.ts</w:t>
            </w:r>
          </w:p>
        </w:tc>
        <w:tc>
          <w:tcPr>
            <w:tcW w:type="dxa" w:w="100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pPr>
              <w:jc w:val="center"/>
            </w:pPr>
            <w:r>
              <w:rPr>
                <w:rFonts w:ascii="Arial" w:cs="Arial" w:eastAsia="Arial" w:hAnsi="Arial"/>
                <w:b/>
                <w:bCs/>
                <w:color w:val="375623"/>
                <w:sz w:val="16"/>
                <w:szCs w:val="16"/>
              </w:rPr>
              <w:t xml:space="preserve">LOW</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15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Three multer instances (upload, uploadPdf, uploadLarge) with inline config sit at the top of routes.ts. Upload limits and MIME type filters are business rules that should live in a dedicated file — not mixed into the routing orchestration layer.</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routes.ts gets 20+ lines shorter. Upload limits are centralised and easy to update.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 server/upload-config.ts. Export the three multer instances. Import in routes.ts. Import directly in route files that use them.</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One git revert.</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 — Claude can apply this automatically with no manual steps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Reusable Utilities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T-12  </w:t>
            </w:r>
            <w:r>
              <w:rPr>
                <w:rFonts w:ascii="Arial" w:cs="Arial" w:eastAsia="Arial" w:hAnsi="Arial"/>
                <w:b/>
                <w:bCs/>
                <w:color w:val="1F3864"/>
                <w:sz w:val="22"/>
                <w:szCs w:val="22"/>
              </w:rPr>
              <w:t xml:space="preserve">Extract dbQuery + transaction helpers to server/db-client.ts</w:t>
            </w:r>
          </w:p>
        </w:tc>
        <w:tc>
          <w:tcPr>
            <w:tcW w:type="dxa" w:w="100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pPr>
              <w:jc w:val="center"/>
            </w:pPr>
            <w:r>
              <w:rPr>
                <w:rFonts w:ascii="Arial" w:cs="Arial" w:eastAsia="Arial" w:hAnsi="Arial"/>
                <w:b/>
                <w:bCs/>
                <w:color w:val="375623"/>
                <w:sz w:val="16"/>
                <w:szCs w:val="16"/>
              </w:rPr>
              <w:t xml:space="preserve">LOW</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The dbQuery retry wrapper, runInTransaction, and isTransientPgError (~100 lines) are defined in routes.ts. They are core DB infrastructure, not routing logic. Route modules that need advanced DB operations today must import from routes.ts or duplicate code.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routes.ts becomes a thin orchestration file. DB infrastructure is importable by any route module directly.</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 server/db-client.ts. Export dbQuery, runInTransaction, isTransientPgError, and the db object. Import in routes.ts and all affected route files. No logic changes.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One git revert. Functions move back inline.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 — Claude can apply this automatically with no manual steps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Reusable Utilities / Performance</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T-13  </w:t>
            </w:r>
            <w:r>
              <w:rPr>
                <w:rFonts w:ascii="Arial" w:cs="Arial" w:eastAsia="Arial" w:hAnsi="Arial"/>
                <w:b/>
                <w:bCs/>
                <w:color w:val="1F3864"/>
                <w:sz w:val="22"/>
                <w:szCs w:val="22"/>
              </w:rPr>
              <w:t xml:space="preserve">Add missing tables to shared/schema.ts</w:t>
            </w:r>
          </w:p>
        </w:tc>
        <w:tc>
          <w:tcPr>
            <w:tcW w:type="dxa" w:w="100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pPr>
              <w:jc w:val="center"/>
            </w:pPr>
            <w:r>
              <w:rPr>
                <w:rFonts w:ascii="Arial" w:cs="Arial" w:eastAsia="Arial" w:hAnsi="Arial"/>
                <w:b/>
                <w:bCs/>
                <w:color w:val="375623"/>
                <w:sz w:val="16"/>
                <w:szCs w:val="16"/>
              </w:rPr>
              <w:t xml:space="preserve">LOW</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2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Tables user_sessions, otp_challenges, user_push_tokens, download_tokens, user_downloads, payment_failures, session, express_rate_limit exist in the real database but are absent from shared/schema.ts. All queries touching these tables have no TypeScript type safety — a typo in a column name silently returns undefined at runtime.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Compile-time type checking on all database queries. Safer refactoring. Drizzle migration generation is accurate.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Drizzle table definitions in shared/schema.ts (or a new shared/schema-extended.ts). Mark as inference-only — no migration needed since tables already exist. Then migrate db.query calls to use typed Drizzle select where safe.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Schema additions are purely additive. Removing them only loses type safety. Zero runtime impact.</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No — Requires your review and a manual step before applying</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Safer Auth Structure / Type Safety</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T-14  </w:t>
            </w:r>
            <w:r>
              <w:rPr>
                <w:rFonts w:ascii="Arial" w:cs="Arial" w:eastAsia="Arial" w:hAnsi="Arial"/>
                <w:b/>
                <w:bCs/>
                <w:color w:val="1F3864"/>
                <w:sz w:val="22"/>
                <w:szCs w:val="22"/>
              </w:rPr>
              <w:t xml:space="preserve">Add DB index on live_classes.scheduled_at</w:t>
            </w:r>
          </w:p>
        </w:tc>
        <w:tc>
          <w:tcPr>
            <w:tcW w:type="dxa" w:w="100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pPr>
              <w:jc w:val="center"/>
            </w:pPr>
            <w:r>
              <w:rPr>
                <w:rFonts w:ascii="Arial" w:cs="Arial" w:eastAsia="Arial" w:hAnsi="Arial"/>
                <w:b/>
                <w:bCs/>
                <w:color w:val="375623"/>
                <w:sz w:val="16"/>
                <w:szCs w:val="16"/>
              </w:rPr>
              <w:t xml:space="preserve">LOW</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15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The 60-second background scheduler queries live_classes WHERE scheduled_at BETWEEN $1 AND $2. Without an index this is a full table scan. As historical class records accumulate, this gets slower on every scheduler tick.</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Scheduler query goes from O(n) full table scan to O(log n) index scan. Negligible DB load even at scale.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Migration: CREATE INDEX IF NOT EXISTS idx_live_classes_scheduled_at ON live_classes(scheduled_at) WHERE is_completed IS NOT TRUE; The partial index only covers active classes — smaller and faster.</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DROP INDEX idx_live_classes_scheduled_at; — zero data change.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No — Requires your review and a manual step before applying</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Performance Improvements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T-15  </w:t>
            </w:r>
            <w:r>
              <w:rPr>
                <w:rFonts w:ascii="Arial" w:cs="Arial" w:eastAsia="Arial" w:hAnsi="Arial"/>
                <w:b/>
                <w:bCs/>
                <w:color w:val="1F3864"/>
                <w:sz w:val="22"/>
                <w:szCs w:val="22"/>
              </w:rPr>
              <w:t xml:space="preserve">Add DB index on lecture_progress(user_id, lecture_id)</w:t>
            </w:r>
          </w:p>
        </w:tc>
        <w:tc>
          <w:tcPr>
            <w:tcW w:type="dxa" w:w="100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pPr>
              <w:jc w:val="center"/>
            </w:pPr>
            <w:r>
              <w:rPr>
                <w:rFonts w:ascii="Arial" w:cs="Arial" w:eastAsia="Arial" w:hAnsi="Arial"/>
                <w:b/>
                <w:bCs/>
                <w:color w:val="375623"/>
                <w:sz w:val="16"/>
                <w:szCs w:val="16"/>
              </w:rPr>
              <w:t xml:space="preserve">LOW</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15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recomputeAllEnrollmentsProgressForCourse() JOINs on lecture_progress using user_id. Without a composite index, the query scans the entire lecture_progress table for each enrolled student. This table is written to frequently (every lecture ping), so the scan cost compounds.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Progress recomputation becomes significantly faster for courses with many students. Reduces DB load spikes when admin adds content.</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Migration: CREATE INDEX IF NOT EXISTS idx_lecture_progress_user_lecture ON lecture_progress(user_id, lecture_id); Safe for online creation in PostgreSQL.</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DROP INDEX idx_lecture_progress_user_lecture; — no data changed.</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No — Requires your review and a manual step before applying</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Performance Improvements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T-16  </w:t>
            </w:r>
            <w:r>
              <w:rPr>
                <w:rFonts w:ascii="Arial" w:cs="Arial" w:eastAsia="Arial" w:hAnsi="Arial"/>
                <w:b/>
                <w:bCs/>
                <w:color w:val="1F3864"/>
                <w:sz w:val="22"/>
                <w:szCs w:val="22"/>
              </w:rPr>
              <w:t xml:space="preserve">Switch video and PDF delivery to presigned R2 URLs</w:t>
            </w:r>
          </w:p>
        </w:tc>
        <w:tc>
          <w:tcPr>
            <w:tcW w:type="dxa" w:w="1000"/>
            <w:tcBorders>
              <w:top w:val="none" w:color="FFFFFF" w:sz="0"/>
              <w:left w:val="none" w:color="FFFFFF" w:sz="0"/>
              <w:bottom w:val="none" w:color="FFFFFF" w:sz="0"/>
              <w:right w:val="none" w:color="FFFFFF" w:sz="0"/>
            </w:tcBorders>
            <w:shd w:fill="FCE4D6" w:val="clear"/>
            <w:tcMar>
              <w:top w:type="dxa" w:w="100"/>
              <w:left w:type="dxa" w:w="120"/>
              <w:bottom w:type="dxa" w:w="100"/>
              <w:right w:type="dxa" w:w="120"/>
            </w:tcMar>
          </w:tcPr>
          <w:p>
            <w:pPr>
              <w:jc w:val="center"/>
            </w:pPr>
            <w:r>
              <w:rPr>
                <w:rFonts w:ascii="Arial" w:cs="Arial" w:eastAsia="Arial" w:hAnsi="Arial"/>
                <w:b/>
                <w:bCs/>
                <w:color w:val="C55A11"/>
                <w:sz w:val="16"/>
                <w:szCs w:val="16"/>
              </w:rPr>
              <w:t xml:space="preserve">MEDIUM</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3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Videos and PDFs are currently streamed through Node.js via /api/media/:key. For a 100MB video, this keeps a socket open for the full playback duration — consuming Node.js memory, bandwidth, and file descriptors. This is the #1 scalability bottleneck beyond ~500 concurrent users. The presigned URL route (/api/media-token) already exists but is not used for all content.</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Node.js memory usage drops dramatically. Server bandwidth is freed. Cloudflare R2 serves content directly at Cloudflare CDN speed.</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Audit which content types still hit /api/media/:key. Switch video playback client-side to fetch a pre-signed URL from /api/media-token. For PDFs: use pre-signed URL with short TTL (e.g. 15 min). Keep /api/media/:key only for partial-range edge cases. Test on staging before production deploy.</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Revert client-side URL resolution to use /api/media/:key. Both routes stay live — no server changes needed.</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No — Requires your review and a manual step before applying</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Performance / Scalability Improvements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T-17  </w:t>
            </w:r>
            <w:r>
              <w:rPr>
                <w:rFonts w:ascii="Arial" w:cs="Arial" w:eastAsia="Arial" w:hAnsi="Arial"/>
                <w:b/>
                <w:bCs/>
                <w:color w:val="1F3864"/>
                <w:sz w:val="22"/>
                <w:szCs w:val="22"/>
              </w:rPr>
              <w:t xml:space="preserve">Add PostgreSQL advisory lock to prevent duplicate scheduler runs</w:t>
            </w:r>
          </w:p>
        </w:tc>
        <w:tc>
          <w:tcPr>
            <w:tcW w:type="dxa" w:w="1000"/>
            <w:tcBorders>
              <w:top w:val="none" w:color="FFFFFF" w:sz="0"/>
              <w:left w:val="none" w:color="FFFFFF" w:sz="0"/>
              <w:bottom w:val="none" w:color="FFFFFF" w:sz="0"/>
              <w:right w:val="none" w:color="FFFFFF" w:sz="0"/>
            </w:tcBorders>
            <w:shd w:fill="FCE4D6" w:val="clear"/>
            <w:tcMar>
              <w:top w:type="dxa" w:w="100"/>
              <w:left w:type="dxa" w:w="120"/>
              <w:bottom w:type="dxa" w:w="100"/>
              <w:right w:type="dxa" w:w="120"/>
            </w:tcMar>
          </w:tcPr>
          <w:p>
            <w:pPr>
              <w:jc w:val="center"/>
            </w:pPr>
            <w:r>
              <w:rPr>
                <w:rFonts w:ascii="Arial" w:cs="Arial" w:eastAsia="Arial" w:hAnsi="Arial"/>
                <w:b/>
                <w:bCs/>
                <w:color w:val="C55A11"/>
                <w:sz w:val="16"/>
                <w:szCs w:val="16"/>
              </w:rPr>
              <w:t xml:space="preserve">MEDIUM</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2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The live class notification scheduler uses a JavaScript Set for deduplication. This Set only exists within one OS process. If RUN_BACKGROUND_SCHEDULERS is accidentally true on multiple PM2 workers or EC2 instances, every process sends its own notifications — students receive duplicate push notifications. This risk grows as you scale horizontally.</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Notification deduplication works correctly across multiple server instances. Safe to scale to multi-instance deployments.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At the start of each scheduler tick, call pg_try_advisory_lock(unique_key). Only the process that acquires the lock runs. Release it when done. This uses built-in PostgreSQL advisory locks — no new tables or external services needed.</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Remove the advisory lock calls. Scheduler falls back to per-process Set deduplication (current behaviour).</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No — Requires your review and a manual step before applying</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Scalability Improvements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T-18  </w:t>
            </w:r>
            <w:r>
              <w:rPr>
                <w:rFonts w:ascii="Arial" w:cs="Arial" w:eastAsia="Arial" w:hAnsi="Arial"/>
                <w:b/>
                <w:bCs/>
                <w:color w:val="1F3864"/>
                <w:sz w:val="22"/>
                <w:szCs w:val="22"/>
              </w:rPr>
              <w:t xml:space="preserve">Replace support chat tab polling with push notification badge</w:t>
            </w:r>
          </w:p>
        </w:tc>
        <w:tc>
          <w:tcPr>
            <w:tcW w:type="dxa" w:w="1000"/>
            <w:tcBorders>
              <w:top w:val="none" w:color="FFFFFF" w:sz="0"/>
              <w:left w:val="none" w:color="FFFFFF" w:sz="0"/>
              <w:bottom w:val="none" w:color="FFFFFF" w:sz="0"/>
              <w:right w:val="none" w:color="FFFFFF" w:sz="0"/>
            </w:tcBorders>
            <w:shd w:fill="FCE4D6" w:val="clear"/>
            <w:tcMar>
              <w:top w:type="dxa" w:w="100"/>
              <w:left w:type="dxa" w:w="120"/>
              <w:bottom w:type="dxa" w:w="100"/>
              <w:right w:type="dxa" w:w="120"/>
            </w:tcMar>
          </w:tcPr>
          <w:p>
            <w:pPr>
              <w:jc w:val="center"/>
            </w:pPr>
            <w:r>
              <w:rPr>
                <w:rFonts w:ascii="Arial" w:cs="Arial" w:eastAsia="Arial" w:hAnsi="Arial"/>
                <w:b/>
                <w:bCs/>
                <w:color w:val="C55A11"/>
                <w:sz w:val="16"/>
                <w:szCs w:val="16"/>
              </w:rPr>
              <w:t xml:space="preserve">MEDIUM</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3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The support chat tab icon polls /api/support/messages every 90 seconds for EVERY logged-in student — even when they are not using support. At 1000 active students this is ~11 constant background requests per second. It is unnecessary load for a rarely-used feature.</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Eliminates ~11 req/sec of constant polling at 1000 students. Server query load drops. Battery life on mobile improves.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Backend: when admin replies to a support ticket, send an Expo push notification with badge count to the student. Frontend: remove refetchInterval from the support chat query. Use push badge count instead. Keep the query for when the support tab is actually opened.</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Re-add refetchInterval: 90000 to the support tab query. One-line frontend change. No server changes needed.</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No — Requires your review and a manual step before applying</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Performance Improvements / Frontend-Backend Separation</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T-19  </w:t>
            </w:r>
            <w:r>
              <w:rPr>
                <w:rFonts w:ascii="Arial" w:cs="Arial" w:eastAsia="Arial" w:hAnsi="Arial"/>
                <w:b/>
                <w:bCs/>
                <w:color w:val="1F3864"/>
                <w:sz w:val="22"/>
                <w:szCs w:val="22"/>
              </w:rPr>
              <w:t xml:space="preserve">Add GitHub Actions CI for integration tests</w:t>
            </w:r>
          </w:p>
        </w:tc>
        <w:tc>
          <w:tcPr>
            <w:tcW w:type="dxa" w:w="100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pPr>
              <w:jc w:val="center"/>
            </w:pPr>
            <w:r>
              <w:rPr>
                <w:rFonts w:ascii="Arial" w:cs="Arial" w:eastAsia="Arial" w:hAnsi="Arial"/>
                <w:b/>
                <w:bCs/>
                <w:color w:val="375623"/>
                <w:sz w:val="16"/>
                <w:szCs w:val="16"/>
              </w:rPr>
              <w:t xml:space="preserve">LOW</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1 hour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Integration tests exist in __tests__/integration/ but there is no GitHub Actions workflow running them automatically. Tests that are run manually tend to drift out of date as the codebase evolves. Without CI, regressions can reach production undetected.</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Every pull request automatically runs integration tests. Regressions are caught before deployment. Developer confidence increases.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 .github/workflows/test.yml with: Node.js setup, PostgreSQL service container, run npm run test:db. Use GitHub Secrets for test DB credentials. Trigger on push to main and pull_request.</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 the workflow file. Tests go back to manual-only. Zero production impact.</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No — Requires your review and a manual step before applying</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Scalability Improvements / Reusable Utilities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2E75B6"/>
                <w:sz w:val="20"/>
                <w:szCs w:val="20"/>
              </w:rPr>
              <w:t xml:space="preserve">T-20  </w:t>
            </w:r>
            <w:r>
              <w:rPr>
                <w:rFonts w:ascii="Arial" w:cs="Arial" w:eastAsia="Arial" w:hAnsi="Arial"/>
                <w:b/>
                <w:bCs/>
                <w:color w:val="1F3864"/>
                <w:sz w:val="22"/>
                <w:szCs w:val="22"/>
              </w:rPr>
              <w:t xml:space="preserve">Fix PDF-parse CJS require hack with dynamic import</w:t>
            </w:r>
          </w:p>
        </w:tc>
        <w:tc>
          <w:tcPr>
            <w:tcW w:type="dxa" w:w="100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pPr>
              <w:jc w:val="center"/>
            </w:pPr>
            <w:r>
              <w:rPr>
                <w:rFonts w:ascii="Arial" w:cs="Arial" w:eastAsia="Arial" w:hAnsi="Arial"/>
                <w:b/>
                <w:bCs/>
                <w:color w:val="375623"/>
                <w:sz w:val="16"/>
                <w:szCs w:val="16"/>
              </w:rPr>
              <w:t xml:space="preserve">LOW</w:t>
            </w:r>
          </w:p>
        </w:tc>
        <w:tc>
          <w:tcPr>
            <w:tcW w:type="dxa" w:w="1000"/>
            <w:tcBorders>
              <w:top w:val="none" w:color="FFFFFF" w:sz="0"/>
              <w:left w:val="none" w:color="FFFFFF" w:sz="0"/>
              <w:bottom w:val="none" w:color="FFFFFF" w:sz="0"/>
              <w:right w:val="none" w:color="FFFFFF" w:sz="0"/>
            </w:tcBorders>
            <w:shd w:fill="F0F0F0" w:val="clear"/>
            <w:tcMar>
              <w:top w:type="dxa" w:w="100"/>
              <w:left w:type="dxa" w:w="120"/>
              <w:bottom w:type="dxa" w:w="100"/>
              <w:right w:type="dxa" w:w="120"/>
            </w:tcMar>
          </w:tcPr>
          <w:p>
            <w:pPr>
              <w:jc w:val="center"/>
            </w:pPr>
            <w:r>
              <w:rPr>
                <w:rFonts w:ascii="Arial" w:cs="Arial" w:eastAsia="Arial" w:hAnsi="Arial"/>
                <w:color w:val="555555"/>
                <w:sz w:val="18"/>
                <w:szCs w:val="18"/>
              </w:rPr>
              <w:t xml:space="preserve">20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WHY IT MATTERS</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routes.ts uses createRequire(import.meta.url) to load pdf-parse using CommonJS require() inside an ESM module. This compatibility shim can break silently on Node.js major version upgrades (e.g. v18 → v20 → v22). It is a fragile coupling to the module system internals.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EXPECTED IMPACT</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Removes fragile compatibility shim. pdf-parse loading becomes future-proof across Node.js versions.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HOW TO APPLY</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Replace the createRequire shim with: const { default: pdfParse } = await import('pdf-parse'); inside the PDF processing function (lazy dynamic import). Test PDF upload after the change to confirm parsing works.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ROLLBACK PLAN</w:t>
            </w:r>
          </w:p>
        </w:tc>
        <w:tc>
          <w:tcPr>
            <w:tcW w:type="dxa" w:w="77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Restore the createRequire shim. One git revert.</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AUTO-APPLY?</w:t>
            </w:r>
          </w:p>
        </w:tc>
        <w:tc>
          <w:tcPr>
            <w:tcW w:type="dxa" w:w="7760"/>
            <w:tcBorders>
              <w:top w:val="single" w:color="BDD7EE" w:sz="4"/>
              <w:left w:val="single" w:color="BDD7EE" w:sz="4"/>
              <w:bottom w:val="single" w:color="BDD7EE" w:sz="4"/>
              <w:right w:val="single" w:color="BDD7EE" w:sz="4"/>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Yes — Claude can apply this automatically with no manual steps</w:t>
            </w:r>
          </w:p>
        </w:tc>
      </w:tr>
      <w:tr>
        <w:tc>
          <w:tcPr>
            <w:tcW w:type="dxa" w:w="1600"/>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tcPr>
          <w:p>
            <w:r>
              <w:rPr>
                <w:rFonts w:ascii="Arial" w:cs="Arial" w:eastAsia="Arial" w:hAnsi="Arial"/>
                <w:b/>
                <w:bCs/>
                <w:color w:val="1F3864"/>
                <w:sz w:val="18"/>
                <w:szCs w:val="18"/>
              </w:rPr>
              <w:t xml:space="preserve">FOCUS AREA</w:t>
            </w:r>
          </w:p>
        </w:tc>
        <w:tc>
          <w:tcPr>
            <w:tcW w:type="dxa" w:w="7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Dead Code / Frontend-Backend Separation</w:t>
            </w:r>
          </w:p>
        </w:tc>
      </w:tr>
    </w:tbl>
    <w:p>
      <w:pPr>
        <w:spacing w:after="60" w:before="60"/>
      </w:pPr>
      <w:r>
        <w:t xml:space="preserve"/>
      </w:r>
    </w:p>
    <w:p>
      <w:pPr>
        <w:spacing w:after="60" w:before="60"/>
      </w:pPr>
      <w:r>
        <w:t xml:space="preserve"/>
      </w:r>
    </w:p>
    <w:p>
      <w:pPr>
        <w:pBdr>
          <w:bottom w:val="single" w:color="2E75B6" w:sz="6" w:space="1"/>
        </w:pBdr>
        <w:spacing w:after="160" w:before="160"/>
      </w:pPr>
    </w:p>
    <w:p>
      <w:pPr>
        <w:pStyle w:val="Heading1"/>
        <w:spacing w:after="120" w:before="360"/>
      </w:pPr>
      <w:r>
        <w:rPr>
          <w:rFonts w:ascii="Arial" w:cs="Arial" w:eastAsia="Arial" w:hAnsi="Arial"/>
          <w:b/>
          <w:bCs/>
          <w:color w:val="1F3864"/>
          <w:sz w:val="32"/>
          <w:szCs w:val="32"/>
        </w:rPr>
        <w:t xml:space="preserve">Summary: What This Plan Achieves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Area Improved</w:t>
            </w:r>
          </w:p>
        </w:tc>
        <w:tc>
          <w:tcPr>
            <w:tcW w:type="dxa" w:w="6560"/>
            <w:tcBorders>
              <w:top w:val="single" w:color="BDD7EE" w:sz="4"/>
              <w:left w:val="single" w:color="BDD7EE" w:sz="4"/>
              <w:bottom w:val="single" w:color="BDD7EE" w:sz="4"/>
              <w:right w:val="single" w:color="BDD7EE"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Changes</w:t>
            </w:r>
          </w:p>
        </w:tc>
      </w:tr>
      <w:tr>
        <w:tc>
          <w:tcPr>
            <w:tcW w:type="dxa" w:w="28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bCs/>
                <w:color w:val="1A1A2E"/>
                <w:sz w:val="18"/>
                <w:szCs w:val="18"/>
              </w:rPr>
              <w:t xml:space="preserve">routes.ts (god file)</w:t>
            </w:r>
          </w:p>
        </w:tc>
        <w:tc>
          <w:tcPr>
            <w:tcW w:type="dxa" w:w="65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Loses ~470 lines across 6 extractions. Becomes a thin orchestration-only file.</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Dead code</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storage.ts + 5 backup files deleted. Zero misleading artefacts remain.</w:t>
            </w:r>
          </w:p>
        </w:tc>
      </w:tr>
      <w:tr>
        <w:tc>
          <w:tcPr>
            <w:tcW w:type="dxa" w:w="28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bCs/>
                <w:color w:val="1A1A2E"/>
                <w:sz w:val="18"/>
                <w:szCs w:val="18"/>
              </w:rPr>
              <w:t xml:space="preserve">Duplicate logic</w:t>
            </w:r>
          </w:p>
        </w:tc>
        <w:tc>
          <w:tcPr>
            <w:tcW w:type="dxa" w:w="65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normalizeDatabaseUrl deduplicated. One source of truth for DB SSL safety.</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Critical data bug</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Recording save fixed — no longer matches by title. Data integrity restored.</w:t>
            </w:r>
          </w:p>
        </w:tc>
      </w:tr>
      <w:tr>
        <w:tc>
          <w:tcPr>
            <w:tcW w:type="dxa" w:w="28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bCs/>
                <w:color w:val="1A1A2E"/>
                <w:sz w:val="18"/>
                <w:szCs w:val="18"/>
              </w:rPr>
              <w:t xml:space="preserve">DB migration safety</w:t>
            </w:r>
          </w:p>
        </w:tc>
        <w:tc>
          <w:tcPr>
            <w:tcW w:type="dxa" w:w="65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payment_failures gets a proper migration. Runtime CREATE TABLE removed.</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Performance</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Two new DB indexes (live_classes, lecture_progress). Video/PDF via presigned R2 URLs.</w:t>
            </w:r>
          </w:p>
        </w:tc>
      </w:tr>
      <w:tr>
        <w:tc>
          <w:tcPr>
            <w:tcW w:type="dxa" w:w="28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bCs/>
                <w:color w:val="1A1A2E"/>
                <w:sz w:val="18"/>
                <w:szCs w:val="18"/>
              </w:rPr>
              <w:t xml:space="preserve">Scalability</w:t>
            </w:r>
          </w:p>
        </w:tc>
        <w:tc>
          <w:tcPr>
            <w:tcW w:type="dxa" w:w="65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PostgreSQL advisory lock for scheduler. Support polling replaced by push badge.</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Type safety</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Missing tables added to shared/schema.ts. Drizzle types cover the full real database.</w:t>
            </w:r>
          </w:p>
        </w:tc>
      </w:tr>
      <w:tr>
        <w:tc>
          <w:tcPr>
            <w:tcW w:type="dxa" w:w="280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bCs/>
                <w:color w:val="1A1A2E"/>
                <w:sz w:val="18"/>
                <w:szCs w:val="18"/>
              </w:rPr>
              <w:t xml:space="preserve">CI / Testing</w:t>
            </w:r>
          </w:p>
        </w:tc>
        <w:tc>
          <w:tcPr>
            <w:tcW w:type="dxa" w:w="6560"/>
            <w:tcBorders>
              <w:top w:val="single" w:color="BDD7EE" w:sz="4"/>
              <w:left w:val="single" w:color="BDD7EE" w:sz="4"/>
              <w:bottom w:val="single" w:color="BDD7EE" w:sz="4"/>
              <w:right w:val="single" w:color="BDD7EE" w:sz="4"/>
            </w:tcBorders>
            <w:shd w:fill="F2F7FB" w:val="clear"/>
            <w:tcMar>
              <w:top w:type="dxa" w:w="80"/>
              <w:left w:type="dxa" w:w="120"/>
              <w:bottom w:type="dxa" w:w="80"/>
              <w:right w:type="dxa" w:w="120"/>
            </w:tcMar>
          </w:tcPr>
          <w:p>
            <w:r>
              <w:rPr>
                <w:rFonts w:ascii="Arial" w:cs="Arial" w:eastAsia="Arial" w:hAnsi="Arial"/>
                <w:b w:val="false"/>
                <w:bCs w:val="false"/>
                <w:color w:val="1A1A2E"/>
                <w:sz w:val="18"/>
                <w:szCs w:val="18"/>
              </w:rPr>
              <w:t xml:space="preserve">GitHub Actions workflow runs integration tests automatically on every pull request.</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ESM compatibility</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pdf-parse CJS shim replaced with clean dynamic import. Future Node.js upgrades are safe.</w:t>
            </w:r>
          </w:p>
        </w:tc>
      </w:tr>
    </w:tbl>
    <w:p>
      <w:pPr>
        <w:spacing w:after="60" w:before="60"/>
      </w:pPr>
      <w:r>
        <w:t xml:space="preserve"/>
      </w:r>
    </w:p>
    <w:p>
      <w:pPr>
        <w:spacing w:after="60" w:before="60"/>
      </w:pPr>
      <w:r>
        <w:t xml:space="preserve"/>
      </w:r>
    </w:p>
    <w:p>
      <w:pPr>
        <w:jc w:val="center"/>
      </w:pPr>
      <w:r>
        <w:rPr>
          <w:rFonts w:ascii="Arial" w:cs="Arial" w:eastAsia="Arial" w:hAnsi="Arial"/>
          <w:i/>
          <w:iCs/>
          <w:color w:val="888888"/>
          <w:sz w:val="18"/>
          <w:szCs w:val="18"/>
        </w:rPr>
        <w:t xml:space="preserve">Prepared by Claude (Anthropic)  ·  May 2026  ·  For 3i Learning production codebase  ·  No code was modified during this analysis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3i Learning  |  Safe Refactor Plan  |  20 Tasks  |  Production-Safe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2026-05-25T04:51:40.989Z</dcterms:created>
  <dcterms:modified xsi:type="dcterms:W3CDTF">2026-05-25T04:51:40.990Z</dcterms:modified>
</cp:coreProperties>
</file>

<file path=docProps/custom.xml><?xml version="1.0" encoding="utf-8"?>
<Properties xmlns="http://schemas.openxmlformats.org/officeDocument/2006/custom-properties" xmlns:vt="http://schemas.openxmlformats.org/officeDocument/2006/docPropsVTypes"/>
</file>