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A27" w:rsidRPr="00745667" w:rsidRDefault="00855A27" w:rsidP="00855A27">
      <w:pPr>
        <w:pStyle w:val="NoSpacing"/>
        <w:rPr>
          <w:rFonts w:ascii="Verdana" w:hAnsi="Verdana" w:cs="DejaVu Sans Mono"/>
          <w:sz w:val="20"/>
          <w:szCs w:val="20"/>
        </w:rPr>
      </w:pPr>
      <w:proofErr w:type="gramStart"/>
      <w:r w:rsidRPr="00745667">
        <w:rPr>
          <w:rFonts w:ascii="Verdana" w:hAnsi="Verdana" w:cs="DejaVu Sans Mono"/>
          <w:sz w:val="20"/>
          <w:szCs w:val="20"/>
        </w:rPr>
        <w:t>passing</w:t>
      </w:r>
      <w:proofErr w:type="gramEnd"/>
      <w:r w:rsidRPr="00745667">
        <w:rPr>
          <w:rFonts w:ascii="Verdana" w:hAnsi="Verdana" w:cs="DejaVu Sans Mono"/>
          <w:sz w:val="20"/>
          <w:szCs w:val="20"/>
        </w:rPr>
        <w:t xml:space="preserve"> plans analysis</w:t>
      </w:r>
    </w:p>
    <w:p w:rsidR="00430EAE" w:rsidRDefault="00430EAE" w:rsidP="00843514">
      <w:pPr>
        <w:pStyle w:val="NoSpacing"/>
        <w:rPr>
          <w:rFonts w:ascii="Verdana" w:hAnsi="Verdana" w:cs="DejaVu Sans Mono"/>
          <w:sz w:val="20"/>
          <w:szCs w:val="20"/>
        </w:rPr>
      </w:pPr>
    </w:p>
    <w:p w:rsidR="00855A27" w:rsidRDefault="00855A27" w:rsidP="00843514">
      <w:pPr>
        <w:pStyle w:val="NoSpacing"/>
        <w:rPr>
          <w:rFonts w:ascii="Verdana" w:hAnsi="Verdana" w:cs="DejaVu Sans Mono"/>
          <w:sz w:val="20"/>
          <w:szCs w:val="20"/>
        </w:rPr>
      </w:pPr>
    </w:p>
    <w:p w:rsidR="006C0695" w:rsidRDefault="00A73652" w:rsidP="00843514">
      <w:pPr>
        <w:pStyle w:val="NoSpacing"/>
        <w:rPr>
          <w:rFonts w:ascii="Verdana" w:hAnsi="Verdana" w:cs="DejaVu Sans Mono"/>
          <w:sz w:val="20"/>
          <w:szCs w:val="20"/>
        </w:rPr>
      </w:pPr>
      <w:r>
        <w:rPr>
          <w:rFonts w:ascii="Verdana" w:hAnsi="Verdana" w:cs="DejaVu Sans Mono"/>
          <w:sz w:val="20"/>
          <w:szCs w:val="20"/>
        </w:rPr>
        <w:t>N</w:t>
      </w:r>
      <w:r w:rsidR="006C0695">
        <w:rPr>
          <w:rFonts w:ascii="Verdana" w:hAnsi="Verdana" w:cs="DejaVu Sans Mono"/>
          <w:sz w:val="20"/>
          <w:szCs w:val="20"/>
        </w:rPr>
        <w:t>ote: All analysis</w:t>
      </w:r>
      <w:r w:rsidR="00C07B4C">
        <w:rPr>
          <w:rFonts w:ascii="Verdana" w:hAnsi="Verdana" w:cs="DejaVu Sans Mono"/>
          <w:sz w:val="20"/>
          <w:szCs w:val="20"/>
        </w:rPr>
        <w:t xml:space="preserve"> and plotting</w:t>
      </w:r>
      <w:r w:rsidR="006C0695">
        <w:rPr>
          <w:rFonts w:ascii="Verdana" w:hAnsi="Verdana" w:cs="DejaVu Sans Mono"/>
          <w:sz w:val="20"/>
          <w:szCs w:val="20"/>
        </w:rPr>
        <w:t xml:space="preserve"> performed using R 2.14.0 for Windows 64 bit</w:t>
      </w:r>
      <w:proofErr w:type="gramStart"/>
      <w:r w:rsidR="006C0695">
        <w:rPr>
          <w:rFonts w:ascii="Verdana" w:hAnsi="Verdana" w:cs="DejaVu Sans Mono"/>
          <w:sz w:val="20"/>
          <w:szCs w:val="20"/>
        </w:rPr>
        <w:t>.</w:t>
      </w:r>
      <w:r w:rsidR="00E81D89" w:rsidRPr="00D74680">
        <w:rPr>
          <w:rFonts w:ascii="Verdana" w:hAnsi="Verdana" w:cs="DejaVu Sans Mono"/>
          <w:sz w:val="20"/>
          <w:szCs w:val="20"/>
          <w:vertAlign w:val="superscript"/>
        </w:rPr>
        <w:t>[</w:t>
      </w:r>
      <w:proofErr w:type="gramEnd"/>
      <w:r w:rsidR="00E81D89" w:rsidRPr="00D74680">
        <w:rPr>
          <w:rFonts w:ascii="Verdana" w:hAnsi="Verdana" w:cs="DejaVu Sans Mono"/>
          <w:sz w:val="20"/>
          <w:szCs w:val="20"/>
          <w:vertAlign w:val="superscript"/>
        </w:rPr>
        <w:t>1]</w:t>
      </w:r>
    </w:p>
    <w:p w:rsidR="006C0695" w:rsidRDefault="009F1426" w:rsidP="00843514">
      <w:pPr>
        <w:pStyle w:val="NoSpacing"/>
        <w:rPr>
          <w:rFonts w:ascii="Verdana" w:hAnsi="Verdana" w:cs="DejaVu Sans Mono"/>
          <w:sz w:val="20"/>
          <w:szCs w:val="20"/>
        </w:rPr>
      </w:pPr>
      <w:r>
        <w:rPr>
          <w:rFonts w:ascii="Verdana" w:hAnsi="Verdana" w:cs="DejaVu Sans Mono"/>
          <w:sz w:val="20"/>
          <w:szCs w:val="20"/>
        </w:rPr>
        <w:t>I should note that all the tests performed have low power due to the small sample size.</w:t>
      </w:r>
    </w:p>
    <w:p w:rsidR="00A73652" w:rsidRDefault="00A73652" w:rsidP="00843514">
      <w:pPr>
        <w:pStyle w:val="NoSpacing"/>
        <w:rPr>
          <w:rFonts w:ascii="Verdana" w:hAnsi="Verdana" w:cs="DejaVu Sans Mono"/>
          <w:sz w:val="20"/>
          <w:szCs w:val="20"/>
        </w:rPr>
      </w:pPr>
    </w:p>
    <w:p w:rsidR="00A73652" w:rsidRPr="00745667" w:rsidRDefault="00A73652" w:rsidP="00843514">
      <w:pPr>
        <w:pStyle w:val="NoSpacing"/>
        <w:rPr>
          <w:rFonts w:ascii="Verdana" w:hAnsi="Verdana" w:cs="DejaVu Sans Mono"/>
          <w:sz w:val="20"/>
          <w:szCs w:val="20"/>
        </w:rPr>
      </w:pPr>
    </w:p>
    <w:p w:rsidR="00745667" w:rsidRPr="00745667" w:rsidRDefault="00C07B4C" w:rsidP="00843514">
      <w:pPr>
        <w:pStyle w:val="NoSpacing"/>
        <w:rPr>
          <w:rFonts w:ascii="Verdana" w:hAnsi="Verdana" w:cs="DejaVu Sans Mono"/>
          <w:sz w:val="20"/>
          <w:szCs w:val="20"/>
        </w:rPr>
      </w:pPr>
      <w:r>
        <w:rPr>
          <w:rFonts w:ascii="Verdana" w:hAnsi="Verdana" w:cs="DejaVu Sans Mono"/>
          <w:sz w:val="20"/>
          <w:szCs w:val="20"/>
        </w:rPr>
        <w:t>T</w:t>
      </w:r>
      <w:r w:rsidR="00745667" w:rsidRPr="00745667">
        <w:rPr>
          <w:rFonts w:ascii="Verdana" w:hAnsi="Verdana" w:cs="DejaVu Sans Mono"/>
          <w:sz w:val="20"/>
          <w:szCs w:val="20"/>
        </w:rPr>
        <w:t>able</w:t>
      </w:r>
      <w:r>
        <w:rPr>
          <w:rFonts w:ascii="Verdana" w:hAnsi="Verdana" w:cs="DejaVu Sans Mono"/>
          <w:sz w:val="20"/>
          <w:szCs w:val="20"/>
        </w:rPr>
        <w:t xml:space="preserve"> 1</w:t>
      </w:r>
      <w:r w:rsidR="00745667" w:rsidRPr="00745667">
        <w:rPr>
          <w:rFonts w:ascii="Verdana" w:hAnsi="Verdana" w:cs="DejaVu Sans Mono"/>
          <w:sz w:val="20"/>
          <w:szCs w:val="20"/>
        </w:rPr>
        <w:t xml:space="preserve"> below presents the data for the ratio of measured to calculated doses</w:t>
      </w:r>
      <w:r w:rsidR="00A73652">
        <w:rPr>
          <w:rFonts w:ascii="Verdana" w:hAnsi="Verdana" w:cs="DejaVu Sans Mono"/>
          <w:sz w:val="20"/>
          <w:szCs w:val="20"/>
        </w:rPr>
        <w:t xml:space="preserve"> for the passing plans</w:t>
      </w:r>
      <w:r w:rsidR="00745667" w:rsidRPr="00745667">
        <w:rPr>
          <w:rFonts w:ascii="Verdana" w:hAnsi="Verdana" w:cs="DejaVu Sans Mono"/>
          <w:sz w:val="20"/>
          <w:szCs w:val="20"/>
        </w:rPr>
        <w:t>.</w:t>
      </w:r>
    </w:p>
    <w:p w:rsidR="00745667" w:rsidRDefault="00745667" w:rsidP="00843514">
      <w:pPr>
        <w:pStyle w:val="NoSpacing"/>
        <w:rPr>
          <w:rFonts w:ascii="Verdana" w:hAnsi="Verdana" w:cs="DejaVu Sans Mono"/>
          <w:sz w:val="20"/>
          <w:szCs w:val="20"/>
        </w:rPr>
      </w:pPr>
    </w:p>
    <w:p w:rsidR="003C0755" w:rsidRPr="00745667" w:rsidRDefault="003C0755" w:rsidP="00843514">
      <w:pPr>
        <w:pStyle w:val="NoSpacing"/>
        <w:rPr>
          <w:rFonts w:ascii="Verdana" w:hAnsi="Verdana" w:cs="DejaVu Sans Mono"/>
          <w:sz w:val="20"/>
          <w:szCs w:val="20"/>
        </w:rPr>
      </w:pPr>
    </w:p>
    <w:p w:rsidR="00745667" w:rsidRPr="00745667" w:rsidRDefault="00745667" w:rsidP="00843514">
      <w:pPr>
        <w:pStyle w:val="NoSpacing"/>
        <w:rPr>
          <w:rFonts w:ascii="Verdana" w:hAnsi="Verdana" w:cs="Courier New"/>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96"/>
        <w:gridCol w:w="1596"/>
        <w:gridCol w:w="1596"/>
        <w:gridCol w:w="1596"/>
        <w:gridCol w:w="1596"/>
        <w:gridCol w:w="1596"/>
      </w:tblGrid>
      <w:tr w:rsidR="00745667" w:rsidRPr="00745667" w:rsidTr="00C07B4C">
        <w:tc>
          <w:tcPr>
            <w:tcW w:w="1596" w:type="dxa"/>
            <w:tcBorders>
              <w:bottom w:val="single" w:sz="4" w:space="0" w:color="auto"/>
            </w:tcBorders>
          </w:tcPr>
          <w:p w:rsidR="00745667" w:rsidRPr="00745667" w:rsidRDefault="00745667" w:rsidP="009E4507">
            <w:pPr>
              <w:pStyle w:val="NoSpacing"/>
              <w:rPr>
                <w:rFonts w:ascii="Courier New" w:hAnsi="Courier New" w:cs="Courier New"/>
                <w:sz w:val="20"/>
                <w:szCs w:val="20"/>
              </w:rPr>
            </w:pPr>
            <w:r w:rsidRPr="00745667">
              <w:rPr>
                <w:rFonts w:ascii="Courier New" w:hAnsi="Courier New" w:cs="Courier New"/>
                <w:sz w:val="20"/>
                <w:szCs w:val="20"/>
              </w:rPr>
              <w:t>HT Teflon</w:t>
            </w:r>
          </w:p>
        </w:tc>
        <w:tc>
          <w:tcPr>
            <w:tcW w:w="1596" w:type="dxa"/>
            <w:tcBorders>
              <w:bottom w:val="single" w:sz="4" w:space="0" w:color="auto"/>
            </w:tcBorders>
          </w:tcPr>
          <w:p w:rsidR="00745667" w:rsidRPr="00745667" w:rsidRDefault="00745667" w:rsidP="009E4507">
            <w:pPr>
              <w:pStyle w:val="NoSpacing"/>
              <w:rPr>
                <w:rFonts w:ascii="Courier New" w:hAnsi="Courier New" w:cs="Courier New"/>
                <w:sz w:val="20"/>
                <w:szCs w:val="20"/>
              </w:rPr>
            </w:pPr>
            <w:r w:rsidRPr="00745667">
              <w:rPr>
                <w:rFonts w:ascii="Courier New" w:hAnsi="Courier New" w:cs="Courier New"/>
                <w:sz w:val="20"/>
                <w:szCs w:val="20"/>
              </w:rPr>
              <w:t>HT Cheese</w:t>
            </w:r>
          </w:p>
        </w:tc>
        <w:tc>
          <w:tcPr>
            <w:tcW w:w="1596" w:type="dxa"/>
            <w:tcBorders>
              <w:bottom w:val="single" w:sz="4" w:space="0" w:color="auto"/>
            </w:tcBorders>
          </w:tcPr>
          <w:p w:rsidR="00745667" w:rsidRPr="00745667" w:rsidRDefault="00745667" w:rsidP="009E4507">
            <w:pPr>
              <w:pStyle w:val="NoSpacing"/>
              <w:rPr>
                <w:rFonts w:ascii="Courier New" w:hAnsi="Courier New" w:cs="Courier New"/>
                <w:sz w:val="20"/>
                <w:szCs w:val="20"/>
              </w:rPr>
            </w:pPr>
            <w:r w:rsidRPr="00745667">
              <w:rPr>
                <w:rFonts w:ascii="Courier New" w:hAnsi="Courier New" w:cs="Courier New"/>
                <w:sz w:val="20"/>
                <w:szCs w:val="20"/>
              </w:rPr>
              <w:t>RA T</w:t>
            </w:r>
            <w:r w:rsidR="00AC4D00">
              <w:rPr>
                <w:rFonts w:ascii="Courier New" w:hAnsi="Courier New" w:cs="Courier New"/>
                <w:sz w:val="20"/>
                <w:szCs w:val="20"/>
              </w:rPr>
              <w:t>eflon I</w:t>
            </w:r>
            <w:r w:rsidRPr="00745667">
              <w:rPr>
                <w:rFonts w:ascii="Courier New" w:hAnsi="Courier New" w:cs="Courier New"/>
                <w:sz w:val="20"/>
                <w:szCs w:val="20"/>
              </w:rPr>
              <w:t>ncluding</w:t>
            </w:r>
          </w:p>
        </w:tc>
        <w:tc>
          <w:tcPr>
            <w:tcW w:w="1596" w:type="dxa"/>
            <w:tcBorders>
              <w:bottom w:val="single" w:sz="4" w:space="0" w:color="auto"/>
            </w:tcBorders>
          </w:tcPr>
          <w:p w:rsidR="00745667" w:rsidRPr="00745667" w:rsidRDefault="00745667" w:rsidP="00AC4D00">
            <w:pPr>
              <w:pStyle w:val="NoSpacing"/>
              <w:rPr>
                <w:rFonts w:ascii="Courier New" w:hAnsi="Courier New" w:cs="Courier New"/>
                <w:sz w:val="20"/>
                <w:szCs w:val="20"/>
              </w:rPr>
            </w:pPr>
            <w:r w:rsidRPr="00745667">
              <w:rPr>
                <w:rFonts w:ascii="Courier New" w:hAnsi="Courier New" w:cs="Courier New"/>
                <w:sz w:val="20"/>
                <w:szCs w:val="20"/>
              </w:rPr>
              <w:t xml:space="preserve">RA Cheese </w:t>
            </w:r>
            <w:r w:rsidR="00AC4D00">
              <w:rPr>
                <w:rFonts w:ascii="Courier New" w:hAnsi="Courier New" w:cs="Courier New"/>
                <w:sz w:val="20"/>
                <w:szCs w:val="20"/>
              </w:rPr>
              <w:t>I</w:t>
            </w:r>
            <w:r w:rsidRPr="00745667">
              <w:rPr>
                <w:rFonts w:ascii="Courier New" w:hAnsi="Courier New" w:cs="Courier New"/>
                <w:sz w:val="20"/>
                <w:szCs w:val="20"/>
              </w:rPr>
              <w:t>ncluding</w:t>
            </w:r>
          </w:p>
        </w:tc>
        <w:tc>
          <w:tcPr>
            <w:tcW w:w="1596" w:type="dxa"/>
            <w:tcBorders>
              <w:bottom w:val="single" w:sz="4" w:space="0" w:color="auto"/>
            </w:tcBorders>
          </w:tcPr>
          <w:p w:rsidR="00745667" w:rsidRPr="00745667" w:rsidRDefault="00745667" w:rsidP="00AC4D00">
            <w:pPr>
              <w:pStyle w:val="NoSpacing"/>
              <w:rPr>
                <w:rFonts w:ascii="Courier New" w:hAnsi="Courier New" w:cs="Courier New"/>
                <w:sz w:val="20"/>
                <w:szCs w:val="20"/>
              </w:rPr>
            </w:pPr>
            <w:r w:rsidRPr="00745667">
              <w:rPr>
                <w:rFonts w:ascii="Courier New" w:hAnsi="Courier New" w:cs="Courier New"/>
                <w:sz w:val="20"/>
                <w:szCs w:val="20"/>
              </w:rPr>
              <w:t xml:space="preserve">RA Teflon </w:t>
            </w:r>
            <w:r w:rsidR="00AC4D00">
              <w:rPr>
                <w:rFonts w:ascii="Courier New" w:hAnsi="Courier New" w:cs="Courier New"/>
                <w:sz w:val="20"/>
                <w:szCs w:val="20"/>
              </w:rPr>
              <w:t>E</w:t>
            </w:r>
            <w:r w:rsidRPr="00745667">
              <w:rPr>
                <w:rFonts w:ascii="Courier New" w:hAnsi="Courier New" w:cs="Courier New"/>
                <w:sz w:val="20"/>
                <w:szCs w:val="20"/>
              </w:rPr>
              <w:t>xcluding</w:t>
            </w:r>
          </w:p>
        </w:tc>
        <w:tc>
          <w:tcPr>
            <w:tcW w:w="1596" w:type="dxa"/>
            <w:tcBorders>
              <w:bottom w:val="single" w:sz="4" w:space="0" w:color="auto"/>
            </w:tcBorders>
          </w:tcPr>
          <w:p w:rsidR="00745667" w:rsidRPr="00745667" w:rsidRDefault="00745667" w:rsidP="00AC4D00">
            <w:pPr>
              <w:pStyle w:val="NoSpacing"/>
              <w:rPr>
                <w:rFonts w:ascii="Courier New" w:hAnsi="Courier New" w:cs="Courier New"/>
                <w:sz w:val="20"/>
                <w:szCs w:val="20"/>
              </w:rPr>
            </w:pPr>
            <w:r w:rsidRPr="00745667">
              <w:rPr>
                <w:rFonts w:ascii="Courier New" w:hAnsi="Courier New" w:cs="Courier New"/>
                <w:sz w:val="20"/>
                <w:szCs w:val="20"/>
              </w:rPr>
              <w:t xml:space="preserve">RA Cheese </w:t>
            </w:r>
            <w:r w:rsidR="00AC4D00">
              <w:rPr>
                <w:rFonts w:ascii="Courier New" w:hAnsi="Courier New" w:cs="Courier New"/>
                <w:sz w:val="20"/>
                <w:szCs w:val="20"/>
              </w:rPr>
              <w:t>E</w:t>
            </w:r>
            <w:r w:rsidRPr="00745667">
              <w:rPr>
                <w:rFonts w:ascii="Courier New" w:hAnsi="Courier New" w:cs="Courier New"/>
                <w:sz w:val="20"/>
                <w:szCs w:val="20"/>
              </w:rPr>
              <w:t>xcluding</w:t>
            </w:r>
          </w:p>
        </w:tc>
      </w:tr>
      <w:tr w:rsidR="00745667" w:rsidRPr="00745667" w:rsidTr="00C07B4C">
        <w:tc>
          <w:tcPr>
            <w:tcW w:w="1596" w:type="dxa"/>
            <w:tcBorders>
              <w:top w:val="single" w:sz="4" w:space="0" w:color="auto"/>
            </w:tcBorders>
          </w:tcPr>
          <w:p w:rsidR="00745667" w:rsidRPr="00745667" w:rsidRDefault="00745667" w:rsidP="00CC0FCD">
            <w:pPr>
              <w:pStyle w:val="NoSpacing"/>
              <w:jc w:val="right"/>
              <w:rPr>
                <w:rFonts w:ascii="Courier New" w:hAnsi="Courier New" w:cs="Courier New"/>
                <w:sz w:val="20"/>
                <w:szCs w:val="20"/>
              </w:rPr>
            </w:pPr>
            <w:r w:rsidRPr="00745667">
              <w:rPr>
                <w:rFonts w:ascii="Courier New" w:hAnsi="Courier New" w:cs="Courier New"/>
                <w:sz w:val="20"/>
                <w:szCs w:val="20"/>
              </w:rPr>
              <w:t>0.99896</w:t>
            </w:r>
          </w:p>
        </w:tc>
        <w:tc>
          <w:tcPr>
            <w:tcW w:w="1596" w:type="dxa"/>
            <w:tcBorders>
              <w:top w:val="single" w:sz="4" w:space="0" w:color="auto"/>
            </w:tcBorders>
          </w:tcPr>
          <w:p w:rsidR="00745667" w:rsidRPr="00CC0FCD" w:rsidRDefault="00745667" w:rsidP="00CC0FCD">
            <w:pPr>
              <w:pStyle w:val="NoSpacing"/>
              <w:jc w:val="right"/>
              <w:rPr>
                <w:rFonts w:ascii="Courier New" w:hAnsi="Courier New" w:cs="Courier New"/>
                <w:i/>
                <w:sz w:val="20"/>
                <w:szCs w:val="20"/>
              </w:rPr>
            </w:pPr>
            <w:r w:rsidRPr="00CC0FCD">
              <w:rPr>
                <w:rFonts w:ascii="Courier New" w:hAnsi="Courier New" w:cs="Courier New"/>
                <w:i/>
                <w:sz w:val="20"/>
                <w:szCs w:val="20"/>
              </w:rPr>
              <w:t>1.04525</w:t>
            </w:r>
          </w:p>
        </w:tc>
        <w:tc>
          <w:tcPr>
            <w:tcW w:w="1596" w:type="dxa"/>
            <w:tcBorders>
              <w:top w:val="single" w:sz="4" w:space="0" w:color="auto"/>
            </w:tcBorders>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0.99349</w:t>
            </w:r>
          </w:p>
        </w:tc>
        <w:tc>
          <w:tcPr>
            <w:tcW w:w="1596" w:type="dxa"/>
            <w:tcBorders>
              <w:top w:val="single" w:sz="4" w:space="0" w:color="auto"/>
            </w:tcBorders>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1.01322</w:t>
            </w:r>
          </w:p>
        </w:tc>
        <w:tc>
          <w:tcPr>
            <w:tcW w:w="1596" w:type="dxa"/>
            <w:tcBorders>
              <w:top w:val="single" w:sz="4" w:space="0" w:color="auto"/>
            </w:tcBorders>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0.99349</w:t>
            </w:r>
          </w:p>
        </w:tc>
        <w:tc>
          <w:tcPr>
            <w:tcW w:w="1596" w:type="dxa"/>
            <w:tcBorders>
              <w:top w:val="single" w:sz="4" w:space="0" w:color="auto"/>
            </w:tcBorders>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1.01322</w:t>
            </w:r>
          </w:p>
        </w:tc>
      </w:tr>
      <w:tr w:rsidR="00745667" w:rsidRPr="00745667" w:rsidTr="00C07B4C">
        <w:tc>
          <w:tcPr>
            <w:tcW w:w="1596" w:type="dxa"/>
          </w:tcPr>
          <w:p w:rsidR="00745667" w:rsidRPr="00745667" w:rsidRDefault="00745667" w:rsidP="00CC0FCD">
            <w:pPr>
              <w:pStyle w:val="NoSpacing"/>
              <w:jc w:val="right"/>
              <w:rPr>
                <w:rFonts w:ascii="Courier New" w:hAnsi="Courier New" w:cs="Courier New"/>
                <w:sz w:val="20"/>
                <w:szCs w:val="20"/>
              </w:rPr>
            </w:pPr>
            <w:r w:rsidRPr="00745667">
              <w:rPr>
                <w:rFonts w:ascii="Courier New" w:hAnsi="Courier New" w:cs="Courier New"/>
                <w:sz w:val="20"/>
                <w:szCs w:val="20"/>
              </w:rPr>
              <w:t>0.98553</w:t>
            </w:r>
          </w:p>
        </w:tc>
        <w:tc>
          <w:tcPr>
            <w:tcW w:w="1596" w:type="dxa"/>
          </w:tcPr>
          <w:p w:rsidR="00745667" w:rsidRPr="00745667" w:rsidRDefault="00745667" w:rsidP="00CC0FCD">
            <w:pPr>
              <w:pStyle w:val="NoSpacing"/>
              <w:jc w:val="right"/>
              <w:rPr>
                <w:rFonts w:ascii="Courier New" w:hAnsi="Courier New" w:cs="Courier New"/>
                <w:sz w:val="20"/>
                <w:szCs w:val="20"/>
              </w:rPr>
            </w:pPr>
            <w:r w:rsidRPr="00745667">
              <w:rPr>
                <w:rFonts w:ascii="Courier New" w:hAnsi="Courier New" w:cs="Courier New"/>
                <w:sz w:val="20"/>
                <w:szCs w:val="20"/>
              </w:rPr>
              <w:t>0.99157</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1.00172</w:t>
            </w:r>
          </w:p>
        </w:tc>
        <w:tc>
          <w:tcPr>
            <w:tcW w:w="1596" w:type="dxa"/>
          </w:tcPr>
          <w:p w:rsidR="00745667" w:rsidRPr="00A76ADB" w:rsidRDefault="00CC0FCD" w:rsidP="00CC0FCD">
            <w:pPr>
              <w:pStyle w:val="NoSpacing"/>
              <w:jc w:val="right"/>
              <w:rPr>
                <w:rFonts w:ascii="Courier New" w:hAnsi="Courier New" w:cs="Courier New"/>
                <w:i/>
                <w:sz w:val="20"/>
                <w:szCs w:val="20"/>
              </w:rPr>
            </w:pPr>
            <w:r w:rsidRPr="00A76ADB">
              <w:rPr>
                <w:rFonts w:ascii="Courier New" w:hAnsi="Courier New" w:cs="Courier New"/>
                <w:i/>
                <w:sz w:val="20"/>
                <w:szCs w:val="20"/>
              </w:rPr>
              <w:t>1.03931</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0.99867</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1.01583</w:t>
            </w:r>
          </w:p>
        </w:tc>
      </w:tr>
      <w:tr w:rsidR="00745667" w:rsidRPr="00745667" w:rsidTr="00C07B4C">
        <w:tc>
          <w:tcPr>
            <w:tcW w:w="1596" w:type="dxa"/>
          </w:tcPr>
          <w:p w:rsidR="00745667" w:rsidRPr="00745667" w:rsidRDefault="00745667" w:rsidP="00CC0FCD">
            <w:pPr>
              <w:pStyle w:val="NoSpacing"/>
              <w:jc w:val="right"/>
              <w:rPr>
                <w:rFonts w:ascii="Courier New" w:hAnsi="Courier New" w:cs="Courier New"/>
                <w:sz w:val="20"/>
                <w:szCs w:val="20"/>
              </w:rPr>
            </w:pPr>
            <w:r w:rsidRPr="00745667">
              <w:rPr>
                <w:rFonts w:ascii="Courier New" w:hAnsi="Courier New" w:cs="Courier New"/>
                <w:sz w:val="20"/>
                <w:szCs w:val="20"/>
              </w:rPr>
              <w:t>1.00469</w:t>
            </w:r>
          </w:p>
        </w:tc>
        <w:tc>
          <w:tcPr>
            <w:tcW w:w="1596" w:type="dxa"/>
          </w:tcPr>
          <w:p w:rsidR="00745667" w:rsidRPr="00745667" w:rsidRDefault="00745667" w:rsidP="00CC0FCD">
            <w:pPr>
              <w:pStyle w:val="NoSpacing"/>
              <w:jc w:val="right"/>
              <w:rPr>
                <w:rFonts w:ascii="Courier New" w:hAnsi="Courier New" w:cs="Courier New"/>
                <w:sz w:val="20"/>
                <w:szCs w:val="20"/>
              </w:rPr>
            </w:pPr>
            <w:r w:rsidRPr="00745667">
              <w:rPr>
                <w:rFonts w:ascii="Courier New" w:hAnsi="Courier New" w:cs="Courier New"/>
                <w:sz w:val="20"/>
                <w:szCs w:val="20"/>
              </w:rPr>
              <w:t>1.00583</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0.99867</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1.01583</w:t>
            </w:r>
          </w:p>
        </w:tc>
        <w:tc>
          <w:tcPr>
            <w:tcW w:w="1596" w:type="dxa"/>
          </w:tcPr>
          <w:p w:rsidR="00745667" w:rsidRPr="00CC0FCD" w:rsidRDefault="00CC0FCD" w:rsidP="00CC0FCD">
            <w:pPr>
              <w:pStyle w:val="NoSpacing"/>
              <w:jc w:val="right"/>
              <w:rPr>
                <w:rFonts w:ascii="Courier New" w:hAnsi="Courier New" w:cs="Courier New"/>
                <w:i/>
                <w:sz w:val="20"/>
                <w:szCs w:val="20"/>
              </w:rPr>
            </w:pPr>
            <w:r w:rsidRPr="00CC0FCD">
              <w:rPr>
                <w:rFonts w:ascii="Courier New" w:hAnsi="Courier New" w:cs="Courier New"/>
                <w:i/>
                <w:sz w:val="20"/>
                <w:szCs w:val="20"/>
              </w:rPr>
              <w:t>0.95622</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1.01890</w:t>
            </w:r>
          </w:p>
        </w:tc>
      </w:tr>
      <w:tr w:rsidR="00745667" w:rsidRPr="00745667" w:rsidTr="00C07B4C">
        <w:tc>
          <w:tcPr>
            <w:tcW w:w="1596" w:type="dxa"/>
          </w:tcPr>
          <w:p w:rsidR="00745667" w:rsidRPr="00745667" w:rsidRDefault="00745667" w:rsidP="00CC0FCD">
            <w:pPr>
              <w:pStyle w:val="NoSpacing"/>
              <w:jc w:val="right"/>
              <w:rPr>
                <w:rFonts w:ascii="Courier New" w:hAnsi="Courier New" w:cs="Courier New"/>
                <w:i/>
                <w:sz w:val="20"/>
                <w:szCs w:val="20"/>
              </w:rPr>
            </w:pPr>
            <w:r w:rsidRPr="00745667">
              <w:rPr>
                <w:rFonts w:ascii="Courier New" w:hAnsi="Courier New" w:cs="Courier New"/>
                <w:i/>
                <w:sz w:val="20"/>
                <w:szCs w:val="20"/>
              </w:rPr>
              <w:t>1.02362</w:t>
            </w:r>
          </w:p>
        </w:tc>
        <w:tc>
          <w:tcPr>
            <w:tcW w:w="1596" w:type="dxa"/>
          </w:tcPr>
          <w:p w:rsidR="00745667" w:rsidRPr="00745667" w:rsidRDefault="00745667" w:rsidP="00CC0FCD">
            <w:pPr>
              <w:pStyle w:val="NoSpacing"/>
              <w:jc w:val="right"/>
              <w:rPr>
                <w:rFonts w:ascii="Courier New" w:hAnsi="Courier New" w:cs="Courier New"/>
                <w:sz w:val="20"/>
                <w:szCs w:val="20"/>
              </w:rPr>
            </w:pPr>
            <w:r w:rsidRPr="00745667">
              <w:rPr>
                <w:rFonts w:ascii="Courier New" w:hAnsi="Courier New" w:cs="Courier New"/>
                <w:sz w:val="20"/>
                <w:szCs w:val="20"/>
              </w:rPr>
              <w:t>1.00883</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1.01179</w:t>
            </w:r>
          </w:p>
        </w:tc>
        <w:tc>
          <w:tcPr>
            <w:tcW w:w="1596" w:type="dxa"/>
          </w:tcPr>
          <w:p w:rsidR="00745667" w:rsidRPr="00CC0FCD" w:rsidRDefault="00CC0FCD" w:rsidP="00CC0FCD">
            <w:pPr>
              <w:pStyle w:val="NoSpacing"/>
              <w:jc w:val="right"/>
              <w:rPr>
                <w:rFonts w:ascii="Courier New" w:hAnsi="Courier New" w:cs="Courier New"/>
                <w:i/>
                <w:sz w:val="20"/>
                <w:szCs w:val="20"/>
              </w:rPr>
            </w:pPr>
            <w:r w:rsidRPr="00CC0FCD">
              <w:rPr>
                <w:rFonts w:ascii="Courier New" w:hAnsi="Courier New" w:cs="Courier New"/>
                <w:i/>
                <w:sz w:val="20"/>
                <w:szCs w:val="20"/>
              </w:rPr>
              <w:t>1.05953</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0.99982</w:t>
            </w:r>
          </w:p>
        </w:tc>
        <w:tc>
          <w:tcPr>
            <w:tcW w:w="1596" w:type="dxa"/>
          </w:tcPr>
          <w:p w:rsidR="00745667" w:rsidRPr="00F316FB" w:rsidRDefault="00CC0FCD" w:rsidP="00CC0FCD">
            <w:pPr>
              <w:pStyle w:val="NoSpacing"/>
              <w:jc w:val="right"/>
              <w:rPr>
                <w:rFonts w:ascii="Courier New" w:hAnsi="Courier New" w:cs="Courier New"/>
                <w:i/>
                <w:sz w:val="20"/>
                <w:szCs w:val="20"/>
              </w:rPr>
            </w:pPr>
            <w:r w:rsidRPr="00F316FB">
              <w:rPr>
                <w:rFonts w:ascii="Courier New" w:hAnsi="Courier New" w:cs="Courier New"/>
                <w:i/>
                <w:sz w:val="20"/>
                <w:szCs w:val="20"/>
              </w:rPr>
              <w:t>1.03144</w:t>
            </w:r>
          </w:p>
        </w:tc>
      </w:tr>
      <w:tr w:rsidR="00745667" w:rsidRPr="00745667" w:rsidTr="00C07B4C">
        <w:tc>
          <w:tcPr>
            <w:tcW w:w="1596" w:type="dxa"/>
          </w:tcPr>
          <w:p w:rsidR="00745667" w:rsidRPr="00745667" w:rsidRDefault="00745667" w:rsidP="00CC0FCD">
            <w:pPr>
              <w:pStyle w:val="NoSpacing"/>
              <w:jc w:val="right"/>
              <w:rPr>
                <w:rFonts w:ascii="Courier New" w:hAnsi="Courier New" w:cs="Courier New"/>
                <w:sz w:val="20"/>
                <w:szCs w:val="20"/>
              </w:rPr>
            </w:pPr>
            <w:r w:rsidRPr="00745667">
              <w:rPr>
                <w:rFonts w:ascii="Courier New" w:hAnsi="Courier New" w:cs="Courier New"/>
                <w:sz w:val="20"/>
                <w:szCs w:val="20"/>
              </w:rPr>
              <w:t>1.00147</w:t>
            </w:r>
          </w:p>
        </w:tc>
        <w:tc>
          <w:tcPr>
            <w:tcW w:w="1596" w:type="dxa"/>
          </w:tcPr>
          <w:p w:rsidR="00745667" w:rsidRPr="00745667" w:rsidRDefault="00745667" w:rsidP="00CC0FCD">
            <w:pPr>
              <w:pStyle w:val="NoSpacing"/>
              <w:jc w:val="right"/>
              <w:rPr>
                <w:rFonts w:ascii="Courier New" w:hAnsi="Courier New" w:cs="Courier New"/>
                <w:sz w:val="20"/>
                <w:szCs w:val="20"/>
              </w:rPr>
            </w:pPr>
            <w:r w:rsidRPr="00745667">
              <w:rPr>
                <w:rFonts w:ascii="Courier New" w:hAnsi="Courier New" w:cs="Courier New"/>
                <w:sz w:val="20"/>
                <w:szCs w:val="20"/>
              </w:rPr>
              <w:t>0.98986</w:t>
            </w:r>
          </w:p>
        </w:tc>
        <w:tc>
          <w:tcPr>
            <w:tcW w:w="1596" w:type="dxa"/>
          </w:tcPr>
          <w:p w:rsidR="00745667" w:rsidRPr="00CC0FCD" w:rsidRDefault="00CC0FCD" w:rsidP="00CC0FCD">
            <w:pPr>
              <w:pStyle w:val="NoSpacing"/>
              <w:jc w:val="right"/>
              <w:rPr>
                <w:rFonts w:ascii="Courier New" w:hAnsi="Courier New" w:cs="Courier New"/>
                <w:i/>
                <w:sz w:val="20"/>
                <w:szCs w:val="20"/>
              </w:rPr>
            </w:pPr>
            <w:r w:rsidRPr="00CC0FCD">
              <w:rPr>
                <w:rFonts w:ascii="Courier New" w:hAnsi="Courier New" w:cs="Courier New"/>
                <w:i/>
                <w:sz w:val="20"/>
                <w:szCs w:val="20"/>
              </w:rPr>
              <w:t>0.95622</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1.01890</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1.00138</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1.00760</w:t>
            </w:r>
          </w:p>
        </w:tc>
      </w:tr>
      <w:tr w:rsidR="00745667" w:rsidRPr="00745667" w:rsidTr="00C07B4C">
        <w:tc>
          <w:tcPr>
            <w:tcW w:w="1596" w:type="dxa"/>
          </w:tcPr>
          <w:p w:rsidR="00745667" w:rsidRPr="00745667" w:rsidRDefault="00745667" w:rsidP="00CC0FCD">
            <w:pPr>
              <w:pStyle w:val="NoSpacing"/>
              <w:jc w:val="right"/>
              <w:rPr>
                <w:rFonts w:ascii="Courier New" w:hAnsi="Courier New" w:cs="Courier New"/>
                <w:sz w:val="20"/>
                <w:szCs w:val="20"/>
              </w:rPr>
            </w:pPr>
            <w:r w:rsidRPr="00745667">
              <w:rPr>
                <w:rFonts w:ascii="Courier New" w:hAnsi="Courier New" w:cs="Courier New"/>
                <w:sz w:val="20"/>
                <w:szCs w:val="20"/>
              </w:rPr>
              <w:t>0.98906</w:t>
            </w:r>
          </w:p>
        </w:tc>
        <w:tc>
          <w:tcPr>
            <w:tcW w:w="1596" w:type="dxa"/>
          </w:tcPr>
          <w:p w:rsidR="00745667" w:rsidRPr="00745667" w:rsidRDefault="00745667" w:rsidP="00CC0FCD">
            <w:pPr>
              <w:pStyle w:val="NoSpacing"/>
              <w:jc w:val="right"/>
              <w:rPr>
                <w:rFonts w:ascii="Courier New" w:hAnsi="Courier New" w:cs="Courier New"/>
                <w:sz w:val="20"/>
                <w:szCs w:val="20"/>
              </w:rPr>
            </w:pPr>
            <w:r w:rsidRPr="00745667">
              <w:rPr>
                <w:rFonts w:ascii="Courier New" w:hAnsi="Courier New" w:cs="Courier New"/>
                <w:sz w:val="20"/>
                <w:szCs w:val="20"/>
              </w:rPr>
              <w:t>0.99980</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0.99982</w:t>
            </w:r>
          </w:p>
        </w:tc>
        <w:tc>
          <w:tcPr>
            <w:tcW w:w="1596" w:type="dxa"/>
          </w:tcPr>
          <w:p w:rsidR="00745667" w:rsidRPr="00F316FB" w:rsidRDefault="00CC0FCD" w:rsidP="00CC0FCD">
            <w:pPr>
              <w:pStyle w:val="NoSpacing"/>
              <w:jc w:val="right"/>
              <w:rPr>
                <w:rFonts w:ascii="Courier New" w:hAnsi="Courier New" w:cs="Courier New"/>
                <w:i/>
                <w:sz w:val="20"/>
                <w:szCs w:val="20"/>
              </w:rPr>
            </w:pPr>
            <w:r w:rsidRPr="00F316FB">
              <w:rPr>
                <w:rFonts w:ascii="Courier New" w:hAnsi="Courier New" w:cs="Courier New"/>
                <w:i/>
                <w:sz w:val="20"/>
                <w:szCs w:val="20"/>
              </w:rPr>
              <w:t>1.03144</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1.00404</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1.01506</w:t>
            </w:r>
          </w:p>
        </w:tc>
      </w:tr>
      <w:tr w:rsidR="00745667" w:rsidRPr="00745667" w:rsidTr="00C07B4C">
        <w:tc>
          <w:tcPr>
            <w:tcW w:w="1596" w:type="dxa"/>
          </w:tcPr>
          <w:p w:rsidR="00745667" w:rsidRPr="00745667" w:rsidRDefault="00745667" w:rsidP="00CC0FCD">
            <w:pPr>
              <w:pStyle w:val="NoSpacing"/>
              <w:jc w:val="right"/>
              <w:rPr>
                <w:rFonts w:ascii="Courier New" w:hAnsi="Courier New" w:cs="Courier New"/>
                <w:sz w:val="20"/>
                <w:szCs w:val="20"/>
              </w:rPr>
            </w:pPr>
            <w:r w:rsidRPr="00745667">
              <w:rPr>
                <w:rFonts w:ascii="Courier New" w:hAnsi="Courier New" w:cs="Courier New"/>
                <w:sz w:val="20"/>
                <w:szCs w:val="20"/>
              </w:rPr>
              <w:t>0.99350</w:t>
            </w:r>
          </w:p>
        </w:tc>
        <w:tc>
          <w:tcPr>
            <w:tcW w:w="1596" w:type="dxa"/>
          </w:tcPr>
          <w:p w:rsidR="00745667" w:rsidRPr="00745667" w:rsidRDefault="00745667" w:rsidP="00CC0FCD">
            <w:pPr>
              <w:pStyle w:val="NoSpacing"/>
              <w:jc w:val="right"/>
              <w:rPr>
                <w:rFonts w:ascii="Courier New" w:hAnsi="Courier New" w:cs="Courier New"/>
                <w:sz w:val="20"/>
                <w:szCs w:val="20"/>
              </w:rPr>
            </w:pPr>
            <w:r w:rsidRPr="00745667">
              <w:rPr>
                <w:rFonts w:ascii="Courier New" w:hAnsi="Courier New" w:cs="Courier New"/>
                <w:sz w:val="20"/>
                <w:szCs w:val="20"/>
              </w:rPr>
              <w:t>1.01278</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1.00138</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1.00760</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0.99284</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1.00068</w:t>
            </w:r>
          </w:p>
        </w:tc>
      </w:tr>
      <w:tr w:rsidR="00745667" w:rsidRPr="00745667" w:rsidTr="00C07B4C">
        <w:tc>
          <w:tcPr>
            <w:tcW w:w="1596" w:type="dxa"/>
          </w:tcPr>
          <w:p w:rsidR="00745667" w:rsidRPr="00745667" w:rsidRDefault="00745667" w:rsidP="00CC0FCD">
            <w:pPr>
              <w:pStyle w:val="NoSpacing"/>
              <w:jc w:val="right"/>
              <w:rPr>
                <w:rFonts w:ascii="Courier New" w:hAnsi="Courier New" w:cs="Courier New"/>
                <w:sz w:val="20"/>
                <w:szCs w:val="20"/>
              </w:rPr>
            </w:pPr>
            <w:r w:rsidRPr="00745667">
              <w:rPr>
                <w:rFonts w:ascii="Courier New" w:hAnsi="Courier New" w:cs="Courier New"/>
                <w:sz w:val="20"/>
                <w:szCs w:val="20"/>
              </w:rPr>
              <w:t>0.98705</w:t>
            </w:r>
          </w:p>
        </w:tc>
        <w:tc>
          <w:tcPr>
            <w:tcW w:w="1596" w:type="dxa"/>
          </w:tcPr>
          <w:p w:rsidR="00745667" w:rsidRPr="00745667" w:rsidRDefault="00745667" w:rsidP="00CC0FCD">
            <w:pPr>
              <w:pStyle w:val="NoSpacing"/>
              <w:jc w:val="right"/>
              <w:rPr>
                <w:rFonts w:ascii="Courier New" w:hAnsi="Courier New" w:cs="Courier New"/>
                <w:sz w:val="20"/>
                <w:szCs w:val="20"/>
              </w:rPr>
            </w:pPr>
            <w:r w:rsidRPr="00745667">
              <w:rPr>
                <w:rFonts w:ascii="Courier New" w:hAnsi="Courier New" w:cs="Courier New"/>
                <w:sz w:val="20"/>
                <w:szCs w:val="20"/>
              </w:rPr>
              <w:t>0.99750</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1.00404</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1.01506</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1.00176</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1.01503</w:t>
            </w:r>
          </w:p>
        </w:tc>
      </w:tr>
      <w:tr w:rsidR="00745667" w:rsidRPr="00745667" w:rsidTr="00C07B4C">
        <w:tc>
          <w:tcPr>
            <w:tcW w:w="1596" w:type="dxa"/>
          </w:tcPr>
          <w:p w:rsidR="00745667" w:rsidRPr="00745667" w:rsidRDefault="00745667" w:rsidP="00CC0FCD">
            <w:pPr>
              <w:pStyle w:val="NoSpacing"/>
              <w:jc w:val="right"/>
              <w:rPr>
                <w:rFonts w:ascii="Courier New" w:hAnsi="Courier New" w:cs="Courier New"/>
                <w:sz w:val="20"/>
                <w:szCs w:val="20"/>
              </w:rPr>
            </w:pPr>
            <w:r w:rsidRPr="00745667">
              <w:rPr>
                <w:rFonts w:ascii="Courier New" w:hAnsi="Courier New" w:cs="Courier New"/>
                <w:sz w:val="20"/>
                <w:szCs w:val="20"/>
              </w:rPr>
              <w:t>0.99203</w:t>
            </w:r>
          </w:p>
        </w:tc>
        <w:tc>
          <w:tcPr>
            <w:tcW w:w="1596" w:type="dxa"/>
          </w:tcPr>
          <w:p w:rsidR="00745667" w:rsidRPr="00745667" w:rsidRDefault="00745667" w:rsidP="00CC0FCD">
            <w:pPr>
              <w:pStyle w:val="NoSpacing"/>
              <w:jc w:val="right"/>
              <w:rPr>
                <w:rFonts w:ascii="Courier New" w:hAnsi="Courier New" w:cs="Courier New"/>
                <w:sz w:val="20"/>
                <w:szCs w:val="20"/>
              </w:rPr>
            </w:pPr>
            <w:r w:rsidRPr="00745667">
              <w:rPr>
                <w:rFonts w:ascii="Courier New" w:hAnsi="Courier New" w:cs="Courier New"/>
                <w:sz w:val="20"/>
                <w:szCs w:val="20"/>
              </w:rPr>
              <w:t>0.99096</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0.99284</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1.00068</w:t>
            </w:r>
          </w:p>
        </w:tc>
        <w:tc>
          <w:tcPr>
            <w:tcW w:w="1596" w:type="dxa"/>
          </w:tcPr>
          <w:p w:rsidR="00745667" w:rsidRPr="0042437D" w:rsidRDefault="00CC0FCD" w:rsidP="00CC0FCD">
            <w:pPr>
              <w:pStyle w:val="NoSpacing"/>
              <w:jc w:val="right"/>
              <w:rPr>
                <w:rFonts w:ascii="Courier New" w:hAnsi="Courier New" w:cs="Courier New"/>
                <w:sz w:val="20"/>
                <w:szCs w:val="20"/>
              </w:rPr>
            </w:pPr>
            <w:r w:rsidRPr="0042437D">
              <w:rPr>
                <w:rFonts w:ascii="Courier New" w:hAnsi="Courier New" w:cs="Courier New"/>
                <w:sz w:val="20"/>
                <w:szCs w:val="20"/>
              </w:rPr>
              <w:t>0.98262</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0.99538</w:t>
            </w:r>
          </w:p>
        </w:tc>
      </w:tr>
      <w:tr w:rsidR="00745667" w:rsidRPr="00745667" w:rsidTr="00C07B4C">
        <w:tc>
          <w:tcPr>
            <w:tcW w:w="1596" w:type="dxa"/>
          </w:tcPr>
          <w:p w:rsidR="00745667" w:rsidRPr="00745667" w:rsidRDefault="00745667" w:rsidP="00CC0FCD">
            <w:pPr>
              <w:pStyle w:val="NoSpacing"/>
              <w:jc w:val="right"/>
              <w:rPr>
                <w:rFonts w:ascii="Courier New" w:hAnsi="Courier New" w:cs="Courier New"/>
                <w:sz w:val="20"/>
                <w:szCs w:val="20"/>
              </w:rPr>
            </w:pPr>
          </w:p>
        </w:tc>
        <w:tc>
          <w:tcPr>
            <w:tcW w:w="1596" w:type="dxa"/>
          </w:tcPr>
          <w:p w:rsidR="00745667" w:rsidRPr="00745667" w:rsidRDefault="00745667" w:rsidP="00CC0FCD">
            <w:pPr>
              <w:pStyle w:val="NoSpacing"/>
              <w:jc w:val="right"/>
              <w:rPr>
                <w:rFonts w:ascii="Courier New" w:hAnsi="Courier New" w:cs="Courier New"/>
                <w:sz w:val="20"/>
                <w:szCs w:val="20"/>
              </w:rPr>
            </w:pP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1.00176</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1.01503</w:t>
            </w:r>
          </w:p>
        </w:tc>
        <w:tc>
          <w:tcPr>
            <w:tcW w:w="1596" w:type="dxa"/>
          </w:tcPr>
          <w:p w:rsidR="00745667" w:rsidRPr="00745667" w:rsidRDefault="00745667" w:rsidP="00CC0FCD">
            <w:pPr>
              <w:pStyle w:val="NoSpacing"/>
              <w:jc w:val="right"/>
              <w:rPr>
                <w:rFonts w:ascii="Courier New" w:hAnsi="Courier New" w:cs="Courier New"/>
                <w:sz w:val="20"/>
                <w:szCs w:val="20"/>
              </w:rPr>
            </w:pPr>
          </w:p>
        </w:tc>
        <w:tc>
          <w:tcPr>
            <w:tcW w:w="1596" w:type="dxa"/>
          </w:tcPr>
          <w:p w:rsidR="00745667" w:rsidRPr="00745667" w:rsidRDefault="00745667" w:rsidP="00CC0FCD">
            <w:pPr>
              <w:pStyle w:val="NoSpacing"/>
              <w:jc w:val="right"/>
              <w:rPr>
                <w:rFonts w:ascii="Courier New" w:hAnsi="Courier New" w:cs="Courier New"/>
                <w:sz w:val="20"/>
                <w:szCs w:val="20"/>
              </w:rPr>
            </w:pPr>
          </w:p>
        </w:tc>
      </w:tr>
      <w:tr w:rsidR="00745667" w:rsidRPr="00745667" w:rsidTr="00C07B4C">
        <w:tc>
          <w:tcPr>
            <w:tcW w:w="1596" w:type="dxa"/>
          </w:tcPr>
          <w:p w:rsidR="00745667" w:rsidRPr="00745667" w:rsidRDefault="00745667" w:rsidP="00CC0FCD">
            <w:pPr>
              <w:pStyle w:val="NoSpacing"/>
              <w:jc w:val="right"/>
              <w:rPr>
                <w:rFonts w:ascii="Courier New" w:hAnsi="Courier New" w:cs="Courier New"/>
                <w:sz w:val="20"/>
                <w:szCs w:val="20"/>
              </w:rPr>
            </w:pPr>
          </w:p>
        </w:tc>
        <w:tc>
          <w:tcPr>
            <w:tcW w:w="1596" w:type="dxa"/>
          </w:tcPr>
          <w:p w:rsidR="00745667" w:rsidRPr="00745667" w:rsidRDefault="00745667" w:rsidP="00CC0FCD">
            <w:pPr>
              <w:pStyle w:val="NoSpacing"/>
              <w:jc w:val="right"/>
              <w:rPr>
                <w:rFonts w:ascii="Courier New" w:hAnsi="Courier New" w:cs="Courier New"/>
                <w:sz w:val="20"/>
                <w:szCs w:val="20"/>
              </w:rPr>
            </w:pPr>
          </w:p>
        </w:tc>
        <w:tc>
          <w:tcPr>
            <w:tcW w:w="1596" w:type="dxa"/>
          </w:tcPr>
          <w:p w:rsidR="00745667" w:rsidRPr="0042437D" w:rsidRDefault="00CC0FCD" w:rsidP="00CC0FCD">
            <w:pPr>
              <w:pStyle w:val="NoSpacing"/>
              <w:jc w:val="right"/>
              <w:rPr>
                <w:rFonts w:ascii="Courier New" w:hAnsi="Courier New" w:cs="Courier New"/>
                <w:sz w:val="20"/>
                <w:szCs w:val="20"/>
              </w:rPr>
            </w:pPr>
            <w:r w:rsidRPr="0042437D">
              <w:rPr>
                <w:rFonts w:ascii="Courier New" w:hAnsi="Courier New" w:cs="Courier New"/>
                <w:sz w:val="20"/>
                <w:szCs w:val="20"/>
              </w:rPr>
              <w:t>0.98262</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0.99538</w:t>
            </w:r>
          </w:p>
        </w:tc>
        <w:tc>
          <w:tcPr>
            <w:tcW w:w="1596" w:type="dxa"/>
          </w:tcPr>
          <w:p w:rsidR="00745667" w:rsidRPr="00745667" w:rsidRDefault="00745667" w:rsidP="00CC0FCD">
            <w:pPr>
              <w:pStyle w:val="NoSpacing"/>
              <w:jc w:val="right"/>
              <w:rPr>
                <w:rFonts w:ascii="Courier New" w:hAnsi="Courier New" w:cs="Courier New"/>
                <w:sz w:val="20"/>
                <w:szCs w:val="20"/>
              </w:rPr>
            </w:pPr>
          </w:p>
        </w:tc>
        <w:tc>
          <w:tcPr>
            <w:tcW w:w="1596" w:type="dxa"/>
          </w:tcPr>
          <w:p w:rsidR="00745667" w:rsidRPr="00745667" w:rsidRDefault="00745667" w:rsidP="00CC0FCD">
            <w:pPr>
              <w:pStyle w:val="NoSpacing"/>
              <w:jc w:val="right"/>
              <w:rPr>
                <w:rFonts w:ascii="Courier New" w:hAnsi="Courier New" w:cs="Courier New"/>
                <w:sz w:val="20"/>
                <w:szCs w:val="20"/>
              </w:rPr>
            </w:pPr>
          </w:p>
        </w:tc>
      </w:tr>
      <w:tr w:rsidR="00745667" w:rsidRPr="00745667" w:rsidTr="00C07B4C">
        <w:tc>
          <w:tcPr>
            <w:tcW w:w="1596" w:type="dxa"/>
          </w:tcPr>
          <w:p w:rsidR="00745667" w:rsidRPr="00745667" w:rsidRDefault="00745667" w:rsidP="00CC0FCD">
            <w:pPr>
              <w:pStyle w:val="NoSpacing"/>
              <w:jc w:val="right"/>
              <w:rPr>
                <w:rFonts w:ascii="Courier New" w:hAnsi="Courier New" w:cs="Courier New"/>
                <w:sz w:val="20"/>
                <w:szCs w:val="20"/>
              </w:rPr>
            </w:pPr>
          </w:p>
        </w:tc>
        <w:tc>
          <w:tcPr>
            <w:tcW w:w="1596" w:type="dxa"/>
          </w:tcPr>
          <w:p w:rsidR="00745667" w:rsidRPr="00745667" w:rsidRDefault="00745667" w:rsidP="00CC0FCD">
            <w:pPr>
              <w:pStyle w:val="NoSpacing"/>
              <w:jc w:val="right"/>
              <w:rPr>
                <w:rFonts w:ascii="Courier New" w:hAnsi="Courier New" w:cs="Courier New"/>
                <w:sz w:val="20"/>
                <w:szCs w:val="20"/>
              </w:rPr>
            </w:pP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0.99663</w:t>
            </w:r>
          </w:p>
        </w:tc>
        <w:tc>
          <w:tcPr>
            <w:tcW w:w="1596" w:type="dxa"/>
          </w:tcPr>
          <w:p w:rsidR="00745667" w:rsidRPr="00745667" w:rsidRDefault="00CC0FCD" w:rsidP="00CC0FCD">
            <w:pPr>
              <w:pStyle w:val="NoSpacing"/>
              <w:jc w:val="right"/>
              <w:rPr>
                <w:rFonts w:ascii="Courier New" w:hAnsi="Courier New" w:cs="Courier New"/>
                <w:sz w:val="20"/>
                <w:szCs w:val="20"/>
              </w:rPr>
            </w:pPr>
            <w:r w:rsidRPr="00CC0FCD">
              <w:rPr>
                <w:rFonts w:ascii="Courier New" w:hAnsi="Courier New" w:cs="Courier New"/>
                <w:sz w:val="20"/>
                <w:szCs w:val="20"/>
              </w:rPr>
              <w:t>1.02826</w:t>
            </w:r>
          </w:p>
        </w:tc>
        <w:tc>
          <w:tcPr>
            <w:tcW w:w="1596" w:type="dxa"/>
          </w:tcPr>
          <w:p w:rsidR="00745667" w:rsidRPr="00745667" w:rsidRDefault="00745667" w:rsidP="00CC0FCD">
            <w:pPr>
              <w:pStyle w:val="NoSpacing"/>
              <w:jc w:val="right"/>
              <w:rPr>
                <w:rFonts w:ascii="Courier New" w:hAnsi="Courier New" w:cs="Courier New"/>
                <w:sz w:val="20"/>
                <w:szCs w:val="20"/>
              </w:rPr>
            </w:pPr>
          </w:p>
        </w:tc>
        <w:tc>
          <w:tcPr>
            <w:tcW w:w="1596" w:type="dxa"/>
          </w:tcPr>
          <w:p w:rsidR="00745667" w:rsidRPr="00745667" w:rsidRDefault="00745667" w:rsidP="00CC0FCD">
            <w:pPr>
              <w:pStyle w:val="NoSpacing"/>
              <w:jc w:val="right"/>
              <w:rPr>
                <w:rFonts w:ascii="Courier New" w:hAnsi="Courier New" w:cs="Courier New"/>
                <w:sz w:val="20"/>
                <w:szCs w:val="20"/>
              </w:rPr>
            </w:pPr>
          </w:p>
        </w:tc>
      </w:tr>
    </w:tbl>
    <w:p w:rsidR="003C0755" w:rsidRDefault="003C0755" w:rsidP="00843514">
      <w:pPr>
        <w:pStyle w:val="NoSpacing"/>
        <w:rPr>
          <w:rFonts w:ascii="Courier New" w:hAnsi="Courier New" w:cs="Courier New"/>
          <w:sz w:val="20"/>
          <w:szCs w:val="20"/>
        </w:rPr>
      </w:pPr>
    </w:p>
    <w:p w:rsidR="00745667" w:rsidRPr="00C07B4C" w:rsidRDefault="00C07B4C" w:rsidP="00843514">
      <w:pPr>
        <w:pStyle w:val="NoSpacing"/>
        <w:rPr>
          <w:rFonts w:ascii="Courier New" w:hAnsi="Courier New" w:cs="Courier New"/>
          <w:sz w:val="20"/>
          <w:szCs w:val="20"/>
        </w:rPr>
      </w:pPr>
      <w:proofErr w:type="gramStart"/>
      <w:r w:rsidRPr="00C07B4C">
        <w:rPr>
          <w:rFonts w:ascii="Courier New" w:hAnsi="Courier New" w:cs="Courier New"/>
          <w:sz w:val="20"/>
          <w:szCs w:val="20"/>
        </w:rPr>
        <w:t>Table 1.</w:t>
      </w:r>
      <w:proofErr w:type="gramEnd"/>
      <w:r w:rsidRPr="00C07B4C">
        <w:rPr>
          <w:rFonts w:ascii="Courier New" w:hAnsi="Courier New" w:cs="Courier New"/>
          <w:sz w:val="20"/>
          <w:szCs w:val="20"/>
        </w:rPr>
        <w:t xml:space="preserve">  The ratios of measured to calculated point doses for each modality and phantom</w:t>
      </w:r>
      <w:r w:rsidR="00610857">
        <w:rPr>
          <w:rFonts w:ascii="Courier New" w:hAnsi="Courier New" w:cs="Courier New"/>
          <w:sz w:val="20"/>
          <w:szCs w:val="20"/>
        </w:rPr>
        <w:t xml:space="preserve"> for the passing plans</w:t>
      </w:r>
      <w:r w:rsidRPr="00C07B4C">
        <w:rPr>
          <w:rFonts w:ascii="Courier New" w:hAnsi="Courier New" w:cs="Courier New"/>
          <w:sz w:val="20"/>
          <w:szCs w:val="20"/>
        </w:rPr>
        <w:t>.</w:t>
      </w:r>
      <w:r>
        <w:rPr>
          <w:rFonts w:ascii="Courier New" w:hAnsi="Courier New" w:cs="Courier New"/>
          <w:sz w:val="20"/>
          <w:szCs w:val="20"/>
        </w:rPr>
        <w:t xml:space="preserve"> Italicized values represent outlying data points.</w:t>
      </w:r>
    </w:p>
    <w:p w:rsidR="00745667" w:rsidRPr="00745667" w:rsidRDefault="00745667" w:rsidP="00843514">
      <w:pPr>
        <w:pStyle w:val="NoSpacing"/>
        <w:rPr>
          <w:rFonts w:ascii="Verdana" w:hAnsi="Verdana" w:cs="DejaVu Sans Mono"/>
          <w:sz w:val="20"/>
          <w:szCs w:val="20"/>
        </w:rPr>
      </w:pPr>
    </w:p>
    <w:p w:rsidR="003C0755" w:rsidRDefault="003C0755" w:rsidP="00843514">
      <w:pPr>
        <w:pStyle w:val="NoSpacing"/>
        <w:rPr>
          <w:rFonts w:ascii="Verdana" w:hAnsi="Verdana" w:cs="DejaVu Sans Mono"/>
          <w:sz w:val="20"/>
          <w:szCs w:val="20"/>
        </w:rPr>
      </w:pPr>
    </w:p>
    <w:p w:rsidR="00745667" w:rsidRPr="00745667" w:rsidRDefault="00745667" w:rsidP="00843514">
      <w:pPr>
        <w:pStyle w:val="NoSpacing"/>
        <w:rPr>
          <w:rFonts w:ascii="Verdana" w:hAnsi="Verdana" w:cs="DejaVu Sans Mono"/>
          <w:sz w:val="20"/>
          <w:szCs w:val="20"/>
        </w:rPr>
      </w:pPr>
      <w:r w:rsidRPr="00745667">
        <w:rPr>
          <w:rFonts w:ascii="Verdana" w:hAnsi="Verdana" w:cs="DejaVu Sans Mono"/>
          <w:sz w:val="20"/>
          <w:szCs w:val="20"/>
        </w:rPr>
        <w:t xml:space="preserve">The italicized values are henceforth referred to as the </w:t>
      </w:r>
      <w:r w:rsidR="00E81D89">
        <w:rPr>
          <w:rFonts w:ascii="Verdana" w:hAnsi="Verdana" w:cs="DejaVu Sans Mono"/>
          <w:sz w:val="20"/>
          <w:szCs w:val="20"/>
        </w:rPr>
        <w:t>“</w:t>
      </w:r>
      <w:r w:rsidRPr="00745667">
        <w:rPr>
          <w:rFonts w:ascii="Verdana" w:hAnsi="Verdana" w:cs="DejaVu Sans Mono"/>
          <w:sz w:val="20"/>
          <w:szCs w:val="20"/>
        </w:rPr>
        <w:t>outliers</w:t>
      </w:r>
      <w:r w:rsidR="00E81D89">
        <w:rPr>
          <w:rFonts w:ascii="Verdana" w:hAnsi="Verdana" w:cs="DejaVu Sans Mono"/>
          <w:sz w:val="20"/>
          <w:szCs w:val="20"/>
        </w:rPr>
        <w:t>”</w:t>
      </w:r>
      <w:r w:rsidRPr="00745667">
        <w:rPr>
          <w:rFonts w:ascii="Verdana" w:hAnsi="Verdana" w:cs="DejaVu Sans Mono"/>
          <w:sz w:val="20"/>
          <w:szCs w:val="20"/>
        </w:rPr>
        <w:t>.</w:t>
      </w:r>
      <w:r w:rsidR="00CC0FCD">
        <w:rPr>
          <w:rFonts w:ascii="Verdana" w:hAnsi="Verdana" w:cs="DejaVu Sans Mono"/>
          <w:sz w:val="20"/>
          <w:szCs w:val="20"/>
        </w:rPr>
        <w:t xml:space="preserve"> Note that these are also the points that are out of the acceptable range </w:t>
      </w:r>
      <w:r w:rsidR="0042437D">
        <w:rPr>
          <w:rFonts w:ascii="Verdana" w:hAnsi="Verdana" w:cs="DejaVu Sans Mono"/>
          <w:sz w:val="20"/>
          <w:szCs w:val="20"/>
        </w:rPr>
        <w:t>except for the “1.02362” data</w:t>
      </w:r>
      <w:r w:rsidR="00156568">
        <w:rPr>
          <w:rFonts w:ascii="Verdana" w:hAnsi="Verdana" w:cs="DejaVu Sans Mono"/>
          <w:sz w:val="20"/>
          <w:szCs w:val="20"/>
        </w:rPr>
        <w:t xml:space="preserve"> </w:t>
      </w:r>
      <w:r w:rsidR="0042437D">
        <w:rPr>
          <w:rFonts w:ascii="Verdana" w:hAnsi="Verdana" w:cs="DejaVu Sans Mono"/>
          <w:sz w:val="20"/>
          <w:szCs w:val="20"/>
        </w:rPr>
        <w:t>point in the HT Teflon dataset</w:t>
      </w:r>
      <w:r w:rsidR="00CC0FCD">
        <w:rPr>
          <w:rFonts w:ascii="Verdana" w:hAnsi="Verdana" w:cs="DejaVu Sans Mono"/>
          <w:sz w:val="20"/>
          <w:szCs w:val="20"/>
        </w:rPr>
        <w:t>.</w:t>
      </w:r>
      <w:r w:rsidR="000711D4">
        <w:rPr>
          <w:rFonts w:ascii="Verdana" w:hAnsi="Verdana" w:cs="DejaVu Sans Mono"/>
          <w:sz w:val="20"/>
          <w:szCs w:val="20"/>
        </w:rPr>
        <w:t xml:space="preserve"> I am not sure, but I think we attributed this to a high gradient region. I am not sure about including them or removing them (with or without keeping the pairing).</w:t>
      </w:r>
    </w:p>
    <w:p w:rsidR="00745667" w:rsidRPr="00745667" w:rsidRDefault="00745667" w:rsidP="00843514">
      <w:pPr>
        <w:pStyle w:val="NoSpacing"/>
        <w:rPr>
          <w:rFonts w:ascii="Verdana" w:hAnsi="Verdana" w:cs="DejaVu Sans Mono"/>
          <w:sz w:val="20"/>
          <w:szCs w:val="20"/>
        </w:rPr>
      </w:pPr>
    </w:p>
    <w:p w:rsidR="00843514" w:rsidRPr="00745667" w:rsidRDefault="00745667" w:rsidP="00843514">
      <w:pPr>
        <w:pStyle w:val="NoSpacing"/>
        <w:rPr>
          <w:rFonts w:ascii="Verdana" w:hAnsi="Verdana" w:cs="DejaVu Sans Mono"/>
          <w:sz w:val="20"/>
          <w:szCs w:val="20"/>
        </w:rPr>
      </w:pPr>
      <w:r w:rsidRPr="00745667">
        <w:rPr>
          <w:rFonts w:ascii="Verdana" w:hAnsi="Verdana" w:cs="DejaVu Sans Mono"/>
          <w:sz w:val="20"/>
          <w:szCs w:val="20"/>
        </w:rPr>
        <w:t>I</w:t>
      </w:r>
      <w:r w:rsidR="00843514" w:rsidRPr="00745667">
        <w:rPr>
          <w:rFonts w:ascii="Verdana" w:hAnsi="Verdana" w:cs="DejaVu Sans Mono"/>
          <w:sz w:val="20"/>
          <w:szCs w:val="20"/>
        </w:rPr>
        <w:t xml:space="preserve"> look at the basic statistics of each </w:t>
      </w:r>
      <w:r w:rsidR="00156568">
        <w:rPr>
          <w:rFonts w:ascii="Verdana" w:hAnsi="Verdana" w:cs="DejaVu Sans Mono"/>
          <w:sz w:val="20"/>
          <w:szCs w:val="20"/>
        </w:rPr>
        <w:t>dataset</w:t>
      </w:r>
      <w:r w:rsidR="00843514" w:rsidRPr="00745667">
        <w:rPr>
          <w:rFonts w:ascii="Verdana" w:hAnsi="Verdana" w:cs="DejaVu Sans Mono"/>
          <w:sz w:val="20"/>
          <w:szCs w:val="20"/>
        </w:rPr>
        <w:t xml:space="preserve">: number of samples, mean, standard deviation, variance, skewness, and kurtosis. Note: these are all sample statistics not population statistics. This is given in </w:t>
      </w:r>
      <w:r w:rsidR="00C07B4C">
        <w:rPr>
          <w:rFonts w:ascii="Verdana" w:hAnsi="Verdana" w:cs="DejaVu Sans Mono"/>
          <w:sz w:val="20"/>
          <w:szCs w:val="20"/>
        </w:rPr>
        <w:t>T</w:t>
      </w:r>
      <w:r w:rsidR="00843514" w:rsidRPr="00745667">
        <w:rPr>
          <w:rFonts w:ascii="Verdana" w:hAnsi="Verdana" w:cs="DejaVu Sans Mono"/>
          <w:sz w:val="20"/>
          <w:szCs w:val="20"/>
        </w:rPr>
        <w:t>able</w:t>
      </w:r>
      <w:r w:rsidR="00C07B4C">
        <w:rPr>
          <w:rFonts w:ascii="Verdana" w:hAnsi="Verdana" w:cs="DejaVu Sans Mono"/>
          <w:sz w:val="20"/>
          <w:szCs w:val="20"/>
        </w:rPr>
        <w:t xml:space="preserve"> 2</w:t>
      </w:r>
      <w:r w:rsidR="00843514" w:rsidRPr="00745667">
        <w:rPr>
          <w:rFonts w:ascii="Verdana" w:hAnsi="Verdana" w:cs="DejaVu Sans Mono"/>
          <w:sz w:val="20"/>
          <w:szCs w:val="20"/>
        </w:rPr>
        <w:t xml:space="preserve"> below. Some of the plans for HT did not have both upper and lower ion chamber measurements. “</w:t>
      </w:r>
      <w:proofErr w:type="gramStart"/>
      <w:r w:rsidR="00843514" w:rsidRPr="00745667">
        <w:rPr>
          <w:rFonts w:ascii="Verdana" w:hAnsi="Verdana" w:cs="DejaVu Sans Mono"/>
          <w:sz w:val="20"/>
          <w:szCs w:val="20"/>
        </w:rPr>
        <w:t>including</w:t>
      </w:r>
      <w:proofErr w:type="gramEnd"/>
      <w:r w:rsidR="00843514" w:rsidRPr="00745667">
        <w:rPr>
          <w:rFonts w:ascii="Verdana" w:hAnsi="Verdana" w:cs="DejaVu Sans Mono"/>
          <w:sz w:val="20"/>
          <w:szCs w:val="20"/>
        </w:rPr>
        <w:t>” and “excluding” refer to whether or not the corresponding plans were included or excluded.</w:t>
      </w:r>
    </w:p>
    <w:p w:rsidR="00AD580F" w:rsidRPr="00745667" w:rsidRDefault="00AD580F" w:rsidP="00843514">
      <w:pPr>
        <w:pStyle w:val="NoSpacing"/>
        <w:rPr>
          <w:rFonts w:ascii="Verdana" w:hAnsi="Verdana" w:cs="DejaVu Sans Mono"/>
          <w:sz w:val="20"/>
          <w:szCs w:val="20"/>
        </w:rPr>
      </w:pPr>
    </w:p>
    <w:p w:rsidR="00843514" w:rsidRPr="00745667" w:rsidRDefault="00843514" w:rsidP="00843514">
      <w:pPr>
        <w:pStyle w:val="NoSpacing"/>
        <w:rPr>
          <w:rFonts w:ascii="Verdana" w:hAnsi="Verdana" w:cs="DejaVu Sans Mono"/>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68"/>
        <w:gridCol w:w="1368"/>
        <w:gridCol w:w="1368"/>
        <w:gridCol w:w="1368"/>
        <w:gridCol w:w="1368"/>
        <w:gridCol w:w="1411"/>
        <w:gridCol w:w="1411"/>
      </w:tblGrid>
      <w:tr w:rsidR="00843514" w:rsidRPr="00745667" w:rsidTr="003C0755">
        <w:tc>
          <w:tcPr>
            <w:tcW w:w="1368" w:type="dxa"/>
            <w:tcBorders>
              <w:bottom w:val="single" w:sz="4" w:space="0" w:color="auto"/>
            </w:tcBorders>
          </w:tcPr>
          <w:p w:rsidR="00843514" w:rsidRPr="00745667" w:rsidRDefault="00156568" w:rsidP="00843514">
            <w:pPr>
              <w:pStyle w:val="NoSpacing"/>
              <w:rPr>
                <w:rFonts w:ascii="Courier New" w:hAnsi="Courier New" w:cs="Courier New"/>
                <w:sz w:val="20"/>
                <w:szCs w:val="20"/>
              </w:rPr>
            </w:pPr>
            <w:r>
              <w:rPr>
                <w:rFonts w:ascii="Courier New" w:hAnsi="Courier New" w:cs="Courier New"/>
                <w:sz w:val="20"/>
                <w:szCs w:val="20"/>
              </w:rPr>
              <w:t>Dataset</w:t>
            </w:r>
          </w:p>
        </w:tc>
        <w:tc>
          <w:tcPr>
            <w:tcW w:w="1368" w:type="dxa"/>
            <w:tcBorders>
              <w:bottom w:val="single" w:sz="4" w:space="0" w:color="auto"/>
            </w:tcBorders>
          </w:tcPr>
          <w:p w:rsidR="00843514" w:rsidRPr="00745667" w:rsidRDefault="00D74680" w:rsidP="00843514">
            <w:pPr>
              <w:pStyle w:val="NoSpacing"/>
              <w:rPr>
                <w:rFonts w:ascii="Courier New" w:hAnsi="Courier New" w:cs="Courier New"/>
                <w:sz w:val="20"/>
                <w:szCs w:val="20"/>
              </w:rPr>
            </w:pPr>
            <w:r>
              <w:rPr>
                <w:rFonts w:ascii="Courier New" w:hAnsi="Courier New" w:cs="Courier New"/>
                <w:sz w:val="20"/>
                <w:szCs w:val="20"/>
              </w:rPr>
              <w:t xml:space="preserve"># </w:t>
            </w:r>
            <w:r w:rsidR="00843514" w:rsidRPr="00745667">
              <w:rPr>
                <w:rFonts w:ascii="Courier New" w:hAnsi="Courier New" w:cs="Courier New"/>
                <w:sz w:val="20"/>
                <w:szCs w:val="20"/>
              </w:rPr>
              <w:t>Samples</w:t>
            </w:r>
          </w:p>
        </w:tc>
        <w:tc>
          <w:tcPr>
            <w:tcW w:w="1368" w:type="dxa"/>
            <w:tcBorders>
              <w:bottom w:val="single" w:sz="4" w:space="0" w:color="auto"/>
            </w:tcBorders>
          </w:tcPr>
          <w:p w:rsidR="00843514" w:rsidRPr="00745667" w:rsidRDefault="00843514" w:rsidP="00843514">
            <w:pPr>
              <w:pStyle w:val="NoSpacing"/>
              <w:rPr>
                <w:rFonts w:ascii="Courier New" w:hAnsi="Courier New" w:cs="Courier New"/>
                <w:sz w:val="20"/>
                <w:szCs w:val="20"/>
              </w:rPr>
            </w:pPr>
            <w:r w:rsidRPr="00745667">
              <w:rPr>
                <w:rFonts w:ascii="Courier New" w:hAnsi="Courier New" w:cs="Courier New"/>
                <w:sz w:val="20"/>
                <w:szCs w:val="20"/>
              </w:rPr>
              <w:t>Mean</w:t>
            </w:r>
          </w:p>
        </w:tc>
        <w:tc>
          <w:tcPr>
            <w:tcW w:w="1368" w:type="dxa"/>
            <w:tcBorders>
              <w:bottom w:val="single" w:sz="4" w:space="0" w:color="auto"/>
            </w:tcBorders>
          </w:tcPr>
          <w:p w:rsidR="00843514" w:rsidRPr="00745667" w:rsidRDefault="00843514" w:rsidP="00843514">
            <w:pPr>
              <w:pStyle w:val="NoSpacing"/>
              <w:rPr>
                <w:rFonts w:ascii="Courier New" w:hAnsi="Courier New" w:cs="Courier New"/>
                <w:sz w:val="20"/>
                <w:szCs w:val="20"/>
              </w:rPr>
            </w:pPr>
            <w:r w:rsidRPr="00745667">
              <w:rPr>
                <w:rFonts w:ascii="Courier New" w:hAnsi="Courier New" w:cs="Courier New"/>
                <w:sz w:val="20"/>
                <w:szCs w:val="20"/>
              </w:rPr>
              <w:t>Std.</w:t>
            </w:r>
          </w:p>
        </w:tc>
        <w:tc>
          <w:tcPr>
            <w:tcW w:w="1368" w:type="dxa"/>
            <w:tcBorders>
              <w:bottom w:val="single" w:sz="4" w:space="0" w:color="auto"/>
            </w:tcBorders>
          </w:tcPr>
          <w:p w:rsidR="00843514" w:rsidRPr="00745667" w:rsidRDefault="00843514" w:rsidP="00843514">
            <w:pPr>
              <w:pStyle w:val="NoSpacing"/>
              <w:rPr>
                <w:rFonts w:ascii="Courier New" w:hAnsi="Courier New" w:cs="Courier New"/>
                <w:sz w:val="20"/>
                <w:szCs w:val="20"/>
              </w:rPr>
            </w:pPr>
            <w:r w:rsidRPr="00745667">
              <w:rPr>
                <w:rFonts w:ascii="Courier New" w:hAnsi="Courier New" w:cs="Courier New"/>
                <w:sz w:val="20"/>
                <w:szCs w:val="20"/>
              </w:rPr>
              <w:t>Variance</w:t>
            </w:r>
          </w:p>
        </w:tc>
        <w:tc>
          <w:tcPr>
            <w:tcW w:w="1368" w:type="dxa"/>
            <w:tcBorders>
              <w:bottom w:val="single" w:sz="4" w:space="0" w:color="auto"/>
            </w:tcBorders>
          </w:tcPr>
          <w:p w:rsidR="00843514" w:rsidRPr="00745667" w:rsidRDefault="00843514" w:rsidP="00843514">
            <w:pPr>
              <w:pStyle w:val="NoSpacing"/>
              <w:rPr>
                <w:rFonts w:ascii="Courier New" w:hAnsi="Courier New" w:cs="Courier New"/>
                <w:sz w:val="20"/>
                <w:szCs w:val="20"/>
              </w:rPr>
            </w:pPr>
            <w:r w:rsidRPr="00745667">
              <w:rPr>
                <w:rFonts w:ascii="Courier New" w:hAnsi="Courier New" w:cs="Courier New"/>
                <w:sz w:val="20"/>
                <w:szCs w:val="20"/>
              </w:rPr>
              <w:t>Skewness</w:t>
            </w:r>
            <w:r w:rsidR="00D74680" w:rsidRPr="00D74680">
              <w:rPr>
                <w:rFonts w:ascii="Courier New" w:hAnsi="Courier New" w:cs="Courier New"/>
                <w:sz w:val="20"/>
                <w:szCs w:val="20"/>
                <w:vertAlign w:val="superscript"/>
              </w:rPr>
              <w:t>[2]</w:t>
            </w:r>
          </w:p>
        </w:tc>
        <w:tc>
          <w:tcPr>
            <w:tcW w:w="1368" w:type="dxa"/>
            <w:tcBorders>
              <w:bottom w:val="single" w:sz="4" w:space="0" w:color="auto"/>
            </w:tcBorders>
          </w:tcPr>
          <w:p w:rsidR="00843514" w:rsidRPr="00745667" w:rsidRDefault="00843514" w:rsidP="00843514">
            <w:pPr>
              <w:pStyle w:val="NoSpacing"/>
              <w:rPr>
                <w:rFonts w:ascii="Courier New" w:hAnsi="Courier New" w:cs="Courier New"/>
                <w:sz w:val="20"/>
                <w:szCs w:val="20"/>
              </w:rPr>
            </w:pPr>
            <w:r w:rsidRPr="00745667">
              <w:rPr>
                <w:rFonts w:ascii="Courier New" w:hAnsi="Courier New" w:cs="Courier New"/>
                <w:sz w:val="20"/>
                <w:szCs w:val="20"/>
              </w:rPr>
              <w:t>Kurtosis</w:t>
            </w:r>
            <w:r w:rsidR="00D74680" w:rsidRPr="00D74680">
              <w:rPr>
                <w:rFonts w:ascii="Courier New" w:hAnsi="Courier New" w:cs="Courier New"/>
                <w:sz w:val="20"/>
                <w:szCs w:val="20"/>
                <w:vertAlign w:val="superscript"/>
              </w:rPr>
              <w:t>[2]</w:t>
            </w:r>
          </w:p>
        </w:tc>
      </w:tr>
      <w:tr w:rsidR="00843514" w:rsidRPr="00745667" w:rsidTr="003C0755">
        <w:trPr>
          <w:trHeight w:val="432"/>
        </w:trPr>
        <w:tc>
          <w:tcPr>
            <w:tcW w:w="1368" w:type="dxa"/>
            <w:tcBorders>
              <w:top w:val="single" w:sz="4" w:space="0" w:color="auto"/>
            </w:tcBorders>
            <w:vAlign w:val="center"/>
          </w:tcPr>
          <w:p w:rsidR="00843514" w:rsidRPr="00745667" w:rsidRDefault="00843514" w:rsidP="003C0755">
            <w:pPr>
              <w:pStyle w:val="NoSpacing"/>
              <w:rPr>
                <w:rFonts w:ascii="Courier New" w:hAnsi="Courier New" w:cs="Courier New"/>
                <w:sz w:val="20"/>
                <w:szCs w:val="20"/>
              </w:rPr>
            </w:pPr>
            <w:r w:rsidRPr="00745667">
              <w:rPr>
                <w:rFonts w:ascii="Courier New" w:hAnsi="Courier New" w:cs="Courier New"/>
                <w:sz w:val="20"/>
                <w:szCs w:val="20"/>
              </w:rPr>
              <w:t>HT Teflon</w:t>
            </w:r>
          </w:p>
        </w:tc>
        <w:tc>
          <w:tcPr>
            <w:tcW w:w="1368" w:type="dxa"/>
            <w:tcBorders>
              <w:top w:val="single" w:sz="4" w:space="0" w:color="auto"/>
            </w:tcBorders>
            <w:vAlign w:val="center"/>
          </w:tcPr>
          <w:p w:rsidR="00843514" w:rsidRPr="00745667" w:rsidRDefault="00AD580F" w:rsidP="003C0755">
            <w:pPr>
              <w:pStyle w:val="NoSpacing"/>
              <w:jc w:val="right"/>
              <w:rPr>
                <w:rFonts w:ascii="Courier New" w:hAnsi="Courier New" w:cs="Courier New"/>
                <w:sz w:val="20"/>
                <w:szCs w:val="20"/>
              </w:rPr>
            </w:pPr>
            <w:r w:rsidRPr="00745667">
              <w:rPr>
                <w:rFonts w:ascii="Courier New" w:hAnsi="Courier New" w:cs="Courier New"/>
                <w:sz w:val="20"/>
                <w:szCs w:val="20"/>
              </w:rPr>
              <w:t>9</w:t>
            </w:r>
          </w:p>
        </w:tc>
        <w:tc>
          <w:tcPr>
            <w:tcW w:w="1368" w:type="dxa"/>
            <w:tcBorders>
              <w:top w:val="single" w:sz="4" w:space="0" w:color="auto"/>
            </w:tcBorders>
            <w:vAlign w:val="center"/>
          </w:tcPr>
          <w:p w:rsidR="00843514" w:rsidRPr="00745667" w:rsidRDefault="00AD580F" w:rsidP="003C0755">
            <w:pPr>
              <w:pStyle w:val="NoSpacing"/>
              <w:jc w:val="right"/>
              <w:rPr>
                <w:rFonts w:ascii="Courier New" w:hAnsi="Courier New" w:cs="Courier New"/>
                <w:sz w:val="20"/>
                <w:szCs w:val="20"/>
              </w:rPr>
            </w:pPr>
            <w:r w:rsidRPr="00745667">
              <w:rPr>
                <w:rFonts w:ascii="Courier New" w:hAnsi="Courier New" w:cs="Courier New"/>
                <w:sz w:val="20"/>
                <w:szCs w:val="20"/>
              </w:rPr>
              <w:t>0.99732</w:t>
            </w:r>
          </w:p>
        </w:tc>
        <w:tc>
          <w:tcPr>
            <w:tcW w:w="1368" w:type="dxa"/>
            <w:tcBorders>
              <w:top w:val="single" w:sz="4" w:space="0" w:color="auto"/>
            </w:tcBorders>
            <w:vAlign w:val="center"/>
          </w:tcPr>
          <w:p w:rsidR="00843514" w:rsidRPr="00745667" w:rsidRDefault="00AD580F" w:rsidP="003C0755">
            <w:pPr>
              <w:pStyle w:val="NoSpacing"/>
              <w:jc w:val="right"/>
              <w:rPr>
                <w:rFonts w:ascii="Courier New" w:hAnsi="Courier New" w:cs="Courier New"/>
                <w:sz w:val="20"/>
                <w:szCs w:val="20"/>
              </w:rPr>
            </w:pPr>
            <w:r w:rsidRPr="00745667">
              <w:rPr>
                <w:rFonts w:ascii="Courier New" w:hAnsi="Courier New" w:cs="Courier New"/>
                <w:sz w:val="20"/>
                <w:szCs w:val="20"/>
              </w:rPr>
              <w:t>0.01184</w:t>
            </w:r>
          </w:p>
        </w:tc>
        <w:tc>
          <w:tcPr>
            <w:tcW w:w="1368" w:type="dxa"/>
            <w:tcBorders>
              <w:top w:val="single" w:sz="4" w:space="0" w:color="auto"/>
            </w:tcBorders>
            <w:vAlign w:val="center"/>
          </w:tcPr>
          <w:p w:rsidR="00843514" w:rsidRPr="00745667" w:rsidRDefault="00AD580F" w:rsidP="003C0755">
            <w:pPr>
              <w:pStyle w:val="NoSpacing"/>
              <w:jc w:val="right"/>
              <w:rPr>
                <w:rFonts w:ascii="Courier New" w:hAnsi="Courier New" w:cs="Courier New"/>
                <w:sz w:val="20"/>
                <w:szCs w:val="20"/>
              </w:rPr>
            </w:pPr>
            <w:r w:rsidRPr="00745667">
              <w:rPr>
                <w:rFonts w:ascii="Courier New" w:hAnsi="Courier New" w:cs="Courier New"/>
                <w:sz w:val="20"/>
                <w:szCs w:val="20"/>
              </w:rPr>
              <w:t>0.00014</w:t>
            </w:r>
          </w:p>
        </w:tc>
        <w:tc>
          <w:tcPr>
            <w:tcW w:w="1368" w:type="dxa"/>
            <w:tcBorders>
              <w:top w:val="single" w:sz="4" w:space="0" w:color="auto"/>
            </w:tcBorders>
            <w:vAlign w:val="center"/>
          </w:tcPr>
          <w:p w:rsidR="00843514" w:rsidRPr="00745667" w:rsidRDefault="00AD580F" w:rsidP="003C0755">
            <w:pPr>
              <w:pStyle w:val="NoSpacing"/>
              <w:jc w:val="right"/>
              <w:rPr>
                <w:rFonts w:ascii="Courier New" w:hAnsi="Courier New" w:cs="Courier New"/>
                <w:sz w:val="20"/>
                <w:szCs w:val="20"/>
              </w:rPr>
            </w:pPr>
            <w:r w:rsidRPr="00745667">
              <w:rPr>
                <w:rFonts w:ascii="Courier New" w:hAnsi="Courier New" w:cs="Courier New"/>
                <w:sz w:val="20"/>
                <w:szCs w:val="20"/>
              </w:rPr>
              <w:t>1.</w:t>
            </w:r>
            <w:r w:rsidR="00D74680">
              <w:rPr>
                <w:rFonts w:ascii="Courier New" w:hAnsi="Courier New" w:cs="Courier New"/>
                <w:sz w:val="20"/>
                <w:szCs w:val="20"/>
              </w:rPr>
              <w:t>21200</w:t>
            </w:r>
          </w:p>
        </w:tc>
        <w:tc>
          <w:tcPr>
            <w:tcW w:w="1368" w:type="dxa"/>
            <w:tcBorders>
              <w:top w:val="single" w:sz="4" w:space="0" w:color="auto"/>
            </w:tcBorders>
            <w:vAlign w:val="center"/>
          </w:tcPr>
          <w:p w:rsidR="00843514" w:rsidRPr="00745667" w:rsidRDefault="00D74680" w:rsidP="003C0755">
            <w:pPr>
              <w:pStyle w:val="NoSpacing"/>
              <w:jc w:val="right"/>
              <w:rPr>
                <w:rFonts w:ascii="Courier New" w:hAnsi="Courier New" w:cs="Courier New"/>
                <w:sz w:val="20"/>
                <w:szCs w:val="20"/>
              </w:rPr>
            </w:pPr>
            <w:r>
              <w:rPr>
                <w:rFonts w:ascii="Courier New" w:hAnsi="Courier New" w:cs="Courier New"/>
                <w:sz w:val="20"/>
                <w:szCs w:val="20"/>
              </w:rPr>
              <w:t>0.70567</w:t>
            </w:r>
          </w:p>
        </w:tc>
      </w:tr>
      <w:tr w:rsidR="00843514" w:rsidRPr="00745667" w:rsidTr="003C0755">
        <w:trPr>
          <w:trHeight w:val="432"/>
        </w:trPr>
        <w:tc>
          <w:tcPr>
            <w:tcW w:w="1368" w:type="dxa"/>
            <w:vAlign w:val="center"/>
          </w:tcPr>
          <w:p w:rsidR="00843514" w:rsidRPr="00745667" w:rsidRDefault="00843514" w:rsidP="003C0755">
            <w:pPr>
              <w:pStyle w:val="NoSpacing"/>
              <w:rPr>
                <w:rFonts w:ascii="Courier New" w:hAnsi="Courier New" w:cs="Courier New"/>
                <w:sz w:val="20"/>
                <w:szCs w:val="20"/>
              </w:rPr>
            </w:pPr>
            <w:r w:rsidRPr="00745667">
              <w:rPr>
                <w:rFonts w:ascii="Courier New" w:hAnsi="Courier New" w:cs="Courier New"/>
                <w:sz w:val="20"/>
                <w:szCs w:val="20"/>
              </w:rPr>
              <w:t>HT Cheese</w:t>
            </w:r>
          </w:p>
        </w:tc>
        <w:tc>
          <w:tcPr>
            <w:tcW w:w="1368" w:type="dxa"/>
            <w:vAlign w:val="center"/>
          </w:tcPr>
          <w:p w:rsidR="00843514" w:rsidRPr="00745667" w:rsidRDefault="00AD580F" w:rsidP="003C0755">
            <w:pPr>
              <w:pStyle w:val="NoSpacing"/>
              <w:jc w:val="right"/>
              <w:rPr>
                <w:rFonts w:ascii="Courier New" w:hAnsi="Courier New" w:cs="Courier New"/>
                <w:sz w:val="20"/>
                <w:szCs w:val="20"/>
              </w:rPr>
            </w:pPr>
            <w:r w:rsidRPr="00745667">
              <w:rPr>
                <w:rFonts w:ascii="Courier New" w:hAnsi="Courier New" w:cs="Courier New"/>
                <w:sz w:val="20"/>
                <w:szCs w:val="20"/>
              </w:rPr>
              <w:t>9</w:t>
            </w:r>
          </w:p>
        </w:tc>
        <w:tc>
          <w:tcPr>
            <w:tcW w:w="1368" w:type="dxa"/>
            <w:vAlign w:val="center"/>
          </w:tcPr>
          <w:p w:rsidR="00843514" w:rsidRPr="00745667" w:rsidRDefault="00AD580F" w:rsidP="003C0755">
            <w:pPr>
              <w:pStyle w:val="NoSpacing"/>
              <w:jc w:val="right"/>
              <w:rPr>
                <w:rFonts w:ascii="Courier New" w:hAnsi="Courier New" w:cs="Courier New"/>
                <w:sz w:val="20"/>
                <w:szCs w:val="20"/>
              </w:rPr>
            </w:pPr>
            <w:r w:rsidRPr="00745667">
              <w:rPr>
                <w:rFonts w:ascii="Courier New" w:hAnsi="Courier New" w:cs="Courier New"/>
                <w:sz w:val="20"/>
                <w:szCs w:val="20"/>
              </w:rPr>
              <w:t>1.00471</w:t>
            </w:r>
          </w:p>
        </w:tc>
        <w:tc>
          <w:tcPr>
            <w:tcW w:w="1368" w:type="dxa"/>
            <w:vAlign w:val="center"/>
          </w:tcPr>
          <w:p w:rsidR="00843514" w:rsidRPr="00745667" w:rsidRDefault="00AD580F" w:rsidP="003C0755">
            <w:pPr>
              <w:pStyle w:val="NoSpacing"/>
              <w:jc w:val="right"/>
              <w:rPr>
                <w:rFonts w:ascii="Courier New" w:hAnsi="Courier New" w:cs="Courier New"/>
                <w:sz w:val="20"/>
                <w:szCs w:val="20"/>
              </w:rPr>
            </w:pPr>
            <w:r w:rsidRPr="00745667">
              <w:rPr>
                <w:rFonts w:ascii="Courier New" w:hAnsi="Courier New" w:cs="Courier New"/>
                <w:sz w:val="20"/>
                <w:szCs w:val="20"/>
              </w:rPr>
              <w:t>0.01727</w:t>
            </w:r>
          </w:p>
        </w:tc>
        <w:tc>
          <w:tcPr>
            <w:tcW w:w="1368" w:type="dxa"/>
            <w:vAlign w:val="center"/>
          </w:tcPr>
          <w:p w:rsidR="00843514" w:rsidRPr="00745667" w:rsidRDefault="00AD580F" w:rsidP="003C0755">
            <w:pPr>
              <w:pStyle w:val="NoSpacing"/>
              <w:jc w:val="right"/>
              <w:rPr>
                <w:rFonts w:ascii="Courier New" w:hAnsi="Courier New" w:cs="Courier New"/>
                <w:sz w:val="20"/>
                <w:szCs w:val="20"/>
              </w:rPr>
            </w:pPr>
            <w:r w:rsidRPr="00745667">
              <w:rPr>
                <w:rFonts w:ascii="Courier New" w:hAnsi="Courier New" w:cs="Courier New"/>
                <w:sz w:val="20"/>
                <w:szCs w:val="20"/>
              </w:rPr>
              <w:t>0.00030</w:t>
            </w:r>
          </w:p>
        </w:tc>
        <w:tc>
          <w:tcPr>
            <w:tcW w:w="1368" w:type="dxa"/>
            <w:vAlign w:val="center"/>
          </w:tcPr>
          <w:p w:rsidR="00843514" w:rsidRPr="00745667" w:rsidRDefault="00AD580F" w:rsidP="003C0755">
            <w:pPr>
              <w:pStyle w:val="NoSpacing"/>
              <w:jc w:val="right"/>
              <w:rPr>
                <w:rFonts w:ascii="Courier New" w:hAnsi="Courier New" w:cs="Courier New"/>
                <w:sz w:val="20"/>
                <w:szCs w:val="20"/>
              </w:rPr>
            </w:pPr>
            <w:r w:rsidRPr="00745667">
              <w:rPr>
                <w:rFonts w:ascii="Courier New" w:hAnsi="Courier New" w:cs="Courier New"/>
                <w:sz w:val="20"/>
                <w:szCs w:val="20"/>
              </w:rPr>
              <w:t>1.</w:t>
            </w:r>
            <w:r w:rsidR="00D74680">
              <w:rPr>
                <w:rFonts w:ascii="Courier New" w:hAnsi="Courier New" w:cs="Courier New"/>
                <w:sz w:val="20"/>
                <w:szCs w:val="20"/>
              </w:rPr>
              <w:t>50906</w:t>
            </w:r>
          </w:p>
        </w:tc>
        <w:tc>
          <w:tcPr>
            <w:tcW w:w="1368" w:type="dxa"/>
            <w:vAlign w:val="center"/>
          </w:tcPr>
          <w:p w:rsidR="00843514" w:rsidRPr="00745667" w:rsidRDefault="00D74680" w:rsidP="003C0755">
            <w:pPr>
              <w:pStyle w:val="NoSpacing"/>
              <w:jc w:val="right"/>
              <w:rPr>
                <w:rFonts w:ascii="Courier New" w:hAnsi="Courier New" w:cs="Courier New"/>
                <w:sz w:val="20"/>
                <w:szCs w:val="20"/>
              </w:rPr>
            </w:pPr>
            <w:r>
              <w:rPr>
                <w:rFonts w:ascii="Courier New" w:hAnsi="Courier New" w:cs="Courier New"/>
                <w:sz w:val="20"/>
                <w:szCs w:val="20"/>
              </w:rPr>
              <w:t>1.46632</w:t>
            </w:r>
          </w:p>
        </w:tc>
      </w:tr>
      <w:tr w:rsidR="00843514" w:rsidRPr="00745667" w:rsidTr="003C0755">
        <w:trPr>
          <w:trHeight w:val="576"/>
        </w:trPr>
        <w:tc>
          <w:tcPr>
            <w:tcW w:w="1368" w:type="dxa"/>
            <w:vAlign w:val="center"/>
          </w:tcPr>
          <w:p w:rsidR="00843514" w:rsidRPr="00745667" w:rsidRDefault="00843514" w:rsidP="003C0755">
            <w:pPr>
              <w:pStyle w:val="NoSpacing"/>
              <w:rPr>
                <w:rFonts w:ascii="Courier New" w:hAnsi="Courier New" w:cs="Courier New"/>
                <w:sz w:val="20"/>
                <w:szCs w:val="20"/>
              </w:rPr>
            </w:pPr>
            <w:r w:rsidRPr="00745667">
              <w:rPr>
                <w:rFonts w:ascii="Courier New" w:hAnsi="Courier New" w:cs="Courier New"/>
                <w:sz w:val="20"/>
                <w:szCs w:val="20"/>
              </w:rPr>
              <w:t>RA Teflon including</w:t>
            </w:r>
          </w:p>
        </w:tc>
        <w:tc>
          <w:tcPr>
            <w:tcW w:w="1368" w:type="dxa"/>
            <w:vAlign w:val="center"/>
          </w:tcPr>
          <w:p w:rsidR="00843514" w:rsidRPr="00745667" w:rsidRDefault="00AD580F" w:rsidP="003C0755">
            <w:pPr>
              <w:pStyle w:val="NoSpacing"/>
              <w:jc w:val="right"/>
              <w:rPr>
                <w:rFonts w:ascii="Courier New" w:hAnsi="Courier New" w:cs="Courier New"/>
                <w:sz w:val="20"/>
                <w:szCs w:val="20"/>
              </w:rPr>
            </w:pPr>
            <w:r w:rsidRPr="00745667">
              <w:rPr>
                <w:rFonts w:ascii="Courier New" w:hAnsi="Courier New" w:cs="Courier New"/>
                <w:sz w:val="20"/>
                <w:szCs w:val="20"/>
              </w:rPr>
              <w:t>12</w:t>
            </w:r>
          </w:p>
        </w:tc>
        <w:tc>
          <w:tcPr>
            <w:tcW w:w="1368" w:type="dxa"/>
            <w:vAlign w:val="center"/>
          </w:tcPr>
          <w:p w:rsidR="00843514" w:rsidRPr="00745667" w:rsidRDefault="00B6243F" w:rsidP="003C0755">
            <w:pPr>
              <w:pStyle w:val="NoSpacing"/>
              <w:jc w:val="right"/>
              <w:rPr>
                <w:rFonts w:ascii="Courier New" w:hAnsi="Courier New" w:cs="Courier New"/>
                <w:sz w:val="20"/>
                <w:szCs w:val="20"/>
              </w:rPr>
            </w:pPr>
            <w:r w:rsidRPr="00745667">
              <w:rPr>
                <w:rFonts w:ascii="Courier New" w:hAnsi="Courier New" w:cs="Courier New"/>
                <w:sz w:val="20"/>
                <w:szCs w:val="20"/>
              </w:rPr>
              <w:t>0.99508</w:t>
            </w:r>
          </w:p>
        </w:tc>
        <w:tc>
          <w:tcPr>
            <w:tcW w:w="1368" w:type="dxa"/>
            <w:vAlign w:val="center"/>
          </w:tcPr>
          <w:p w:rsidR="00843514" w:rsidRPr="00745667" w:rsidRDefault="00B6243F" w:rsidP="003C0755">
            <w:pPr>
              <w:pStyle w:val="NoSpacing"/>
              <w:jc w:val="right"/>
              <w:rPr>
                <w:rFonts w:ascii="Courier New" w:hAnsi="Courier New" w:cs="Courier New"/>
                <w:sz w:val="20"/>
                <w:szCs w:val="20"/>
              </w:rPr>
            </w:pPr>
            <w:r w:rsidRPr="00745667">
              <w:rPr>
                <w:rFonts w:ascii="Courier New" w:hAnsi="Courier New" w:cs="Courier New"/>
                <w:sz w:val="20"/>
                <w:szCs w:val="20"/>
              </w:rPr>
              <w:t>0.01414</w:t>
            </w:r>
          </w:p>
        </w:tc>
        <w:tc>
          <w:tcPr>
            <w:tcW w:w="1368" w:type="dxa"/>
            <w:vAlign w:val="center"/>
          </w:tcPr>
          <w:p w:rsidR="00843514" w:rsidRPr="00745667" w:rsidRDefault="00B6243F" w:rsidP="003C0755">
            <w:pPr>
              <w:pStyle w:val="NoSpacing"/>
              <w:jc w:val="right"/>
              <w:rPr>
                <w:rFonts w:ascii="Courier New" w:hAnsi="Courier New" w:cs="Courier New"/>
                <w:sz w:val="20"/>
                <w:szCs w:val="20"/>
              </w:rPr>
            </w:pPr>
            <w:r w:rsidRPr="00745667">
              <w:rPr>
                <w:rFonts w:ascii="Courier New" w:hAnsi="Courier New" w:cs="Courier New"/>
                <w:sz w:val="20"/>
                <w:szCs w:val="20"/>
              </w:rPr>
              <w:t>0.00020</w:t>
            </w:r>
          </w:p>
        </w:tc>
        <w:tc>
          <w:tcPr>
            <w:tcW w:w="1368" w:type="dxa"/>
            <w:vAlign w:val="center"/>
          </w:tcPr>
          <w:p w:rsidR="00843514" w:rsidRPr="00745667" w:rsidRDefault="00B6243F" w:rsidP="003C0755">
            <w:pPr>
              <w:pStyle w:val="NoSpacing"/>
              <w:jc w:val="right"/>
              <w:rPr>
                <w:rFonts w:ascii="Courier New" w:hAnsi="Courier New" w:cs="Courier New"/>
                <w:sz w:val="20"/>
                <w:szCs w:val="20"/>
              </w:rPr>
            </w:pPr>
            <w:r w:rsidRPr="00745667">
              <w:rPr>
                <w:rFonts w:ascii="Courier New" w:hAnsi="Courier New" w:cs="Courier New"/>
                <w:sz w:val="20"/>
                <w:szCs w:val="20"/>
              </w:rPr>
              <w:t>-</w:t>
            </w:r>
            <w:r w:rsidR="001911FA">
              <w:rPr>
                <w:rFonts w:ascii="Courier New" w:hAnsi="Courier New" w:cs="Courier New"/>
                <w:sz w:val="20"/>
                <w:szCs w:val="20"/>
              </w:rPr>
              <w:t>1</w:t>
            </w:r>
            <w:r w:rsidRPr="00745667">
              <w:rPr>
                <w:rFonts w:ascii="Courier New" w:hAnsi="Courier New" w:cs="Courier New"/>
                <w:sz w:val="20"/>
                <w:szCs w:val="20"/>
              </w:rPr>
              <w:t>.</w:t>
            </w:r>
            <w:r w:rsidR="001911FA">
              <w:rPr>
                <w:rFonts w:ascii="Courier New" w:hAnsi="Courier New" w:cs="Courier New"/>
                <w:sz w:val="20"/>
                <w:szCs w:val="20"/>
              </w:rPr>
              <w:t>82326</w:t>
            </w:r>
          </w:p>
        </w:tc>
        <w:tc>
          <w:tcPr>
            <w:tcW w:w="1368" w:type="dxa"/>
            <w:vAlign w:val="center"/>
          </w:tcPr>
          <w:p w:rsidR="00843514" w:rsidRPr="00745667" w:rsidRDefault="001911FA" w:rsidP="003C0755">
            <w:pPr>
              <w:pStyle w:val="NoSpacing"/>
              <w:jc w:val="right"/>
              <w:rPr>
                <w:rFonts w:ascii="Courier New" w:hAnsi="Courier New" w:cs="Courier New"/>
                <w:sz w:val="20"/>
                <w:szCs w:val="20"/>
              </w:rPr>
            </w:pPr>
            <w:r w:rsidRPr="001911FA">
              <w:rPr>
                <w:rFonts w:ascii="Courier New" w:hAnsi="Courier New" w:cs="Courier New"/>
                <w:sz w:val="20"/>
                <w:szCs w:val="20"/>
              </w:rPr>
              <w:t>2.9470</w:t>
            </w:r>
            <w:r>
              <w:rPr>
                <w:rFonts w:ascii="Courier New" w:hAnsi="Courier New" w:cs="Courier New"/>
                <w:sz w:val="20"/>
                <w:szCs w:val="20"/>
              </w:rPr>
              <w:t>6</w:t>
            </w:r>
          </w:p>
        </w:tc>
      </w:tr>
      <w:tr w:rsidR="00843514" w:rsidRPr="00745667" w:rsidTr="003C0755">
        <w:trPr>
          <w:trHeight w:val="576"/>
        </w:trPr>
        <w:tc>
          <w:tcPr>
            <w:tcW w:w="1368" w:type="dxa"/>
            <w:vAlign w:val="center"/>
          </w:tcPr>
          <w:p w:rsidR="00843514" w:rsidRPr="00745667" w:rsidRDefault="00843514" w:rsidP="003C0755">
            <w:pPr>
              <w:pStyle w:val="NoSpacing"/>
              <w:rPr>
                <w:rFonts w:ascii="Courier New" w:hAnsi="Courier New" w:cs="Courier New"/>
                <w:sz w:val="20"/>
                <w:szCs w:val="20"/>
              </w:rPr>
            </w:pPr>
            <w:r w:rsidRPr="00745667">
              <w:rPr>
                <w:rFonts w:ascii="Courier New" w:hAnsi="Courier New" w:cs="Courier New"/>
                <w:sz w:val="20"/>
                <w:szCs w:val="20"/>
              </w:rPr>
              <w:t>RA Cheese including</w:t>
            </w:r>
          </w:p>
        </w:tc>
        <w:tc>
          <w:tcPr>
            <w:tcW w:w="1368" w:type="dxa"/>
            <w:vAlign w:val="center"/>
          </w:tcPr>
          <w:p w:rsidR="00843514" w:rsidRPr="00745667" w:rsidRDefault="00AD580F" w:rsidP="003C0755">
            <w:pPr>
              <w:pStyle w:val="NoSpacing"/>
              <w:jc w:val="right"/>
              <w:rPr>
                <w:rFonts w:ascii="Courier New" w:hAnsi="Courier New" w:cs="Courier New"/>
                <w:sz w:val="20"/>
                <w:szCs w:val="20"/>
              </w:rPr>
            </w:pPr>
            <w:r w:rsidRPr="00745667">
              <w:rPr>
                <w:rFonts w:ascii="Courier New" w:hAnsi="Courier New" w:cs="Courier New"/>
                <w:sz w:val="20"/>
                <w:szCs w:val="20"/>
              </w:rPr>
              <w:t>12</w:t>
            </w:r>
          </w:p>
        </w:tc>
        <w:tc>
          <w:tcPr>
            <w:tcW w:w="1368" w:type="dxa"/>
            <w:vAlign w:val="center"/>
          </w:tcPr>
          <w:p w:rsidR="00843514" w:rsidRPr="00745667" w:rsidRDefault="00B6243F" w:rsidP="003C0755">
            <w:pPr>
              <w:pStyle w:val="NoSpacing"/>
              <w:jc w:val="right"/>
              <w:rPr>
                <w:rFonts w:ascii="Courier New" w:hAnsi="Courier New" w:cs="Courier New"/>
                <w:sz w:val="20"/>
                <w:szCs w:val="20"/>
              </w:rPr>
            </w:pPr>
            <w:r w:rsidRPr="00745667">
              <w:rPr>
                <w:rFonts w:ascii="Courier New" w:hAnsi="Courier New" w:cs="Courier New"/>
                <w:sz w:val="20"/>
                <w:szCs w:val="20"/>
              </w:rPr>
              <w:t>1.02002</w:t>
            </w:r>
          </w:p>
        </w:tc>
        <w:tc>
          <w:tcPr>
            <w:tcW w:w="1368" w:type="dxa"/>
            <w:vAlign w:val="center"/>
          </w:tcPr>
          <w:p w:rsidR="00843514" w:rsidRPr="00745667" w:rsidRDefault="00B6243F" w:rsidP="003C0755">
            <w:pPr>
              <w:pStyle w:val="NoSpacing"/>
              <w:jc w:val="right"/>
              <w:rPr>
                <w:rFonts w:ascii="Courier New" w:hAnsi="Courier New" w:cs="Courier New"/>
                <w:sz w:val="20"/>
                <w:szCs w:val="20"/>
              </w:rPr>
            </w:pPr>
            <w:r w:rsidRPr="00745667">
              <w:rPr>
                <w:rFonts w:ascii="Courier New" w:hAnsi="Courier New" w:cs="Courier New"/>
                <w:sz w:val="20"/>
                <w:szCs w:val="20"/>
              </w:rPr>
              <w:t>0.01753</w:t>
            </w:r>
          </w:p>
        </w:tc>
        <w:tc>
          <w:tcPr>
            <w:tcW w:w="1368" w:type="dxa"/>
            <w:vAlign w:val="center"/>
          </w:tcPr>
          <w:p w:rsidR="00843514" w:rsidRPr="00745667" w:rsidRDefault="00B6243F" w:rsidP="003C0755">
            <w:pPr>
              <w:pStyle w:val="NoSpacing"/>
              <w:jc w:val="right"/>
              <w:rPr>
                <w:rFonts w:ascii="Courier New" w:hAnsi="Courier New" w:cs="Courier New"/>
                <w:sz w:val="20"/>
                <w:szCs w:val="20"/>
              </w:rPr>
            </w:pPr>
            <w:r w:rsidRPr="00745667">
              <w:rPr>
                <w:rFonts w:ascii="Courier New" w:hAnsi="Courier New" w:cs="Courier New"/>
                <w:sz w:val="20"/>
                <w:szCs w:val="20"/>
              </w:rPr>
              <w:t>0.00031</w:t>
            </w:r>
          </w:p>
        </w:tc>
        <w:tc>
          <w:tcPr>
            <w:tcW w:w="1368" w:type="dxa"/>
            <w:vAlign w:val="center"/>
          </w:tcPr>
          <w:p w:rsidR="00843514" w:rsidRPr="00745667" w:rsidRDefault="00B6243F" w:rsidP="003C0755">
            <w:pPr>
              <w:pStyle w:val="NoSpacing"/>
              <w:jc w:val="right"/>
              <w:rPr>
                <w:rFonts w:ascii="Courier New" w:hAnsi="Courier New" w:cs="Courier New"/>
                <w:sz w:val="20"/>
                <w:szCs w:val="20"/>
              </w:rPr>
            </w:pPr>
            <w:r w:rsidRPr="00745667">
              <w:rPr>
                <w:rFonts w:ascii="Courier New" w:hAnsi="Courier New" w:cs="Courier New"/>
                <w:sz w:val="20"/>
                <w:szCs w:val="20"/>
              </w:rPr>
              <w:t>0.</w:t>
            </w:r>
            <w:r w:rsidR="001911FA">
              <w:rPr>
                <w:rFonts w:ascii="Courier New" w:hAnsi="Courier New" w:cs="Courier New"/>
                <w:sz w:val="20"/>
                <w:szCs w:val="20"/>
              </w:rPr>
              <w:t>81338</w:t>
            </w:r>
          </w:p>
        </w:tc>
        <w:tc>
          <w:tcPr>
            <w:tcW w:w="1368" w:type="dxa"/>
            <w:vAlign w:val="center"/>
          </w:tcPr>
          <w:p w:rsidR="00843514" w:rsidRPr="00745667" w:rsidRDefault="001911FA" w:rsidP="003C0755">
            <w:pPr>
              <w:pStyle w:val="NoSpacing"/>
              <w:jc w:val="right"/>
              <w:rPr>
                <w:rFonts w:ascii="Courier New" w:hAnsi="Courier New" w:cs="Courier New"/>
                <w:sz w:val="20"/>
                <w:szCs w:val="20"/>
              </w:rPr>
            </w:pPr>
            <w:r>
              <w:rPr>
                <w:rFonts w:ascii="Courier New" w:hAnsi="Courier New" w:cs="Courier New"/>
                <w:sz w:val="20"/>
                <w:szCs w:val="20"/>
              </w:rPr>
              <w:t>0.</w:t>
            </w:r>
            <w:r>
              <w:t xml:space="preserve"> </w:t>
            </w:r>
            <w:r w:rsidRPr="001911FA">
              <w:rPr>
                <w:rFonts w:ascii="Courier New" w:hAnsi="Courier New" w:cs="Courier New"/>
                <w:sz w:val="20"/>
                <w:szCs w:val="20"/>
              </w:rPr>
              <w:t>2883</w:t>
            </w:r>
            <w:r>
              <w:rPr>
                <w:rFonts w:ascii="Courier New" w:hAnsi="Courier New" w:cs="Courier New"/>
                <w:sz w:val="20"/>
                <w:szCs w:val="20"/>
              </w:rPr>
              <w:t>8</w:t>
            </w:r>
          </w:p>
        </w:tc>
      </w:tr>
      <w:tr w:rsidR="00843514" w:rsidRPr="00745667" w:rsidTr="003C0755">
        <w:trPr>
          <w:trHeight w:val="576"/>
        </w:trPr>
        <w:tc>
          <w:tcPr>
            <w:tcW w:w="1368" w:type="dxa"/>
            <w:vAlign w:val="center"/>
          </w:tcPr>
          <w:p w:rsidR="00843514" w:rsidRPr="00745667" w:rsidRDefault="00843514" w:rsidP="003C0755">
            <w:pPr>
              <w:pStyle w:val="NoSpacing"/>
              <w:rPr>
                <w:rFonts w:ascii="Courier New" w:hAnsi="Courier New" w:cs="Courier New"/>
                <w:sz w:val="20"/>
                <w:szCs w:val="20"/>
              </w:rPr>
            </w:pPr>
            <w:r w:rsidRPr="00745667">
              <w:rPr>
                <w:rFonts w:ascii="Courier New" w:hAnsi="Courier New" w:cs="Courier New"/>
                <w:sz w:val="20"/>
                <w:szCs w:val="20"/>
              </w:rPr>
              <w:t>RA Teflon excluding</w:t>
            </w:r>
          </w:p>
        </w:tc>
        <w:tc>
          <w:tcPr>
            <w:tcW w:w="1368" w:type="dxa"/>
            <w:vAlign w:val="center"/>
          </w:tcPr>
          <w:p w:rsidR="00843514" w:rsidRPr="00745667" w:rsidRDefault="00AD580F" w:rsidP="003C0755">
            <w:pPr>
              <w:pStyle w:val="NoSpacing"/>
              <w:jc w:val="right"/>
              <w:rPr>
                <w:rFonts w:ascii="Courier New" w:hAnsi="Courier New" w:cs="Courier New"/>
                <w:sz w:val="20"/>
                <w:szCs w:val="20"/>
              </w:rPr>
            </w:pPr>
            <w:r w:rsidRPr="00745667">
              <w:rPr>
                <w:rFonts w:ascii="Courier New" w:hAnsi="Courier New" w:cs="Courier New"/>
                <w:sz w:val="20"/>
                <w:szCs w:val="20"/>
              </w:rPr>
              <w:t>9</w:t>
            </w:r>
          </w:p>
        </w:tc>
        <w:tc>
          <w:tcPr>
            <w:tcW w:w="1368" w:type="dxa"/>
            <w:vAlign w:val="center"/>
          </w:tcPr>
          <w:p w:rsidR="00843514" w:rsidRPr="00745667" w:rsidRDefault="00B6243F" w:rsidP="003C0755">
            <w:pPr>
              <w:pStyle w:val="NoSpacing"/>
              <w:jc w:val="right"/>
              <w:rPr>
                <w:rFonts w:ascii="Courier New" w:hAnsi="Courier New" w:cs="Courier New"/>
                <w:sz w:val="20"/>
                <w:szCs w:val="20"/>
              </w:rPr>
            </w:pPr>
            <w:r w:rsidRPr="00745667">
              <w:rPr>
                <w:rFonts w:ascii="Courier New" w:hAnsi="Courier New" w:cs="Courier New"/>
                <w:sz w:val="20"/>
                <w:szCs w:val="20"/>
              </w:rPr>
              <w:t>0.9923</w:t>
            </w:r>
            <w:r w:rsidR="001911FA">
              <w:rPr>
                <w:rFonts w:ascii="Courier New" w:hAnsi="Courier New" w:cs="Courier New"/>
                <w:sz w:val="20"/>
                <w:szCs w:val="20"/>
              </w:rPr>
              <w:t>2</w:t>
            </w:r>
          </w:p>
        </w:tc>
        <w:tc>
          <w:tcPr>
            <w:tcW w:w="1368" w:type="dxa"/>
            <w:vAlign w:val="center"/>
          </w:tcPr>
          <w:p w:rsidR="00843514" w:rsidRPr="00745667" w:rsidRDefault="00B6243F" w:rsidP="003C0755">
            <w:pPr>
              <w:pStyle w:val="NoSpacing"/>
              <w:jc w:val="right"/>
              <w:rPr>
                <w:rFonts w:ascii="Courier New" w:hAnsi="Courier New" w:cs="Courier New"/>
                <w:sz w:val="20"/>
                <w:szCs w:val="20"/>
              </w:rPr>
            </w:pPr>
            <w:r w:rsidRPr="00745667">
              <w:rPr>
                <w:rFonts w:ascii="Courier New" w:hAnsi="Courier New" w:cs="Courier New"/>
                <w:sz w:val="20"/>
                <w:szCs w:val="20"/>
              </w:rPr>
              <w:t>0.01502</w:t>
            </w:r>
          </w:p>
        </w:tc>
        <w:tc>
          <w:tcPr>
            <w:tcW w:w="1368" w:type="dxa"/>
            <w:vAlign w:val="center"/>
          </w:tcPr>
          <w:p w:rsidR="00843514" w:rsidRPr="00745667" w:rsidRDefault="00B6243F" w:rsidP="003C0755">
            <w:pPr>
              <w:pStyle w:val="NoSpacing"/>
              <w:jc w:val="right"/>
              <w:rPr>
                <w:rFonts w:ascii="Courier New" w:hAnsi="Courier New" w:cs="Courier New"/>
                <w:sz w:val="20"/>
                <w:szCs w:val="20"/>
              </w:rPr>
            </w:pPr>
            <w:r w:rsidRPr="00745667">
              <w:rPr>
                <w:rFonts w:ascii="Courier New" w:hAnsi="Courier New" w:cs="Courier New"/>
                <w:sz w:val="20"/>
                <w:szCs w:val="20"/>
              </w:rPr>
              <w:t>0.00023</w:t>
            </w:r>
          </w:p>
        </w:tc>
        <w:tc>
          <w:tcPr>
            <w:tcW w:w="1368" w:type="dxa"/>
            <w:vAlign w:val="center"/>
          </w:tcPr>
          <w:p w:rsidR="00843514" w:rsidRPr="00745667" w:rsidRDefault="001911FA" w:rsidP="003C0755">
            <w:pPr>
              <w:pStyle w:val="NoSpacing"/>
              <w:jc w:val="right"/>
              <w:rPr>
                <w:rFonts w:ascii="Courier New" w:hAnsi="Courier New" w:cs="Courier New"/>
                <w:sz w:val="20"/>
                <w:szCs w:val="20"/>
              </w:rPr>
            </w:pPr>
            <w:r>
              <w:rPr>
                <w:rFonts w:ascii="Courier New" w:hAnsi="Courier New" w:cs="Courier New"/>
                <w:sz w:val="20"/>
                <w:szCs w:val="20"/>
              </w:rPr>
              <w:t>-1.72500</w:t>
            </w:r>
          </w:p>
        </w:tc>
        <w:tc>
          <w:tcPr>
            <w:tcW w:w="1368" w:type="dxa"/>
            <w:vAlign w:val="center"/>
          </w:tcPr>
          <w:p w:rsidR="00843514" w:rsidRPr="00745667" w:rsidRDefault="001911FA" w:rsidP="003C0755">
            <w:pPr>
              <w:pStyle w:val="NoSpacing"/>
              <w:jc w:val="right"/>
              <w:rPr>
                <w:rFonts w:ascii="Courier New" w:hAnsi="Courier New" w:cs="Courier New"/>
                <w:sz w:val="20"/>
                <w:szCs w:val="20"/>
              </w:rPr>
            </w:pPr>
            <w:r w:rsidRPr="001911FA">
              <w:rPr>
                <w:rFonts w:ascii="Courier New" w:hAnsi="Courier New" w:cs="Courier New"/>
                <w:sz w:val="20"/>
                <w:szCs w:val="20"/>
              </w:rPr>
              <w:t>1.8249</w:t>
            </w:r>
            <w:r>
              <w:rPr>
                <w:rFonts w:ascii="Courier New" w:hAnsi="Courier New" w:cs="Courier New"/>
                <w:sz w:val="20"/>
                <w:szCs w:val="20"/>
              </w:rPr>
              <w:t>4</w:t>
            </w:r>
          </w:p>
        </w:tc>
      </w:tr>
      <w:tr w:rsidR="00843514" w:rsidRPr="00745667" w:rsidTr="003C0755">
        <w:trPr>
          <w:trHeight w:val="576"/>
        </w:trPr>
        <w:tc>
          <w:tcPr>
            <w:tcW w:w="1368" w:type="dxa"/>
            <w:vAlign w:val="center"/>
          </w:tcPr>
          <w:p w:rsidR="00843514" w:rsidRPr="00745667" w:rsidRDefault="00843514" w:rsidP="003C0755">
            <w:pPr>
              <w:pStyle w:val="NoSpacing"/>
              <w:rPr>
                <w:rFonts w:ascii="Courier New" w:hAnsi="Courier New" w:cs="Courier New"/>
                <w:sz w:val="20"/>
                <w:szCs w:val="20"/>
              </w:rPr>
            </w:pPr>
            <w:r w:rsidRPr="00745667">
              <w:rPr>
                <w:rFonts w:ascii="Courier New" w:hAnsi="Courier New" w:cs="Courier New"/>
                <w:sz w:val="20"/>
                <w:szCs w:val="20"/>
              </w:rPr>
              <w:t>RA Cheese excluding</w:t>
            </w:r>
          </w:p>
        </w:tc>
        <w:tc>
          <w:tcPr>
            <w:tcW w:w="1368" w:type="dxa"/>
            <w:vAlign w:val="center"/>
          </w:tcPr>
          <w:p w:rsidR="00843514" w:rsidRPr="00745667" w:rsidRDefault="00AD580F" w:rsidP="003C0755">
            <w:pPr>
              <w:pStyle w:val="NoSpacing"/>
              <w:jc w:val="right"/>
              <w:rPr>
                <w:rFonts w:ascii="Courier New" w:hAnsi="Courier New" w:cs="Courier New"/>
                <w:sz w:val="20"/>
                <w:szCs w:val="20"/>
              </w:rPr>
            </w:pPr>
            <w:r w:rsidRPr="00745667">
              <w:rPr>
                <w:rFonts w:ascii="Courier New" w:hAnsi="Courier New" w:cs="Courier New"/>
                <w:sz w:val="20"/>
                <w:szCs w:val="20"/>
              </w:rPr>
              <w:t>9</w:t>
            </w:r>
          </w:p>
        </w:tc>
        <w:tc>
          <w:tcPr>
            <w:tcW w:w="1368" w:type="dxa"/>
            <w:vAlign w:val="center"/>
          </w:tcPr>
          <w:p w:rsidR="00843514" w:rsidRPr="00745667" w:rsidRDefault="00B6243F" w:rsidP="003C0755">
            <w:pPr>
              <w:pStyle w:val="NoSpacing"/>
              <w:jc w:val="right"/>
              <w:rPr>
                <w:rFonts w:ascii="Courier New" w:hAnsi="Courier New" w:cs="Courier New"/>
                <w:sz w:val="20"/>
                <w:szCs w:val="20"/>
              </w:rPr>
            </w:pPr>
            <w:r w:rsidRPr="00745667">
              <w:rPr>
                <w:rFonts w:ascii="Courier New" w:hAnsi="Courier New" w:cs="Courier New"/>
                <w:sz w:val="20"/>
                <w:szCs w:val="20"/>
              </w:rPr>
              <w:t>1.01257</w:t>
            </w:r>
          </w:p>
        </w:tc>
        <w:tc>
          <w:tcPr>
            <w:tcW w:w="1368" w:type="dxa"/>
            <w:vAlign w:val="center"/>
          </w:tcPr>
          <w:p w:rsidR="00843514" w:rsidRPr="00745667" w:rsidRDefault="00B6243F" w:rsidP="003C0755">
            <w:pPr>
              <w:pStyle w:val="NoSpacing"/>
              <w:jc w:val="right"/>
              <w:rPr>
                <w:rFonts w:ascii="Courier New" w:hAnsi="Courier New" w:cs="Courier New"/>
                <w:sz w:val="20"/>
                <w:szCs w:val="20"/>
              </w:rPr>
            </w:pPr>
            <w:r w:rsidRPr="00745667">
              <w:rPr>
                <w:rFonts w:ascii="Courier New" w:hAnsi="Courier New" w:cs="Courier New"/>
                <w:sz w:val="20"/>
                <w:szCs w:val="20"/>
              </w:rPr>
              <w:t>0.01049</w:t>
            </w:r>
          </w:p>
        </w:tc>
        <w:tc>
          <w:tcPr>
            <w:tcW w:w="1368" w:type="dxa"/>
            <w:vAlign w:val="center"/>
          </w:tcPr>
          <w:p w:rsidR="00843514" w:rsidRPr="00745667" w:rsidRDefault="00B6243F" w:rsidP="003C0755">
            <w:pPr>
              <w:pStyle w:val="NoSpacing"/>
              <w:jc w:val="right"/>
              <w:rPr>
                <w:rFonts w:ascii="Courier New" w:hAnsi="Courier New" w:cs="Courier New"/>
                <w:sz w:val="20"/>
                <w:szCs w:val="20"/>
              </w:rPr>
            </w:pPr>
            <w:r w:rsidRPr="00745667">
              <w:rPr>
                <w:rFonts w:ascii="Courier New" w:hAnsi="Courier New" w:cs="Courier New"/>
                <w:sz w:val="20"/>
                <w:szCs w:val="20"/>
              </w:rPr>
              <w:t>0.00011</w:t>
            </w:r>
          </w:p>
        </w:tc>
        <w:tc>
          <w:tcPr>
            <w:tcW w:w="1368" w:type="dxa"/>
            <w:vAlign w:val="center"/>
          </w:tcPr>
          <w:p w:rsidR="00843514" w:rsidRPr="00745667" w:rsidRDefault="001911FA" w:rsidP="003C0755">
            <w:pPr>
              <w:pStyle w:val="NoSpacing"/>
              <w:jc w:val="right"/>
              <w:rPr>
                <w:rFonts w:ascii="Courier New" w:hAnsi="Courier New" w:cs="Courier New"/>
                <w:sz w:val="20"/>
                <w:szCs w:val="20"/>
              </w:rPr>
            </w:pPr>
            <w:r w:rsidRPr="001911FA">
              <w:rPr>
                <w:rFonts w:ascii="Courier New" w:hAnsi="Courier New" w:cs="Courier New"/>
                <w:sz w:val="20"/>
                <w:szCs w:val="20"/>
              </w:rPr>
              <w:t>0.0174</w:t>
            </w:r>
            <w:r>
              <w:rPr>
                <w:rFonts w:ascii="Courier New" w:hAnsi="Courier New" w:cs="Courier New"/>
                <w:sz w:val="20"/>
                <w:szCs w:val="20"/>
              </w:rPr>
              <w:t>8</w:t>
            </w:r>
          </w:p>
        </w:tc>
        <w:tc>
          <w:tcPr>
            <w:tcW w:w="1368" w:type="dxa"/>
            <w:vAlign w:val="center"/>
          </w:tcPr>
          <w:p w:rsidR="00843514" w:rsidRPr="00745667" w:rsidRDefault="001911FA" w:rsidP="003C0755">
            <w:pPr>
              <w:pStyle w:val="NoSpacing"/>
              <w:jc w:val="right"/>
              <w:rPr>
                <w:rFonts w:ascii="Courier New" w:hAnsi="Courier New" w:cs="Courier New"/>
                <w:sz w:val="20"/>
                <w:szCs w:val="20"/>
              </w:rPr>
            </w:pPr>
            <w:r w:rsidRPr="001911FA">
              <w:rPr>
                <w:rFonts w:ascii="Courier New" w:hAnsi="Courier New" w:cs="Courier New"/>
                <w:sz w:val="20"/>
                <w:szCs w:val="20"/>
              </w:rPr>
              <w:t>-0.25774</w:t>
            </w:r>
          </w:p>
        </w:tc>
      </w:tr>
    </w:tbl>
    <w:p w:rsidR="003C0755" w:rsidRDefault="003C0755" w:rsidP="00843514">
      <w:pPr>
        <w:pStyle w:val="NoSpacing"/>
        <w:rPr>
          <w:rFonts w:ascii="Courier New" w:hAnsi="Courier New" w:cs="Courier New"/>
          <w:sz w:val="20"/>
          <w:szCs w:val="20"/>
        </w:rPr>
      </w:pPr>
    </w:p>
    <w:p w:rsidR="00843514" w:rsidRPr="00C07B4C" w:rsidRDefault="00C07B4C" w:rsidP="00843514">
      <w:pPr>
        <w:pStyle w:val="NoSpacing"/>
        <w:rPr>
          <w:rFonts w:ascii="Courier New" w:hAnsi="Courier New" w:cs="Courier New"/>
          <w:sz w:val="20"/>
          <w:szCs w:val="20"/>
        </w:rPr>
      </w:pPr>
      <w:proofErr w:type="gramStart"/>
      <w:r w:rsidRPr="00C07B4C">
        <w:rPr>
          <w:rFonts w:ascii="Courier New" w:hAnsi="Courier New" w:cs="Courier New"/>
          <w:sz w:val="20"/>
          <w:szCs w:val="20"/>
        </w:rPr>
        <w:t>Table 2.</w:t>
      </w:r>
      <w:proofErr w:type="gramEnd"/>
      <w:r w:rsidRPr="00C07B4C">
        <w:rPr>
          <w:rFonts w:ascii="Courier New" w:hAnsi="Courier New" w:cs="Courier New"/>
          <w:sz w:val="20"/>
          <w:szCs w:val="20"/>
        </w:rPr>
        <w:t xml:space="preserve">  </w:t>
      </w:r>
      <w:proofErr w:type="gramStart"/>
      <w:r w:rsidRPr="00C07B4C">
        <w:rPr>
          <w:rFonts w:ascii="Courier New" w:hAnsi="Courier New" w:cs="Courier New"/>
          <w:sz w:val="20"/>
          <w:szCs w:val="20"/>
        </w:rPr>
        <w:t xml:space="preserve">Statistical summary of the </w:t>
      </w:r>
      <w:r w:rsidR="00582E21">
        <w:rPr>
          <w:rFonts w:ascii="Courier New" w:hAnsi="Courier New" w:cs="Courier New"/>
          <w:sz w:val="20"/>
          <w:szCs w:val="20"/>
        </w:rPr>
        <w:t xml:space="preserve">passing plan </w:t>
      </w:r>
      <w:r w:rsidR="006E6C94">
        <w:rPr>
          <w:rFonts w:ascii="Courier New" w:hAnsi="Courier New" w:cs="Courier New"/>
          <w:sz w:val="20"/>
          <w:szCs w:val="20"/>
        </w:rPr>
        <w:t>data sets</w:t>
      </w:r>
      <w:r w:rsidRPr="00C07B4C">
        <w:rPr>
          <w:rFonts w:ascii="Courier New" w:hAnsi="Courier New" w:cs="Courier New"/>
          <w:sz w:val="20"/>
          <w:szCs w:val="20"/>
        </w:rPr>
        <w:t>.</w:t>
      </w:r>
      <w:proofErr w:type="gramEnd"/>
    </w:p>
    <w:p w:rsidR="00745667" w:rsidRPr="00745667" w:rsidRDefault="00745667" w:rsidP="00843514">
      <w:pPr>
        <w:pStyle w:val="NoSpacing"/>
        <w:rPr>
          <w:rFonts w:ascii="Verdana" w:hAnsi="Verdana" w:cs="DejaVu Sans Mono"/>
          <w:sz w:val="20"/>
          <w:szCs w:val="20"/>
        </w:rPr>
      </w:pPr>
    </w:p>
    <w:p w:rsidR="003C0755" w:rsidRDefault="003C0755" w:rsidP="00843514">
      <w:pPr>
        <w:pStyle w:val="NoSpacing"/>
        <w:rPr>
          <w:rFonts w:ascii="Verdana" w:hAnsi="Verdana" w:cs="DejaVu Sans Mono"/>
          <w:sz w:val="20"/>
          <w:szCs w:val="20"/>
        </w:rPr>
      </w:pPr>
    </w:p>
    <w:p w:rsidR="00B6243F" w:rsidRPr="00745667" w:rsidRDefault="00B6243F" w:rsidP="00843514">
      <w:pPr>
        <w:pStyle w:val="NoSpacing"/>
        <w:rPr>
          <w:rFonts w:ascii="Verdana" w:hAnsi="Verdana" w:cs="DejaVu Sans Mono"/>
          <w:sz w:val="20"/>
          <w:szCs w:val="20"/>
        </w:rPr>
      </w:pPr>
      <w:r w:rsidRPr="00745667">
        <w:rPr>
          <w:rFonts w:ascii="Verdana" w:hAnsi="Verdana" w:cs="DejaVu Sans Mono"/>
          <w:sz w:val="20"/>
          <w:szCs w:val="20"/>
        </w:rPr>
        <w:t>Some points to consider.</w:t>
      </w:r>
    </w:p>
    <w:p w:rsidR="00B6243F" w:rsidRDefault="00B6243F" w:rsidP="00B6243F">
      <w:pPr>
        <w:pStyle w:val="NoSpacing"/>
        <w:numPr>
          <w:ilvl w:val="0"/>
          <w:numId w:val="1"/>
        </w:numPr>
        <w:rPr>
          <w:rFonts w:ascii="Verdana" w:hAnsi="Verdana" w:cs="DejaVu Sans Mono"/>
          <w:sz w:val="20"/>
          <w:szCs w:val="20"/>
        </w:rPr>
      </w:pPr>
      <w:r w:rsidRPr="00745667">
        <w:rPr>
          <w:rFonts w:ascii="Verdana" w:hAnsi="Verdana" w:cs="DejaVu Sans Mono"/>
          <w:sz w:val="20"/>
          <w:szCs w:val="20"/>
        </w:rPr>
        <w:t>The small sample sizes.</w:t>
      </w:r>
    </w:p>
    <w:p w:rsidR="000A5AAA" w:rsidRDefault="000A5AAA" w:rsidP="00B6243F">
      <w:pPr>
        <w:pStyle w:val="NoSpacing"/>
        <w:numPr>
          <w:ilvl w:val="0"/>
          <w:numId w:val="1"/>
        </w:numPr>
        <w:rPr>
          <w:rFonts w:ascii="Verdana" w:hAnsi="Verdana" w:cs="DejaVu Sans Mono"/>
          <w:sz w:val="20"/>
          <w:szCs w:val="20"/>
        </w:rPr>
      </w:pPr>
      <w:r>
        <w:rPr>
          <w:rFonts w:ascii="Verdana" w:hAnsi="Verdana" w:cs="DejaVu Sans Mono"/>
          <w:sz w:val="20"/>
          <w:szCs w:val="20"/>
        </w:rPr>
        <w:t>The standard deviation and variance are computed using N-1 as the denominator.</w:t>
      </w:r>
    </w:p>
    <w:p w:rsidR="006C0695" w:rsidRPr="00745667" w:rsidRDefault="006C0695" w:rsidP="00B6243F">
      <w:pPr>
        <w:pStyle w:val="NoSpacing"/>
        <w:numPr>
          <w:ilvl w:val="0"/>
          <w:numId w:val="1"/>
        </w:numPr>
        <w:rPr>
          <w:rFonts w:ascii="Verdana" w:hAnsi="Verdana" w:cs="DejaVu Sans Mono"/>
          <w:sz w:val="20"/>
          <w:szCs w:val="20"/>
        </w:rPr>
      </w:pPr>
      <w:r>
        <w:rPr>
          <w:rFonts w:ascii="Verdana" w:hAnsi="Verdana" w:cs="DejaVu Sans Mono"/>
          <w:sz w:val="20"/>
          <w:szCs w:val="20"/>
        </w:rPr>
        <w:t xml:space="preserve">The corresponding variances between Teflon and Cheese phantoms can vary by factors of ~1.5 to ~2. </w:t>
      </w:r>
    </w:p>
    <w:p w:rsidR="00B6243F" w:rsidRPr="00745667" w:rsidRDefault="00745667" w:rsidP="00B6243F">
      <w:pPr>
        <w:pStyle w:val="NoSpacing"/>
        <w:numPr>
          <w:ilvl w:val="0"/>
          <w:numId w:val="1"/>
        </w:numPr>
        <w:rPr>
          <w:rFonts w:ascii="Verdana" w:hAnsi="Verdana" w:cs="DejaVu Sans Mono"/>
          <w:sz w:val="20"/>
          <w:szCs w:val="20"/>
        </w:rPr>
      </w:pPr>
      <w:r w:rsidRPr="00745667">
        <w:rPr>
          <w:rFonts w:ascii="Verdana" w:hAnsi="Verdana" w:cs="DejaVu Sans Mono"/>
          <w:sz w:val="20"/>
          <w:szCs w:val="20"/>
        </w:rPr>
        <w:t>Overall, the s</w:t>
      </w:r>
      <w:r w:rsidR="00B6243F" w:rsidRPr="00745667">
        <w:rPr>
          <w:rFonts w:ascii="Verdana" w:hAnsi="Verdana" w:cs="DejaVu Sans Mono"/>
          <w:sz w:val="20"/>
          <w:szCs w:val="20"/>
        </w:rPr>
        <w:t xml:space="preserve">kewness </w:t>
      </w:r>
      <w:r w:rsidRPr="00745667">
        <w:rPr>
          <w:rFonts w:ascii="Verdana" w:hAnsi="Verdana" w:cs="DejaVu Sans Mono"/>
          <w:sz w:val="20"/>
          <w:szCs w:val="20"/>
        </w:rPr>
        <w:t>appears to deviate</w:t>
      </w:r>
      <w:r w:rsidR="00B6243F" w:rsidRPr="00745667">
        <w:rPr>
          <w:rFonts w:ascii="Verdana" w:hAnsi="Verdana" w:cs="DejaVu Sans Mono"/>
          <w:sz w:val="20"/>
          <w:szCs w:val="20"/>
        </w:rPr>
        <w:t xml:space="preserve"> from 0.</w:t>
      </w:r>
    </w:p>
    <w:p w:rsidR="00745667" w:rsidRPr="00745667" w:rsidRDefault="00745667" w:rsidP="00B6243F">
      <w:pPr>
        <w:pStyle w:val="NoSpacing"/>
        <w:numPr>
          <w:ilvl w:val="0"/>
          <w:numId w:val="1"/>
        </w:numPr>
        <w:rPr>
          <w:rFonts w:ascii="Verdana" w:hAnsi="Verdana" w:cs="DejaVu Sans Mono"/>
          <w:sz w:val="20"/>
          <w:szCs w:val="20"/>
        </w:rPr>
      </w:pPr>
      <w:r w:rsidRPr="00745667">
        <w:rPr>
          <w:rFonts w:ascii="Verdana" w:hAnsi="Verdana" w:cs="DejaVu Sans Mono"/>
          <w:sz w:val="20"/>
          <w:szCs w:val="20"/>
        </w:rPr>
        <w:t xml:space="preserve">Overall, the kurtosis appears to </w:t>
      </w:r>
      <w:proofErr w:type="gramStart"/>
      <w:r w:rsidRPr="00745667">
        <w:rPr>
          <w:rFonts w:ascii="Verdana" w:hAnsi="Verdana" w:cs="DejaVu Sans Mono"/>
          <w:sz w:val="20"/>
          <w:szCs w:val="20"/>
        </w:rPr>
        <w:t>deviate</w:t>
      </w:r>
      <w:proofErr w:type="gramEnd"/>
      <w:r w:rsidR="00537D16">
        <w:rPr>
          <w:rFonts w:ascii="Verdana" w:hAnsi="Verdana" w:cs="DejaVu Sans Mono"/>
          <w:sz w:val="20"/>
          <w:szCs w:val="20"/>
        </w:rPr>
        <w:t xml:space="preserve"> </w:t>
      </w:r>
      <w:proofErr w:type="spellStart"/>
      <w:r w:rsidR="00537D16">
        <w:rPr>
          <w:rFonts w:ascii="Verdana" w:hAnsi="Verdana" w:cs="DejaVu Sans Mono"/>
          <w:sz w:val="20"/>
          <w:szCs w:val="20"/>
        </w:rPr>
        <w:t>leptokurticly</w:t>
      </w:r>
      <w:proofErr w:type="spellEnd"/>
      <w:r w:rsidR="00D74680">
        <w:rPr>
          <w:rFonts w:ascii="Verdana" w:hAnsi="Verdana" w:cs="DejaVu Sans Mono"/>
          <w:sz w:val="20"/>
          <w:szCs w:val="20"/>
        </w:rPr>
        <w:t xml:space="preserve"> from 0</w:t>
      </w:r>
      <w:r w:rsidRPr="00745667">
        <w:rPr>
          <w:rFonts w:ascii="Verdana" w:hAnsi="Verdana" w:cs="DejaVu Sans Mono"/>
          <w:sz w:val="20"/>
          <w:szCs w:val="20"/>
        </w:rPr>
        <w:t>.</w:t>
      </w:r>
    </w:p>
    <w:p w:rsidR="00B6243F" w:rsidRPr="00745667" w:rsidRDefault="00B6243F" w:rsidP="00843514">
      <w:pPr>
        <w:pStyle w:val="NoSpacing"/>
        <w:rPr>
          <w:rFonts w:ascii="Verdana" w:hAnsi="Verdana" w:cs="DejaVu Sans Mono"/>
          <w:sz w:val="20"/>
          <w:szCs w:val="20"/>
        </w:rPr>
      </w:pPr>
    </w:p>
    <w:p w:rsidR="00745667" w:rsidRPr="00745667" w:rsidRDefault="00745667" w:rsidP="00843514">
      <w:pPr>
        <w:pStyle w:val="NoSpacing"/>
        <w:rPr>
          <w:rFonts w:ascii="Verdana" w:hAnsi="Verdana" w:cs="DejaVu Sans Mono"/>
          <w:sz w:val="20"/>
          <w:szCs w:val="20"/>
        </w:rPr>
      </w:pPr>
      <w:r w:rsidRPr="00745667">
        <w:rPr>
          <w:rFonts w:ascii="Verdana" w:hAnsi="Verdana" w:cs="DejaVu Sans Mono"/>
          <w:sz w:val="20"/>
          <w:szCs w:val="20"/>
        </w:rPr>
        <w:t>With the outliers and above points, I should consider testing for</w:t>
      </w:r>
      <w:r w:rsidR="006C0695">
        <w:rPr>
          <w:rFonts w:ascii="Verdana" w:hAnsi="Verdana" w:cs="DejaVu Sans Mono"/>
          <w:sz w:val="20"/>
          <w:szCs w:val="20"/>
        </w:rPr>
        <w:t xml:space="preserve"> equivalent variances,</w:t>
      </w:r>
      <w:r w:rsidRPr="00745667">
        <w:rPr>
          <w:rFonts w:ascii="Verdana" w:hAnsi="Verdana" w:cs="DejaVu Sans Mono"/>
          <w:sz w:val="20"/>
          <w:szCs w:val="20"/>
        </w:rPr>
        <w:t xml:space="preserve"> normality</w:t>
      </w:r>
      <w:r w:rsidR="006C0695">
        <w:rPr>
          <w:rFonts w:ascii="Verdana" w:hAnsi="Verdana" w:cs="DejaVu Sans Mono"/>
          <w:sz w:val="20"/>
          <w:szCs w:val="20"/>
        </w:rPr>
        <w:t>, and</w:t>
      </w:r>
      <w:r w:rsidRPr="00745667">
        <w:rPr>
          <w:rFonts w:ascii="Verdana" w:hAnsi="Verdana" w:cs="DejaVu Sans Mono"/>
          <w:sz w:val="20"/>
          <w:szCs w:val="20"/>
        </w:rPr>
        <w:t xml:space="preserve"> alternative non-parametric tests.</w:t>
      </w:r>
    </w:p>
    <w:p w:rsidR="00745667" w:rsidRPr="00745667" w:rsidRDefault="00745667" w:rsidP="00843514">
      <w:pPr>
        <w:pStyle w:val="NoSpacing"/>
        <w:rPr>
          <w:rFonts w:ascii="Verdana" w:hAnsi="Verdana" w:cs="DejaVu Sans Mono"/>
          <w:sz w:val="20"/>
          <w:szCs w:val="20"/>
        </w:rPr>
      </w:pPr>
    </w:p>
    <w:p w:rsidR="00AD580F" w:rsidRPr="00745667" w:rsidRDefault="00AD580F" w:rsidP="00843514">
      <w:pPr>
        <w:pStyle w:val="NoSpacing"/>
        <w:rPr>
          <w:rFonts w:ascii="Verdana" w:hAnsi="Verdana" w:cs="DejaVu Sans Mono"/>
          <w:sz w:val="20"/>
          <w:szCs w:val="20"/>
        </w:rPr>
      </w:pPr>
      <w:r w:rsidRPr="00745667">
        <w:rPr>
          <w:rFonts w:ascii="Verdana" w:hAnsi="Verdana" w:cs="DejaVu Sans Mono"/>
          <w:sz w:val="20"/>
          <w:szCs w:val="20"/>
        </w:rPr>
        <w:t>Note</w:t>
      </w:r>
      <w:r w:rsidR="00B6243F" w:rsidRPr="00745667">
        <w:rPr>
          <w:rFonts w:ascii="Verdana" w:hAnsi="Verdana" w:cs="DejaVu Sans Mono"/>
          <w:sz w:val="20"/>
          <w:szCs w:val="20"/>
        </w:rPr>
        <w:t xml:space="preserve"> on HT data</w:t>
      </w:r>
      <w:r w:rsidRPr="00745667">
        <w:rPr>
          <w:rFonts w:ascii="Verdana" w:hAnsi="Verdana" w:cs="DejaVu Sans Mono"/>
          <w:sz w:val="20"/>
          <w:szCs w:val="20"/>
        </w:rPr>
        <w:t>: Removing the outlie</w:t>
      </w:r>
      <w:r w:rsidR="0032046B">
        <w:rPr>
          <w:rFonts w:ascii="Verdana" w:hAnsi="Verdana" w:cs="DejaVu Sans Mono"/>
          <w:sz w:val="20"/>
          <w:szCs w:val="20"/>
        </w:rPr>
        <w:t>rs reduces the skewness and kurtosis.</w:t>
      </w:r>
    </w:p>
    <w:p w:rsidR="00B6243F" w:rsidRPr="00745667" w:rsidRDefault="00B6243F" w:rsidP="00843514">
      <w:pPr>
        <w:pStyle w:val="NoSpacing"/>
        <w:rPr>
          <w:rFonts w:ascii="Verdana" w:hAnsi="Verdana" w:cs="DejaVu Sans Mono"/>
          <w:sz w:val="20"/>
          <w:szCs w:val="20"/>
        </w:rPr>
      </w:pPr>
      <w:r w:rsidRPr="00745667">
        <w:rPr>
          <w:rFonts w:ascii="Verdana" w:hAnsi="Verdana" w:cs="DejaVu Sans Mono"/>
          <w:sz w:val="20"/>
          <w:szCs w:val="20"/>
        </w:rPr>
        <w:t xml:space="preserve">Note on RA data: Removing the outliers reduces the skewness </w:t>
      </w:r>
      <w:r w:rsidR="0032046B">
        <w:rPr>
          <w:rFonts w:ascii="Verdana" w:hAnsi="Verdana" w:cs="DejaVu Sans Mono"/>
          <w:sz w:val="20"/>
          <w:szCs w:val="20"/>
        </w:rPr>
        <w:t>and kurtosis</w:t>
      </w:r>
      <w:r w:rsidRPr="00745667">
        <w:rPr>
          <w:rFonts w:ascii="Verdana" w:hAnsi="Verdana" w:cs="DejaVu Sans Mono"/>
          <w:sz w:val="20"/>
          <w:szCs w:val="20"/>
        </w:rPr>
        <w:t>.</w:t>
      </w:r>
    </w:p>
    <w:p w:rsidR="00B6243F" w:rsidRDefault="00B6243F" w:rsidP="00843514">
      <w:pPr>
        <w:pStyle w:val="NoSpacing"/>
        <w:rPr>
          <w:rFonts w:ascii="Verdana" w:hAnsi="Verdana" w:cs="DejaVu Sans Mono"/>
          <w:sz w:val="20"/>
          <w:szCs w:val="20"/>
        </w:rPr>
      </w:pPr>
    </w:p>
    <w:p w:rsidR="00C07B4C" w:rsidRPr="00745667" w:rsidRDefault="00C07B4C" w:rsidP="00843514">
      <w:pPr>
        <w:pStyle w:val="NoSpacing"/>
        <w:rPr>
          <w:rFonts w:ascii="Verdana" w:hAnsi="Verdana" w:cs="DejaVu Sans Mono"/>
          <w:sz w:val="20"/>
          <w:szCs w:val="20"/>
        </w:rPr>
      </w:pPr>
      <w:r w:rsidRPr="00C07B4C">
        <w:rPr>
          <w:rFonts w:ascii="Verdana" w:hAnsi="Verdana" w:cs="DejaVu Sans Mono"/>
          <w:sz w:val="20"/>
          <w:szCs w:val="20"/>
        </w:rPr>
        <w:t>Outlier points are not the same patient. So the outlier issue is not just a matter of drop</w:t>
      </w:r>
      <w:r w:rsidR="00641C95">
        <w:rPr>
          <w:rFonts w:ascii="Verdana" w:hAnsi="Verdana" w:cs="DejaVu Sans Mono"/>
          <w:sz w:val="20"/>
          <w:szCs w:val="20"/>
        </w:rPr>
        <w:t>ping a patient and continuing on</w:t>
      </w:r>
      <w:r w:rsidRPr="00C07B4C">
        <w:rPr>
          <w:rFonts w:ascii="Verdana" w:hAnsi="Verdana" w:cs="DejaVu Sans Mono"/>
          <w:sz w:val="20"/>
          <w:szCs w:val="20"/>
        </w:rPr>
        <w:t xml:space="preserve">. Instead I have to </w:t>
      </w:r>
      <w:r w:rsidR="00641C95">
        <w:rPr>
          <w:rFonts w:ascii="Verdana" w:hAnsi="Verdana" w:cs="DejaVu Sans Mono"/>
          <w:sz w:val="20"/>
          <w:szCs w:val="20"/>
        </w:rPr>
        <w:t>accept them putting more weight on</w:t>
      </w:r>
      <w:r w:rsidRPr="00C07B4C">
        <w:rPr>
          <w:rFonts w:ascii="Verdana" w:hAnsi="Verdana" w:cs="DejaVu Sans Mono"/>
          <w:sz w:val="20"/>
          <w:szCs w:val="20"/>
        </w:rPr>
        <w:t xml:space="preserve"> t</w:t>
      </w:r>
      <w:r>
        <w:rPr>
          <w:rFonts w:ascii="Verdana" w:hAnsi="Verdana" w:cs="DejaVu Sans Mono"/>
          <w:sz w:val="20"/>
          <w:szCs w:val="20"/>
        </w:rPr>
        <w:t>he non-parametric tests.</w:t>
      </w:r>
    </w:p>
    <w:p w:rsidR="00E81D89" w:rsidRDefault="00E81D89" w:rsidP="00843514">
      <w:pPr>
        <w:pStyle w:val="NoSpacing"/>
        <w:rPr>
          <w:rFonts w:ascii="Verdana" w:hAnsi="Verdana" w:cs="DejaVu Sans Mono"/>
          <w:sz w:val="20"/>
          <w:szCs w:val="20"/>
        </w:rPr>
      </w:pPr>
    </w:p>
    <w:p w:rsidR="00C07B4C" w:rsidRDefault="00C07B4C" w:rsidP="00843514">
      <w:pPr>
        <w:pStyle w:val="NoSpacing"/>
        <w:rPr>
          <w:rFonts w:ascii="Verdana" w:hAnsi="Verdana" w:cs="DejaVu Sans Mono"/>
          <w:sz w:val="20"/>
          <w:szCs w:val="20"/>
        </w:rPr>
      </w:pPr>
      <w:r>
        <w:rPr>
          <w:rFonts w:ascii="Verdana" w:hAnsi="Verdana" w:cs="DejaVu Sans Mono"/>
          <w:sz w:val="20"/>
          <w:szCs w:val="20"/>
        </w:rPr>
        <w:t xml:space="preserve">I look at normal probability </w:t>
      </w:r>
      <w:proofErr w:type="spellStart"/>
      <w:r>
        <w:rPr>
          <w:rFonts w:ascii="Verdana" w:hAnsi="Verdana" w:cs="DejaVu Sans Mono"/>
          <w:sz w:val="20"/>
          <w:szCs w:val="20"/>
        </w:rPr>
        <w:t>qq</w:t>
      </w:r>
      <w:proofErr w:type="spellEnd"/>
      <w:r>
        <w:rPr>
          <w:rFonts w:ascii="Verdana" w:hAnsi="Verdana" w:cs="DejaVu Sans Mono"/>
          <w:sz w:val="20"/>
          <w:szCs w:val="20"/>
        </w:rPr>
        <w:t xml:space="preserve">-plots for each of the </w:t>
      </w:r>
      <w:r w:rsidR="006E6C94">
        <w:rPr>
          <w:rFonts w:ascii="Verdana" w:hAnsi="Verdana" w:cs="DejaVu Sans Mono"/>
          <w:sz w:val="20"/>
          <w:szCs w:val="20"/>
        </w:rPr>
        <w:t>data sets</w:t>
      </w:r>
      <w:r>
        <w:rPr>
          <w:rFonts w:ascii="Verdana" w:hAnsi="Verdana" w:cs="DejaVu Sans Mono"/>
          <w:sz w:val="20"/>
          <w:szCs w:val="20"/>
        </w:rPr>
        <w:t xml:space="preserve"> to get a graphical sense of the data as well as qualitatively checking it for normality. </w:t>
      </w:r>
      <w:r w:rsidR="009B5FFE">
        <w:rPr>
          <w:rFonts w:ascii="Verdana" w:hAnsi="Verdana" w:cs="DejaVu Sans Mono"/>
          <w:sz w:val="20"/>
          <w:szCs w:val="20"/>
        </w:rPr>
        <w:t>Figures 1-6 give t</w:t>
      </w:r>
      <w:r>
        <w:rPr>
          <w:rFonts w:ascii="Verdana" w:hAnsi="Verdana" w:cs="DejaVu Sans Mono"/>
          <w:sz w:val="20"/>
          <w:szCs w:val="20"/>
        </w:rPr>
        <w:t xml:space="preserve">he </w:t>
      </w:r>
      <w:proofErr w:type="spellStart"/>
      <w:r>
        <w:rPr>
          <w:rFonts w:ascii="Verdana" w:hAnsi="Verdana" w:cs="DejaVu Sans Mono"/>
          <w:sz w:val="20"/>
          <w:szCs w:val="20"/>
        </w:rPr>
        <w:t>qq</w:t>
      </w:r>
      <w:proofErr w:type="spellEnd"/>
      <w:r>
        <w:rPr>
          <w:rFonts w:ascii="Verdana" w:hAnsi="Verdana" w:cs="DejaVu Sans Mono"/>
          <w:sz w:val="20"/>
          <w:szCs w:val="20"/>
        </w:rPr>
        <w:t xml:space="preserve"> plots for each </w:t>
      </w:r>
      <w:r w:rsidR="00156568">
        <w:rPr>
          <w:rFonts w:ascii="Verdana" w:hAnsi="Verdana" w:cs="DejaVu Sans Mono"/>
          <w:sz w:val="20"/>
          <w:szCs w:val="20"/>
        </w:rPr>
        <w:t>dataset</w:t>
      </w:r>
      <w:r>
        <w:rPr>
          <w:rFonts w:ascii="Verdana" w:hAnsi="Verdana" w:cs="DejaVu Sans Mono"/>
          <w:sz w:val="20"/>
          <w:szCs w:val="20"/>
        </w:rPr>
        <w:t xml:space="preserve">. The labeled </w:t>
      </w:r>
      <w:r w:rsidR="00707031">
        <w:rPr>
          <w:rFonts w:ascii="Verdana" w:hAnsi="Verdana" w:cs="DejaVu Sans Mono"/>
          <w:sz w:val="20"/>
          <w:szCs w:val="20"/>
        </w:rPr>
        <w:t xml:space="preserve">purple points are the outliers. </w:t>
      </w:r>
      <w:r>
        <w:rPr>
          <w:rFonts w:ascii="Verdana" w:hAnsi="Verdana" w:cs="DejaVu Sans Mono"/>
          <w:sz w:val="20"/>
          <w:szCs w:val="20"/>
        </w:rPr>
        <w:t>The label gives the corresponding measured to calculated ratio for the data point as listed in Table 1.</w:t>
      </w:r>
      <w:r w:rsidR="00707031">
        <w:rPr>
          <w:rFonts w:ascii="Verdana" w:hAnsi="Verdana" w:cs="DejaVu Sans Mono"/>
          <w:sz w:val="20"/>
          <w:szCs w:val="20"/>
        </w:rPr>
        <w:t xml:space="preserve"> The line drawn is such that it passes through the first and third </w:t>
      </w:r>
      <w:proofErr w:type="spellStart"/>
      <w:r w:rsidR="00707031">
        <w:rPr>
          <w:rFonts w:ascii="Verdana" w:hAnsi="Verdana" w:cs="DejaVu Sans Mono"/>
          <w:sz w:val="20"/>
          <w:szCs w:val="20"/>
        </w:rPr>
        <w:t>quantile</w:t>
      </w:r>
      <w:proofErr w:type="spellEnd"/>
      <w:r w:rsidR="00707031">
        <w:rPr>
          <w:rFonts w:ascii="Verdana" w:hAnsi="Verdana" w:cs="DejaVu Sans Mono"/>
          <w:sz w:val="20"/>
          <w:szCs w:val="20"/>
        </w:rPr>
        <w:t>. Deviations from this line indicate deviations from normality.</w:t>
      </w:r>
      <w:r w:rsidR="00641C95">
        <w:rPr>
          <w:rFonts w:ascii="Verdana" w:hAnsi="Verdana" w:cs="DejaVu Sans Mono"/>
          <w:sz w:val="20"/>
          <w:szCs w:val="20"/>
        </w:rPr>
        <w:t xml:space="preserve"> For the most part, the data follow a linear pattern with the exception of the outliers.</w:t>
      </w:r>
    </w:p>
    <w:p w:rsidR="00566E65" w:rsidRDefault="00566E65" w:rsidP="00843514">
      <w:pPr>
        <w:pStyle w:val="NoSpacing"/>
        <w:rPr>
          <w:rFonts w:ascii="Verdana" w:hAnsi="Verdana" w:cs="DejaVu Sans Mono"/>
          <w:sz w:val="20"/>
          <w:szCs w:val="20"/>
        </w:rPr>
      </w:pPr>
    </w:p>
    <w:p w:rsidR="00C07B4C" w:rsidRDefault="00C07B4C" w:rsidP="00843514">
      <w:pPr>
        <w:pStyle w:val="NoSpacing"/>
        <w:rPr>
          <w:rFonts w:ascii="Verdana" w:hAnsi="Verdana" w:cs="DejaVu Sans Mono"/>
          <w:sz w:val="20"/>
          <w:szCs w:val="20"/>
        </w:rPr>
      </w:pPr>
    </w:p>
    <w:p w:rsidR="00C07B4C" w:rsidRDefault="00D45C77" w:rsidP="00843514">
      <w:pPr>
        <w:pStyle w:val="NoSpacing"/>
        <w:rPr>
          <w:rFonts w:ascii="Verdana" w:hAnsi="Verdana" w:cs="DejaVu Sans Mono"/>
          <w:sz w:val="20"/>
          <w:szCs w:val="20"/>
        </w:rPr>
      </w:pPr>
      <w:r>
        <w:rPr>
          <w:rFonts w:ascii="Verdana" w:hAnsi="Verdana" w:cs="DejaVu Sans Mono"/>
          <w:noProof/>
          <w:sz w:val="20"/>
          <w:szCs w:val="20"/>
        </w:rPr>
        <w:drawing>
          <wp:inline distT="0" distB="0" distL="0" distR="0">
            <wp:extent cx="5133975" cy="3868559"/>
            <wp:effectExtent l="19050" t="0" r="9525" b="0"/>
            <wp:docPr id="4" name="Picture 3" descr="HT_Teflon_NormalQQ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_Teflon_NormalQQPlot.png"/>
                    <pic:cNvPicPr/>
                  </pic:nvPicPr>
                  <pic:blipFill>
                    <a:blip r:embed="rId5" cstate="print"/>
                    <a:stretch>
                      <a:fillRect/>
                    </a:stretch>
                  </pic:blipFill>
                  <pic:spPr>
                    <a:xfrm>
                      <a:off x="0" y="0"/>
                      <a:ext cx="5136169" cy="3870212"/>
                    </a:xfrm>
                    <a:prstGeom prst="rect">
                      <a:avLst/>
                    </a:prstGeom>
                  </pic:spPr>
                </pic:pic>
              </a:graphicData>
            </a:graphic>
          </wp:inline>
        </w:drawing>
      </w:r>
    </w:p>
    <w:p w:rsidR="00566E65" w:rsidRDefault="00566E65" w:rsidP="00843514">
      <w:pPr>
        <w:pStyle w:val="NoSpacing"/>
        <w:rPr>
          <w:rFonts w:ascii="Courier New" w:hAnsi="Courier New" w:cs="Courier New"/>
          <w:sz w:val="20"/>
          <w:szCs w:val="20"/>
        </w:rPr>
      </w:pPr>
    </w:p>
    <w:p w:rsidR="00C07B4C" w:rsidRPr="00566E65" w:rsidRDefault="00566E65" w:rsidP="00843514">
      <w:pPr>
        <w:pStyle w:val="NoSpacing"/>
        <w:rPr>
          <w:rFonts w:ascii="Courier New" w:hAnsi="Courier New" w:cs="Courier New"/>
          <w:sz w:val="20"/>
          <w:szCs w:val="20"/>
        </w:rPr>
      </w:pPr>
      <w:proofErr w:type="gramStart"/>
      <w:r w:rsidRPr="00566E65">
        <w:rPr>
          <w:rFonts w:ascii="Courier New" w:hAnsi="Courier New" w:cs="Courier New"/>
          <w:sz w:val="20"/>
          <w:szCs w:val="20"/>
        </w:rPr>
        <w:t>Figure 1.</w:t>
      </w:r>
      <w:proofErr w:type="gramEnd"/>
      <w:r w:rsidRPr="00566E65">
        <w:rPr>
          <w:rFonts w:ascii="Courier New" w:hAnsi="Courier New" w:cs="Courier New"/>
          <w:sz w:val="20"/>
          <w:szCs w:val="20"/>
        </w:rPr>
        <w:t xml:space="preserve">  Normal QQ Plot for the HT Teflon dataset.</w:t>
      </w:r>
    </w:p>
    <w:p w:rsidR="009B5FFE" w:rsidRDefault="009B5FFE" w:rsidP="00843514">
      <w:pPr>
        <w:pStyle w:val="NoSpacing"/>
        <w:rPr>
          <w:rFonts w:ascii="Verdana" w:hAnsi="Verdana" w:cs="DejaVu Sans Mono"/>
          <w:sz w:val="20"/>
          <w:szCs w:val="20"/>
        </w:rPr>
      </w:pPr>
    </w:p>
    <w:p w:rsidR="000858E2" w:rsidRDefault="000858E2" w:rsidP="00843514">
      <w:pPr>
        <w:pStyle w:val="NoSpacing"/>
        <w:rPr>
          <w:rFonts w:ascii="Verdana" w:hAnsi="Verdana" w:cs="DejaVu Sans Mono"/>
          <w:sz w:val="20"/>
          <w:szCs w:val="20"/>
        </w:rPr>
      </w:pPr>
    </w:p>
    <w:p w:rsidR="000858E2" w:rsidRDefault="005D1F3F" w:rsidP="00843514">
      <w:pPr>
        <w:pStyle w:val="NoSpacing"/>
        <w:rPr>
          <w:rFonts w:ascii="Verdana" w:hAnsi="Verdana" w:cs="DejaVu Sans Mono"/>
          <w:sz w:val="20"/>
          <w:szCs w:val="20"/>
        </w:rPr>
      </w:pPr>
      <w:r>
        <w:rPr>
          <w:rFonts w:ascii="Verdana" w:hAnsi="Verdana" w:cs="DejaVu Sans Mono"/>
          <w:noProof/>
          <w:sz w:val="20"/>
          <w:szCs w:val="20"/>
        </w:rPr>
        <w:lastRenderedPageBreak/>
        <w:drawing>
          <wp:inline distT="0" distB="0" distL="0" distR="0">
            <wp:extent cx="5144576" cy="3876675"/>
            <wp:effectExtent l="19050" t="0" r="0" b="0"/>
            <wp:docPr id="5" name="Picture 4" descr="HT_Cheese_NormalQQ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_Cheese_NormalQQPlot.png"/>
                    <pic:cNvPicPr/>
                  </pic:nvPicPr>
                  <pic:blipFill>
                    <a:blip r:embed="rId6" cstate="print"/>
                    <a:stretch>
                      <a:fillRect/>
                    </a:stretch>
                  </pic:blipFill>
                  <pic:spPr>
                    <a:xfrm>
                      <a:off x="0" y="0"/>
                      <a:ext cx="5147103" cy="3878580"/>
                    </a:xfrm>
                    <a:prstGeom prst="rect">
                      <a:avLst/>
                    </a:prstGeom>
                  </pic:spPr>
                </pic:pic>
              </a:graphicData>
            </a:graphic>
          </wp:inline>
        </w:drawing>
      </w:r>
    </w:p>
    <w:p w:rsidR="00566E65" w:rsidRDefault="00566E65" w:rsidP="00843514">
      <w:pPr>
        <w:pStyle w:val="NoSpacing"/>
        <w:rPr>
          <w:rFonts w:ascii="Courier New" w:hAnsi="Courier New" w:cs="Courier New"/>
          <w:sz w:val="20"/>
          <w:szCs w:val="20"/>
        </w:rPr>
      </w:pPr>
    </w:p>
    <w:p w:rsidR="000858E2" w:rsidRPr="00566E65" w:rsidRDefault="00566E65" w:rsidP="00843514">
      <w:pPr>
        <w:pStyle w:val="NoSpacing"/>
        <w:rPr>
          <w:rFonts w:ascii="Courier New" w:hAnsi="Courier New" w:cs="Courier New"/>
          <w:sz w:val="20"/>
          <w:szCs w:val="20"/>
        </w:rPr>
      </w:pPr>
      <w:proofErr w:type="gramStart"/>
      <w:r w:rsidRPr="00566E65">
        <w:rPr>
          <w:rFonts w:ascii="Courier New" w:hAnsi="Courier New" w:cs="Courier New"/>
          <w:sz w:val="20"/>
          <w:szCs w:val="20"/>
        </w:rPr>
        <w:t>Figure 2.</w:t>
      </w:r>
      <w:proofErr w:type="gramEnd"/>
      <w:r w:rsidRPr="00566E65">
        <w:rPr>
          <w:rFonts w:ascii="Courier New" w:hAnsi="Courier New" w:cs="Courier New"/>
          <w:sz w:val="20"/>
          <w:szCs w:val="20"/>
        </w:rPr>
        <w:t xml:space="preserve">  Normal QQ Plot for the HT Cheese dataset.</w:t>
      </w:r>
    </w:p>
    <w:p w:rsidR="00566E65" w:rsidRDefault="00566E65" w:rsidP="00843514">
      <w:pPr>
        <w:pStyle w:val="NoSpacing"/>
        <w:rPr>
          <w:rFonts w:ascii="Verdana" w:hAnsi="Verdana" w:cs="DejaVu Sans Mono"/>
          <w:sz w:val="20"/>
          <w:szCs w:val="20"/>
        </w:rPr>
      </w:pPr>
    </w:p>
    <w:p w:rsidR="00566E65" w:rsidRDefault="00566E65" w:rsidP="00843514">
      <w:pPr>
        <w:pStyle w:val="NoSpacing"/>
        <w:rPr>
          <w:rFonts w:ascii="Verdana" w:hAnsi="Verdana" w:cs="DejaVu Sans Mono"/>
          <w:sz w:val="20"/>
          <w:szCs w:val="20"/>
        </w:rPr>
      </w:pPr>
    </w:p>
    <w:p w:rsidR="00566E65" w:rsidRDefault="0042437D" w:rsidP="00843514">
      <w:pPr>
        <w:pStyle w:val="NoSpacing"/>
        <w:rPr>
          <w:rFonts w:ascii="Verdana" w:hAnsi="Verdana" w:cs="DejaVu Sans Mono"/>
          <w:sz w:val="20"/>
          <w:szCs w:val="20"/>
        </w:rPr>
      </w:pPr>
      <w:r>
        <w:rPr>
          <w:rFonts w:ascii="Verdana" w:hAnsi="Verdana" w:cs="DejaVu Sans Mono"/>
          <w:noProof/>
          <w:sz w:val="20"/>
          <w:szCs w:val="20"/>
        </w:rPr>
        <w:drawing>
          <wp:inline distT="0" distB="0" distL="0" distR="0">
            <wp:extent cx="5165853" cy="3876675"/>
            <wp:effectExtent l="19050" t="0" r="0" b="0"/>
            <wp:docPr id="6" name="Picture 5" descr="RA_Teflon_Including_NormalQQ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_Teflon_Including_NormalQQPlot.png"/>
                    <pic:cNvPicPr/>
                  </pic:nvPicPr>
                  <pic:blipFill>
                    <a:blip r:embed="rId7" cstate="print"/>
                    <a:stretch>
                      <a:fillRect/>
                    </a:stretch>
                  </pic:blipFill>
                  <pic:spPr>
                    <a:xfrm>
                      <a:off x="0" y="0"/>
                      <a:ext cx="5169020" cy="3879052"/>
                    </a:xfrm>
                    <a:prstGeom prst="rect">
                      <a:avLst/>
                    </a:prstGeom>
                  </pic:spPr>
                </pic:pic>
              </a:graphicData>
            </a:graphic>
          </wp:inline>
        </w:drawing>
      </w:r>
    </w:p>
    <w:p w:rsidR="00AC4D00" w:rsidRDefault="00AC4D00" w:rsidP="00843514">
      <w:pPr>
        <w:pStyle w:val="NoSpacing"/>
        <w:rPr>
          <w:rFonts w:ascii="Courier New" w:hAnsi="Courier New" w:cs="Courier New"/>
          <w:sz w:val="20"/>
          <w:szCs w:val="20"/>
        </w:rPr>
      </w:pPr>
    </w:p>
    <w:p w:rsidR="00566E65" w:rsidRPr="00AC4D00" w:rsidRDefault="00AC4D00" w:rsidP="00843514">
      <w:pPr>
        <w:pStyle w:val="NoSpacing"/>
        <w:rPr>
          <w:rFonts w:ascii="Courier New" w:hAnsi="Courier New" w:cs="Courier New"/>
          <w:sz w:val="20"/>
          <w:szCs w:val="20"/>
        </w:rPr>
      </w:pPr>
      <w:proofErr w:type="gramStart"/>
      <w:r w:rsidRPr="00AC4D00">
        <w:rPr>
          <w:rFonts w:ascii="Courier New" w:hAnsi="Courier New" w:cs="Courier New"/>
          <w:sz w:val="20"/>
          <w:szCs w:val="20"/>
        </w:rPr>
        <w:t>Figure 3.</w:t>
      </w:r>
      <w:proofErr w:type="gramEnd"/>
      <w:r w:rsidRPr="00AC4D00">
        <w:rPr>
          <w:rFonts w:ascii="Courier New" w:hAnsi="Courier New" w:cs="Courier New"/>
          <w:sz w:val="20"/>
          <w:szCs w:val="20"/>
        </w:rPr>
        <w:t xml:space="preserve">  Normal QQ Plot for the RA Teflon </w:t>
      </w:r>
      <w:proofErr w:type="gramStart"/>
      <w:r w:rsidRPr="00AC4D00">
        <w:rPr>
          <w:rFonts w:ascii="Courier New" w:hAnsi="Courier New" w:cs="Courier New"/>
          <w:sz w:val="20"/>
          <w:szCs w:val="20"/>
        </w:rPr>
        <w:t>Including</w:t>
      </w:r>
      <w:proofErr w:type="gramEnd"/>
      <w:r w:rsidRPr="00AC4D00">
        <w:rPr>
          <w:rFonts w:ascii="Courier New" w:hAnsi="Courier New" w:cs="Courier New"/>
          <w:sz w:val="20"/>
          <w:szCs w:val="20"/>
        </w:rPr>
        <w:t xml:space="preserve"> dataset.</w:t>
      </w:r>
    </w:p>
    <w:p w:rsidR="00566E65" w:rsidRDefault="00336BFA" w:rsidP="00843514">
      <w:pPr>
        <w:pStyle w:val="NoSpacing"/>
        <w:rPr>
          <w:rFonts w:ascii="Verdana" w:hAnsi="Verdana" w:cs="DejaVu Sans Mono"/>
          <w:sz w:val="20"/>
          <w:szCs w:val="20"/>
        </w:rPr>
      </w:pPr>
      <w:r>
        <w:rPr>
          <w:rFonts w:ascii="Verdana" w:hAnsi="Verdana" w:cs="DejaVu Sans Mono"/>
          <w:noProof/>
          <w:sz w:val="20"/>
          <w:szCs w:val="20"/>
        </w:rPr>
        <w:lastRenderedPageBreak/>
        <w:drawing>
          <wp:inline distT="0" distB="0" distL="0" distR="0">
            <wp:extent cx="5166867" cy="3895725"/>
            <wp:effectExtent l="19050" t="0" r="0" b="0"/>
            <wp:docPr id="10" name="Picture 9" descr="RA_Cheese_Including_NormalQQ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_Cheese_Including_NormalQQPlot.png"/>
                    <pic:cNvPicPr/>
                  </pic:nvPicPr>
                  <pic:blipFill>
                    <a:blip r:embed="rId8" cstate="print"/>
                    <a:stretch>
                      <a:fillRect/>
                    </a:stretch>
                  </pic:blipFill>
                  <pic:spPr>
                    <a:xfrm>
                      <a:off x="0" y="0"/>
                      <a:ext cx="5167589" cy="3896270"/>
                    </a:xfrm>
                    <a:prstGeom prst="rect">
                      <a:avLst/>
                    </a:prstGeom>
                  </pic:spPr>
                </pic:pic>
              </a:graphicData>
            </a:graphic>
          </wp:inline>
        </w:drawing>
      </w:r>
    </w:p>
    <w:p w:rsidR="00A76ADB" w:rsidRDefault="00A76ADB" w:rsidP="00843514">
      <w:pPr>
        <w:pStyle w:val="NoSpacing"/>
        <w:rPr>
          <w:rFonts w:ascii="Courier New" w:hAnsi="Courier New" w:cs="Courier New"/>
          <w:sz w:val="20"/>
          <w:szCs w:val="20"/>
        </w:rPr>
      </w:pPr>
    </w:p>
    <w:p w:rsidR="00566E65" w:rsidRPr="00A76ADB" w:rsidRDefault="00A76ADB" w:rsidP="00843514">
      <w:pPr>
        <w:pStyle w:val="NoSpacing"/>
        <w:rPr>
          <w:rFonts w:ascii="Courier New" w:hAnsi="Courier New" w:cs="Courier New"/>
          <w:sz w:val="20"/>
          <w:szCs w:val="20"/>
        </w:rPr>
      </w:pPr>
      <w:proofErr w:type="gramStart"/>
      <w:r w:rsidRPr="00A76ADB">
        <w:rPr>
          <w:rFonts w:ascii="Courier New" w:hAnsi="Courier New" w:cs="Courier New"/>
          <w:sz w:val="20"/>
          <w:szCs w:val="20"/>
        </w:rPr>
        <w:t>Figure 4.</w:t>
      </w:r>
      <w:proofErr w:type="gramEnd"/>
      <w:r w:rsidRPr="00A76ADB">
        <w:rPr>
          <w:rFonts w:ascii="Courier New" w:hAnsi="Courier New" w:cs="Courier New"/>
          <w:sz w:val="20"/>
          <w:szCs w:val="20"/>
        </w:rPr>
        <w:t xml:space="preserve">  Normal QQ Plot for the RA Cheese </w:t>
      </w:r>
      <w:proofErr w:type="gramStart"/>
      <w:r w:rsidRPr="00A76ADB">
        <w:rPr>
          <w:rFonts w:ascii="Courier New" w:hAnsi="Courier New" w:cs="Courier New"/>
          <w:sz w:val="20"/>
          <w:szCs w:val="20"/>
        </w:rPr>
        <w:t>Including</w:t>
      </w:r>
      <w:proofErr w:type="gramEnd"/>
      <w:r w:rsidRPr="00A76ADB">
        <w:rPr>
          <w:rFonts w:ascii="Courier New" w:hAnsi="Courier New" w:cs="Courier New"/>
          <w:sz w:val="20"/>
          <w:szCs w:val="20"/>
        </w:rPr>
        <w:t xml:space="preserve"> dataset.</w:t>
      </w:r>
    </w:p>
    <w:p w:rsidR="00566E65" w:rsidRDefault="00566E65" w:rsidP="00843514">
      <w:pPr>
        <w:pStyle w:val="NoSpacing"/>
        <w:rPr>
          <w:rFonts w:ascii="Verdana" w:hAnsi="Verdana" w:cs="DejaVu Sans Mono"/>
          <w:sz w:val="20"/>
          <w:szCs w:val="20"/>
        </w:rPr>
      </w:pPr>
    </w:p>
    <w:p w:rsidR="00566E65" w:rsidRDefault="00566E65" w:rsidP="00843514">
      <w:pPr>
        <w:pStyle w:val="NoSpacing"/>
        <w:rPr>
          <w:rFonts w:ascii="Verdana" w:hAnsi="Verdana" w:cs="DejaVu Sans Mono"/>
          <w:sz w:val="20"/>
          <w:szCs w:val="20"/>
        </w:rPr>
      </w:pPr>
    </w:p>
    <w:p w:rsidR="00A76ADB" w:rsidRDefault="00EE1FCC" w:rsidP="00843514">
      <w:pPr>
        <w:pStyle w:val="NoSpacing"/>
        <w:rPr>
          <w:rFonts w:ascii="Verdana" w:hAnsi="Verdana" w:cs="DejaVu Sans Mono"/>
          <w:sz w:val="20"/>
          <w:szCs w:val="20"/>
        </w:rPr>
      </w:pPr>
      <w:r>
        <w:rPr>
          <w:rFonts w:ascii="Verdana" w:hAnsi="Verdana" w:cs="DejaVu Sans Mono"/>
          <w:noProof/>
          <w:sz w:val="20"/>
          <w:szCs w:val="20"/>
        </w:rPr>
        <w:drawing>
          <wp:inline distT="0" distB="0" distL="0" distR="0">
            <wp:extent cx="5099457" cy="3876675"/>
            <wp:effectExtent l="19050" t="0" r="5943" b="0"/>
            <wp:docPr id="8" name="Picture 7" descr="RA_Teflon_Excluding_NormalQQ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_Teflon_Excluding_NormalQQPlot.png"/>
                    <pic:cNvPicPr/>
                  </pic:nvPicPr>
                  <pic:blipFill>
                    <a:blip r:embed="rId9" cstate="print"/>
                    <a:stretch>
                      <a:fillRect/>
                    </a:stretch>
                  </pic:blipFill>
                  <pic:spPr>
                    <a:xfrm>
                      <a:off x="0" y="0"/>
                      <a:ext cx="5099898" cy="3877010"/>
                    </a:xfrm>
                    <a:prstGeom prst="rect">
                      <a:avLst/>
                    </a:prstGeom>
                  </pic:spPr>
                </pic:pic>
              </a:graphicData>
            </a:graphic>
          </wp:inline>
        </w:drawing>
      </w:r>
    </w:p>
    <w:p w:rsidR="00EE1FCC" w:rsidRDefault="00EE1FCC" w:rsidP="00843514">
      <w:pPr>
        <w:pStyle w:val="NoSpacing"/>
        <w:rPr>
          <w:rFonts w:ascii="Courier New" w:hAnsi="Courier New" w:cs="Courier New"/>
          <w:sz w:val="20"/>
          <w:szCs w:val="20"/>
        </w:rPr>
      </w:pPr>
    </w:p>
    <w:p w:rsidR="00A76ADB" w:rsidRPr="00EE1FCC" w:rsidRDefault="00EE1FCC" w:rsidP="00843514">
      <w:pPr>
        <w:pStyle w:val="NoSpacing"/>
        <w:rPr>
          <w:rFonts w:ascii="Courier New" w:hAnsi="Courier New" w:cs="Courier New"/>
          <w:sz w:val="20"/>
          <w:szCs w:val="20"/>
        </w:rPr>
      </w:pPr>
      <w:proofErr w:type="gramStart"/>
      <w:r w:rsidRPr="00EE1FCC">
        <w:rPr>
          <w:rFonts w:ascii="Courier New" w:hAnsi="Courier New" w:cs="Courier New"/>
          <w:sz w:val="20"/>
          <w:szCs w:val="20"/>
        </w:rPr>
        <w:t>Figure 5.</w:t>
      </w:r>
      <w:proofErr w:type="gramEnd"/>
      <w:r w:rsidRPr="00EE1FCC">
        <w:rPr>
          <w:rFonts w:ascii="Courier New" w:hAnsi="Courier New" w:cs="Courier New"/>
          <w:sz w:val="20"/>
          <w:szCs w:val="20"/>
        </w:rPr>
        <w:t xml:space="preserve">  Normal QQ Plot for the RA Teflon </w:t>
      </w:r>
      <w:proofErr w:type="gramStart"/>
      <w:r w:rsidRPr="00EE1FCC">
        <w:rPr>
          <w:rFonts w:ascii="Courier New" w:hAnsi="Courier New" w:cs="Courier New"/>
          <w:sz w:val="20"/>
          <w:szCs w:val="20"/>
        </w:rPr>
        <w:t>Excluding</w:t>
      </w:r>
      <w:proofErr w:type="gramEnd"/>
      <w:r w:rsidRPr="00EE1FCC">
        <w:rPr>
          <w:rFonts w:ascii="Courier New" w:hAnsi="Courier New" w:cs="Courier New"/>
          <w:sz w:val="20"/>
          <w:szCs w:val="20"/>
        </w:rPr>
        <w:t xml:space="preserve"> dataset.</w:t>
      </w:r>
    </w:p>
    <w:p w:rsidR="000858E2" w:rsidRDefault="00336BFA" w:rsidP="00843514">
      <w:pPr>
        <w:pStyle w:val="NoSpacing"/>
        <w:rPr>
          <w:rFonts w:ascii="Verdana" w:hAnsi="Verdana" w:cs="DejaVu Sans Mono"/>
          <w:sz w:val="20"/>
          <w:szCs w:val="20"/>
        </w:rPr>
      </w:pPr>
      <w:r>
        <w:rPr>
          <w:rFonts w:ascii="Verdana" w:hAnsi="Verdana" w:cs="DejaVu Sans Mono"/>
          <w:noProof/>
          <w:sz w:val="20"/>
          <w:szCs w:val="20"/>
        </w:rPr>
        <w:lastRenderedPageBreak/>
        <w:drawing>
          <wp:inline distT="0" distB="0" distL="0" distR="0">
            <wp:extent cx="5162550" cy="3899373"/>
            <wp:effectExtent l="19050" t="0" r="0" b="0"/>
            <wp:docPr id="9" name="Picture 8" descr="RA_Cheese_Excluding_NormalQQ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_Cheese_Excluding_NormalQQPlot.png"/>
                    <pic:cNvPicPr/>
                  </pic:nvPicPr>
                  <pic:blipFill>
                    <a:blip r:embed="rId10" cstate="print"/>
                    <a:stretch>
                      <a:fillRect/>
                    </a:stretch>
                  </pic:blipFill>
                  <pic:spPr>
                    <a:xfrm>
                      <a:off x="0" y="0"/>
                      <a:ext cx="5162550" cy="3899373"/>
                    </a:xfrm>
                    <a:prstGeom prst="rect">
                      <a:avLst/>
                    </a:prstGeom>
                  </pic:spPr>
                </pic:pic>
              </a:graphicData>
            </a:graphic>
          </wp:inline>
        </w:drawing>
      </w:r>
    </w:p>
    <w:p w:rsidR="00336BFA" w:rsidRDefault="00336BFA" w:rsidP="00843514">
      <w:pPr>
        <w:pStyle w:val="NoSpacing"/>
        <w:rPr>
          <w:rFonts w:ascii="Courier New" w:hAnsi="Courier New" w:cs="Courier New"/>
          <w:sz w:val="20"/>
          <w:szCs w:val="20"/>
        </w:rPr>
      </w:pPr>
    </w:p>
    <w:p w:rsidR="00EE1FCC" w:rsidRPr="00336BFA" w:rsidRDefault="00336BFA" w:rsidP="00843514">
      <w:pPr>
        <w:pStyle w:val="NoSpacing"/>
        <w:rPr>
          <w:rFonts w:ascii="Courier New" w:hAnsi="Courier New" w:cs="Courier New"/>
          <w:sz w:val="20"/>
          <w:szCs w:val="20"/>
        </w:rPr>
      </w:pPr>
      <w:proofErr w:type="gramStart"/>
      <w:r w:rsidRPr="00336BFA">
        <w:rPr>
          <w:rFonts w:ascii="Courier New" w:hAnsi="Courier New" w:cs="Courier New"/>
          <w:sz w:val="20"/>
          <w:szCs w:val="20"/>
        </w:rPr>
        <w:t>Figure 6.</w:t>
      </w:r>
      <w:proofErr w:type="gramEnd"/>
      <w:r w:rsidRPr="00336BFA">
        <w:rPr>
          <w:rFonts w:ascii="Courier New" w:hAnsi="Courier New" w:cs="Courier New"/>
          <w:sz w:val="20"/>
          <w:szCs w:val="20"/>
        </w:rPr>
        <w:t xml:space="preserve">  Normal QQ Plot for the RA Cheese </w:t>
      </w:r>
      <w:proofErr w:type="gramStart"/>
      <w:r w:rsidRPr="00336BFA">
        <w:rPr>
          <w:rFonts w:ascii="Courier New" w:hAnsi="Courier New" w:cs="Courier New"/>
          <w:sz w:val="20"/>
          <w:szCs w:val="20"/>
        </w:rPr>
        <w:t>Excluding</w:t>
      </w:r>
      <w:proofErr w:type="gramEnd"/>
      <w:r w:rsidRPr="00336BFA">
        <w:rPr>
          <w:rFonts w:ascii="Courier New" w:hAnsi="Courier New" w:cs="Courier New"/>
          <w:sz w:val="20"/>
          <w:szCs w:val="20"/>
        </w:rPr>
        <w:t xml:space="preserve"> dataset.</w:t>
      </w:r>
    </w:p>
    <w:p w:rsidR="00EE1FCC" w:rsidRDefault="00EE1FCC" w:rsidP="00843514">
      <w:pPr>
        <w:pStyle w:val="NoSpacing"/>
        <w:rPr>
          <w:rFonts w:ascii="Verdana" w:hAnsi="Verdana" w:cs="DejaVu Sans Mono"/>
          <w:sz w:val="20"/>
          <w:szCs w:val="20"/>
        </w:rPr>
      </w:pPr>
    </w:p>
    <w:p w:rsidR="009B5FFE" w:rsidRDefault="009B5FFE" w:rsidP="00843514">
      <w:pPr>
        <w:pStyle w:val="NoSpacing"/>
        <w:rPr>
          <w:rFonts w:ascii="Verdana" w:hAnsi="Verdana" w:cs="DejaVu Sans Mono"/>
          <w:sz w:val="20"/>
          <w:szCs w:val="20"/>
        </w:rPr>
      </w:pPr>
    </w:p>
    <w:p w:rsidR="009B5FFE" w:rsidRDefault="00F316FB" w:rsidP="00843514">
      <w:pPr>
        <w:pStyle w:val="NoSpacing"/>
        <w:rPr>
          <w:rFonts w:ascii="Verdana" w:hAnsi="Verdana" w:cs="DejaVu Sans Mono"/>
          <w:sz w:val="20"/>
          <w:szCs w:val="20"/>
        </w:rPr>
      </w:pPr>
      <w:r>
        <w:rPr>
          <w:rFonts w:ascii="Verdana" w:hAnsi="Verdana" w:cs="DejaVu Sans Mono"/>
          <w:sz w:val="20"/>
          <w:szCs w:val="20"/>
        </w:rPr>
        <w:t xml:space="preserve">I continue with more formal normality testing. I use the </w:t>
      </w:r>
      <w:r w:rsidR="000B5B71">
        <w:rPr>
          <w:rFonts w:ascii="Verdana" w:hAnsi="Verdana" w:cs="DejaVu Sans Mono"/>
          <w:sz w:val="20"/>
          <w:szCs w:val="20"/>
        </w:rPr>
        <w:t>Shapiro-</w:t>
      </w:r>
      <w:proofErr w:type="spellStart"/>
      <w:proofErr w:type="gramStart"/>
      <w:r w:rsidR="000B5B71">
        <w:rPr>
          <w:rFonts w:ascii="Verdana" w:hAnsi="Verdana" w:cs="DejaVu Sans Mono"/>
          <w:sz w:val="20"/>
          <w:szCs w:val="20"/>
        </w:rPr>
        <w:t>Wilk</w:t>
      </w:r>
      <w:proofErr w:type="spellEnd"/>
      <w:r w:rsidR="000B5B71" w:rsidRPr="007C2031">
        <w:rPr>
          <w:rFonts w:ascii="Verdana" w:hAnsi="Verdana" w:cs="DejaVu Sans Mono"/>
          <w:sz w:val="20"/>
          <w:szCs w:val="20"/>
          <w:vertAlign w:val="superscript"/>
        </w:rPr>
        <w:t>[</w:t>
      </w:r>
      <w:proofErr w:type="gramEnd"/>
      <w:r w:rsidR="000B5B71" w:rsidRPr="007C2031">
        <w:rPr>
          <w:rFonts w:ascii="Verdana" w:hAnsi="Verdana" w:cs="DejaVu Sans Mono"/>
          <w:sz w:val="20"/>
          <w:szCs w:val="20"/>
          <w:vertAlign w:val="superscript"/>
        </w:rPr>
        <w:t>4,5]</w:t>
      </w:r>
      <w:r>
        <w:rPr>
          <w:rFonts w:ascii="Verdana" w:hAnsi="Verdana" w:cs="DejaVu Sans Mono"/>
          <w:sz w:val="20"/>
          <w:szCs w:val="20"/>
        </w:rPr>
        <w:t xml:space="preserve"> test.</w:t>
      </w:r>
      <w:r w:rsidR="00641C95">
        <w:rPr>
          <w:rFonts w:ascii="Verdana" w:hAnsi="Verdana" w:cs="DejaVu Sans Mono"/>
          <w:sz w:val="20"/>
          <w:szCs w:val="20"/>
        </w:rPr>
        <w:t xml:space="preserve"> </w:t>
      </w:r>
      <w:r w:rsidR="008C0FCA">
        <w:rPr>
          <w:rFonts w:ascii="Verdana" w:hAnsi="Verdana" w:cs="DejaVu Sans Mono"/>
          <w:sz w:val="20"/>
          <w:szCs w:val="20"/>
        </w:rPr>
        <w:t>Table 3 below presents the results of the Shapiro-</w:t>
      </w:r>
      <w:proofErr w:type="spellStart"/>
      <w:r w:rsidR="008C0FCA">
        <w:rPr>
          <w:rFonts w:ascii="Verdana" w:hAnsi="Verdana" w:cs="DejaVu Sans Mono"/>
          <w:sz w:val="20"/>
          <w:szCs w:val="20"/>
        </w:rPr>
        <w:t>Wilk</w:t>
      </w:r>
      <w:proofErr w:type="spellEnd"/>
      <w:r w:rsidR="008C0FCA">
        <w:rPr>
          <w:rFonts w:ascii="Verdana" w:hAnsi="Verdana" w:cs="DejaVu Sans Mono"/>
          <w:sz w:val="20"/>
          <w:szCs w:val="20"/>
        </w:rPr>
        <w:t xml:space="preserve"> test for normality on our </w:t>
      </w:r>
      <w:r w:rsidR="006E6C94">
        <w:rPr>
          <w:rFonts w:ascii="Verdana" w:hAnsi="Verdana" w:cs="DejaVu Sans Mono"/>
          <w:sz w:val="20"/>
          <w:szCs w:val="20"/>
        </w:rPr>
        <w:t>data sets</w:t>
      </w:r>
      <w:r w:rsidR="00787BEC">
        <w:rPr>
          <w:rFonts w:ascii="Verdana" w:hAnsi="Verdana" w:cs="DejaVu Sans Mono"/>
          <w:sz w:val="20"/>
          <w:szCs w:val="20"/>
        </w:rPr>
        <w:t xml:space="preserve"> assuming a </w:t>
      </w:r>
      <w:r w:rsidR="003B2A87">
        <w:rPr>
          <w:rFonts w:ascii="Verdana" w:hAnsi="Verdana" w:cs="DejaVu Sans Mono"/>
          <w:sz w:val="20"/>
          <w:szCs w:val="20"/>
        </w:rPr>
        <w:t>significance level</w:t>
      </w:r>
      <w:r w:rsidR="00787BEC">
        <w:rPr>
          <w:rFonts w:ascii="Verdana" w:hAnsi="Verdana" w:cs="DejaVu Sans Mono"/>
          <w:sz w:val="20"/>
          <w:szCs w:val="20"/>
        </w:rPr>
        <w:t xml:space="preserve"> of α = 0.05</w:t>
      </w:r>
      <w:r w:rsidR="008C0FCA">
        <w:rPr>
          <w:rFonts w:ascii="Verdana" w:hAnsi="Verdana" w:cs="DejaVu Sans Mono"/>
          <w:sz w:val="20"/>
          <w:szCs w:val="20"/>
        </w:rPr>
        <w:t>.</w:t>
      </w:r>
      <w:r w:rsidR="00AD2DB3">
        <w:rPr>
          <w:rFonts w:ascii="Verdana" w:hAnsi="Verdana" w:cs="DejaVu Sans Mono"/>
          <w:sz w:val="20"/>
          <w:szCs w:val="20"/>
        </w:rPr>
        <w:t xml:space="preserve"> The table further indicates departure from normality.</w:t>
      </w:r>
      <w:r w:rsidR="00780632">
        <w:rPr>
          <w:rFonts w:ascii="Verdana" w:hAnsi="Verdana" w:cs="DejaVu Sans Mono"/>
          <w:sz w:val="20"/>
          <w:szCs w:val="20"/>
        </w:rPr>
        <w:t xml:space="preserve"> It is interesting to notice that we find that for HT, the Cheese phantom data is non-normal where as for </w:t>
      </w:r>
      <w:proofErr w:type="gramStart"/>
      <w:r w:rsidR="00780632">
        <w:rPr>
          <w:rFonts w:ascii="Verdana" w:hAnsi="Verdana" w:cs="DejaVu Sans Mono"/>
          <w:sz w:val="20"/>
          <w:szCs w:val="20"/>
        </w:rPr>
        <w:t>RA,</w:t>
      </w:r>
      <w:proofErr w:type="gramEnd"/>
      <w:r w:rsidR="00780632">
        <w:rPr>
          <w:rFonts w:ascii="Verdana" w:hAnsi="Verdana" w:cs="DejaVu Sans Mono"/>
          <w:sz w:val="20"/>
          <w:szCs w:val="20"/>
        </w:rPr>
        <w:t xml:space="preserve"> it is the Teflon phantom that is found to be non-normal.</w:t>
      </w:r>
    </w:p>
    <w:p w:rsidR="008C0FCA" w:rsidRDefault="008C0FCA" w:rsidP="00843514">
      <w:pPr>
        <w:pStyle w:val="NoSpacing"/>
        <w:rPr>
          <w:rFonts w:ascii="Verdana" w:hAnsi="Verdana" w:cs="DejaVu Sans Mono"/>
          <w:sz w:val="20"/>
          <w:szCs w:val="20"/>
        </w:rPr>
      </w:pPr>
    </w:p>
    <w:p w:rsidR="008C0FCA" w:rsidRPr="00745667" w:rsidRDefault="008C0FCA" w:rsidP="008C0FCA">
      <w:pPr>
        <w:pStyle w:val="NoSpacing"/>
        <w:rPr>
          <w:rFonts w:ascii="Verdana" w:hAnsi="Verdana" w:cs="DejaVu Sans Mono"/>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68"/>
        <w:gridCol w:w="1368"/>
        <w:gridCol w:w="1368"/>
      </w:tblGrid>
      <w:tr w:rsidR="006C22AA" w:rsidRPr="00745667" w:rsidTr="008C0FCA">
        <w:tc>
          <w:tcPr>
            <w:tcW w:w="1368" w:type="dxa"/>
            <w:tcBorders>
              <w:bottom w:val="single" w:sz="4" w:space="0" w:color="auto"/>
            </w:tcBorders>
          </w:tcPr>
          <w:p w:rsidR="006C22AA" w:rsidRPr="00745667" w:rsidRDefault="006C22AA" w:rsidP="009E4507">
            <w:pPr>
              <w:pStyle w:val="NoSpacing"/>
              <w:rPr>
                <w:rFonts w:ascii="Courier New" w:hAnsi="Courier New" w:cs="Courier New"/>
                <w:sz w:val="20"/>
                <w:szCs w:val="20"/>
              </w:rPr>
            </w:pPr>
            <w:r>
              <w:rPr>
                <w:rFonts w:ascii="Courier New" w:hAnsi="Courier New" w:cs="Courier New"/>
                <w:sz w:val="20"/>
                <w:szCs w:val="20"/>
              </w:rPr>
              <w:t>Dataset</w:t>
            </w:r>
          </w:p>
        </w:tc>
        <w:tc>
          <w:tcPr>
            <w:tcW w:w="1368" w:type="dxa"/>
            <w:tcBorders>
              <w:bottom w:val="single" w:sz="4" w:space="0" w:color="auto"/>
            </w:tcBorders>
          </w:tcPr>
          <w:p w:rsidR="006C22AA" w:rsidRPr="00745667" w:rsidRDefault="006C22AA" w:rsidP="008C0FCA">
            <w:pPr>
              <w:pStyle w:val="NoSpacing"/>
              <w:rPr>
                <w:rFonts w:ascii="Courier New" w:hAnsi="Courier New" w:cs="Courier New"/>
                <w:sz w:val="20"/>
                <w:szCs w:val="20"/>
              </w:rPr>
            </w:pPr>
            <w:r>
              <w:rPr>
                <w:rFonts w:ascii="Courier New" w:hAnsi="Courier New" w:cs="Courier New"/>
                <w:sz w:val="20"/>
                <w:szCs w:val="20"/>
              </w:rPr>
              <w:t>p-value</w:t>
            </w:r>
          </w:p>
        </w:tc>
        <w:tc>
          <w:tcPr>
            <w:tcW w:w="1368" w:type="dxa"/>
            <w:tcBorders>
              <w:bottom w:val="single" w:sz="4" w:space="0" w:color="auto"/>
            </w:tcBorders>
          </w:tcPr>
          <w:p w:rsidR="006C22AA" w:rsidRPr="00745667" w:rsidRDefault="006C22AA" w:rsidP="008C0FCA">
            <w:pPr>
              <w:pStyle w:val="NoSpacing"/>
              <w:rPr>
                <w:rFonts w:ascii="Courier New" w:hAnsi="Courier New" w:cs="Courier New"/>
                <w:sz w:val="20"/>
                <w:szCs w:val="20"/>
              </w:rPr>
            </w:pPr>
            <w:r>
              <w:rPr>
                <w:rFonts w:ascii="Courier New" w:hAnsi="Courier New" w:cs="Courier New"/>
                <w:sz w:val="20"/>
                <w:szCs w:val="20"/>
              </w:rPr>
              <w:t>Normal?</w:t>
            </w:r>
          </w:p>
        </w:tc>
      </w:tr>
      <w:tr w:rsidR="006C22AA" w:rsidRPr="00745667" w:rsidTr="008C0FCA">
        <w:trPr>
          <w:trHeight w:val="432"/>
        </w:trPr>
        <w:tc>
          <w:tcPr>
            <w:tcW w:w="1368" w:type="dxa"/>
            <w:tcBorders>
              <w:top w:val="single" w:sz="4" w:space="0" w:color="auto"/>
            </w:tcBorders>
            <w:vAlign w:val="center"/>
          </w:tcPr>
          <w:p w:rsidR="006C22AA" w:rsidRPr="00745667" w:rsidRDefault="006C22AA" w:rsidP="009E4507">
            <w:pPr>
              <w:pStyle w:val="NoSpacing"/>
              <w:rPr>
                <w:rFonts w:ascii="Courier New" w:hAnsi="Courier New" w:cs="Courier New"/>
                <w:sz w:val="20"/>
                <w:szCs w:val="20"/>
              </w:rPr>
            </w:pPr>
            <w:r w:rsidRPr="00745667">
              <w:rPr>
                <w:rFonts w:ascii="Courier New" w:hAnsi="Courier New" w:cs="Courier New"/>
                <w:sz w:val="20"/>
                <w:szCs w:val="20"/>
              </w:rPr>
              <w:t>HT Teflon</w:t>
            </w:r>
          </w:p>
        </w:tc>
        <w:tc>
          <w:tcPr>
            <w:tcW w:w="1368" w:type="dxa"/>
            <w:tcBorders>
              <w:top w:val="single" w:sz="4" w:space="0" w:color="auto"/>
            </w:tcBorders>
            <w:vAlign w:val="center"/>
          </w:tcPr>
          <w:p w:rsidR="006C22AA" w:rsidRPr="00745667" w:rsidRDefault="00787BEC" w:rsidP="009E4507">
            <w:pPr>
              <w:pStyle w:val="NoSpacing"/>
              <w:jc w:val="right"/>
              <w:rPr>
                <w:rFonts w:ascii="Courier New" w:hAnsi="Courier New" w:cs="Courier New"/>
                <w:sz w:val="20"/>
                <w:szCs w:val="20"/>
              </w:rPr>
            </w:pPr>
            <w:r>
              <w:rPr>
                <w:rFonts w:ascii="Courier New" w:hAnsi="Courier New" w:cs="Courier New"/>
                <w:sz w:val="20"/>
                <w:szCs w:val="20"/>
              </w:rPr>
              <w:t>0.12790</w:t>
            </w:r>
          </w:p>
        </w:tc>
        <w:tc>
          <w:tcPr>
            <w:tcW w:w="1368" w:type="dxa"/>
            <w:tcBorders>
              <w:top w:val="single" w:sz="4" w:space="0" w:color="auto"/>
            </w:tcBorders>
            <w:vAlign w:val="center"/>
          </w:tcPr>
          <w:p w:rsidR="006C22AA" w:rsidRPr="00745667" w:rsidRDefault="00787BEC" w:rsidP="009E4507">
            <w:pPr>
              <w:pStyle w:val="NoSpacing"/>
              <w:jc w:val="right"/>
              <w:rPr>
                <w:rFonts w:ascii="Courier New" w:hAnsi="Courier New" w:cs="Courier New"/>
                <w:sz w:val="20"/>
                <w:szCs w:val="20"/>
              </w:rPr>
            </w:pPr>
            <w:r>
              <w:rPr>
                <w:rFonts w:ascii="Courier New" w:hAnsi="Courier New" w:cs="Courier New"/>
                <w:sz w:val="20"/>
                <w:szCs w:val="20"/>
              </w:rPr>
              <w:t>Normal</w:t>
            </w:r>
          </w:p>
        </w:tc>
      </w:tr>
      <w:tr w:rsidR="006C22AA" w:rsidRPr="00745667" w:rsidTr="008C0FCA">
        <w:trPr>
          <w:trHeight w:val="432"/>
        </w:trPr>
        <w:tc>
          <w:tcPr>
            <w:tcW w:w="1368" w:type="dxa"/>
            <w:vAlign w:val="center"/>
          </w:tcPr>
          <w:p w:rsidR="006C22AA" w:rsidRPr="00745667" w:rsidRDefault="006C22AA" w:rsidP="009E4507">
            <w:pPr>
              <w:pStyle w:val="NoSpacing"/>
              <w:rPr>
                <w:rFonts w:ascii="Courier New" w:hAnsi="Courier New" w:cs="Courier New"/>
                <w:sz w:val="20"/>
                <w:szCs w:val="20"/>
              </w:rPr>
            </w:pPr>
            <w:r w:rsidRPr="00745667">
              <w:rPr>
                <w:rFonts w:ascii="Courier New" w:hAnsi="Courier New" w:cs="Courier New"/>
                <w:sz w:val="20"/>
                <w:szCs w:val="20"/>
              </w:rPr>
              <w:t>HT Cheese</w:t>
            </w:r>
          </w:p>
        </w:tc>
        <w:tc>
          <w:tcPr>
            <w:tcW w:w="1368" w:type="dxa"/>
            <w:vAlign w:val="center"/>
          </w:tcPr>
          <w:p w:rsidR="006C22AA" w:rsidRPr="00745667" w:rsidRDefault="00787BEC" w:rsidP="009E4507">
            <w:pPr>
              <w:pStyle w:val="NoSpacing"/>
              <w:jc w:val="right"/>
              <w:rPr>
                <w:rFonts w:ascii="Courier New" w:hAnsi="Courier New" w:cs="Courier New"/>
                <w:sz w:val="20"/>
                <w:szCs w:val="20"/>
              </w:rPr>
            </w:pPr>
            <w:r>
              <w:rPr>
                <w:rFonts w:ascii="Courier New" w:hAnsi="Courier New" w:cs="Courier New"/>
                <w:sz w:val="20"/>
                <w:szCs w:val="20"/>
              </w:rPr>
              <w:t>0.02504</w:t>
            </w:r>
          </w:p>
        </w:tc>
        <w:tc>
          <w:tcPr>
            <w:tcW w:w="1368" w:type="dxa"/>
            <w:vAlign w:val="center"/>
          </w:tcPr>
          <w:p w:rsidR="006C22AA" w:rsidRPr="00745667" w:rsidRDefault="00787BEC" w:rsidP="009E4507">
            <w:pPr>
              <w:pStyle w:val="NoSpacing"/>
              <w:jc w:val="right"/>
              <w:rPr>
                <w:rFonts w:ascii="Courier New" w:hAnsi="Courier New" w:cs="Courier New"/>
                <w:sz w:val="20"/>
                <w:szCs w:val="20"/>
              </w:rPr>
            </w:pPr>
            <w:r>
              <w:rPr>
                <w:rFonts w:ascii="Courier New" w:hAnsi="Courier New" w:cs="Courier New"/>
                <w:sz w:val="20"/>
                <w:szCs w:val="20"/>
              </w:rPr>
              <w:t>Not Normal</w:t>
            </w:r>
          </w:p>
        </w:tc>
      </w:tr>
      <w:tr w:rsidR="006C22AA" w:rsidRPr="00745667" w:rsidTr="008C0FCA">
        <w:trPr>
          <w:trHeight w:val="576"/>
        </w:trPr>
        <w:tc>
          <w:tcPr>
            <w:tcW w:w="1368" w:type="dxa"/>
            <w:vAlign w:val="center"/>
          </w:tcPr>
          <w:p w:rsidR="006C22AA" w:rsidRPr="00745667" w:rsidRDefault="006C22AA" w:rsidP="009E4507">
            <w:pPr>
              <w:pStyle w:val="NoSpacing"/>
              <w:rPr>
                <w:rFonts w:ascii="Courier New" w:hAnsi="Courier New" w:cs="Courier New"/>
                <w:sz w:val="20"/>
                <w:szCs w:val="20"/>
              </w:rPr>
            </w:pPr>
            <w:r w:rsidRPr="00745667">
              <w:rPr>
                <w:rFonts w:ascii="Courier New" w:hAnsi="Courier New" w:cs="Courier New"/>
                <w:sz w:val="20"/>
                <w:szCs w:val="20"/>
              </w:rPr>
              <w:t>RA Teflon including</w:t>
            </w:r>
          </w:p>
        </w:tc>
        <w:tc>
          <w:tcPr>
            <w:tcW w:w="1368" w:type="dxa"/>
            <w:vAlign w:val="center"/>
          </w:tcPr>
          <w:p w:rsidR="006C22AA" w:rsidRPr="00745667" w:rsidRDefault="00787BEC" w:rsidP="009E4507">
            <w:pPr>
              <w:pStyle w:val="NoSpacing"/>
              <w:jc w:val="right"/>
              <w:rPr>
                <w:rFonts w:ascii="Courier New" w:hAnsi="Courier New" w:cs="Courier New"/>
                <w:sz w:val="20"/>
                <w:szCs w:val="20"/>
              </w:rPr>
            </w:pPr>
            <w:r>
              <w:rPr>
                <w:rFonts w:ascii="Courier New" w:hAnsi="Courier New" w:cs="Courier New"/>
                <w:sz w:val="20"/>
                <w:szCs w:val="20"/>
              </w:rPr>
              <w:t>0.00564</w:t>
            </w:r>
          </w:p>
        </w:tc>
        <w:tc>
          <w:tcPr>
            <w:tcW w:w="1368" w:type="dxa"/>
            <w:vAlign w:val="center"/>
          </w:tcPr>
          <w:p w:rsidR="006C22AA" w:rsidRPr="00745667" w:rsidRDefault="00787BEC" w:rsidP="009E4507">
            <w:pPr>
              <w:pStyle w:val="NoSpacing"/>
              <w:jc w:val="right"/>
              <w:rPr>
                <w:rFonts w:ascii="Courier New" w:hAnsi="Courier New" w:cs="Courier New"/>
                <w:sz w:val="20"/>
                <w:szCs w:val="20"/>
              </w:rPr>
            </w:pPr>
            <w:r>
              <w:rPr>
                <w:rFonts w:ascii="Courier New" w:hAnsi="Courier New" w:cs="Courier New"/>
                <w:sz w:val="20"/>
                <w:szCs w:val="20"/>
              </w:rPr>
              <w:t>Not Normal</w:t>
            </w:r>
          </w:p>
        </w:tc>
      </w:tr>
      <w:tr w:rsidR="006C22AA" w:rsidRPr="00745667" w:rsidTr="008C0FCA">
        <w:trPr>
          <w:trHeight w:val="576"/>
        </w:trPr>
        <w:tc>
          <w:tcPr>
            <w:tcW w:w="1368" w:type="dxa"/>
            <w:vAlign w:val="center"/>
          </w:tcPr>
          <w:p w:rsidR="006C22AA" w:rsidRPr="00745667" w:rsidRDefault="006C22AA" w:rsidP="009E4507">
            <w:pPr>
              <w:pStyle w:val="NoSpacing"/>
              <w:rPr>
                <w:rFonts w:ascii="Courier New" w:hAnsi="Courier New" w:cs="Courier New"/>
                <w:sz w:val="20"/>
                <w:szCs w:val="20"/>
              </w:rPr>
            </w:pPr>
            <w:r w:rsidRPr="00745667">
              <w:rPr>
                <w:rFonts w:ascii="Courier New" w:hAnsi="Courier New" w:cs="Courier New"/>
                <w:sz w:val="20"/>
                <w:szCs w:val="20"/>
              </w:rPr>
              <w:t>RA Cheese including</w:t>
            </w:r>
          </w:p>
        </w:tc>
        <w:tc>
          <w:tcPr>
            <w:tcW w:w="1368" w:type="dxa"/>
            <w:vAlign w:val="center"/>
          </w:tcPr>
          <w:p w:rsidR="006C22AA" w:rsidRPr="00745667" w:rsidRDefault="00787BEC" w:rsidP="009E4507">
            <w:pPr>
              <w:pStyle w:val="NoSpacing"/>
              <w:jc w:val="right"/>
              <w:rPr>
                <w:rFonts w:ascii="Courier New" w:hAnsi="Courier New" w:cs="Courier New"/>
                <w:sz w:val="20"/>
                <w:szCs w:val="20"/>
              </w:rPr>
            </w:pPr>
            <w:r>
              <w:rPr>
                <w:rFonts w:ascii="Courier New" w:hAnsi="Courier New" w:cs="Courier New"/>
                <w:sz w:val="20"/>
                <w:szCs w:val="20"/>
              </w:rPr>
              <w:t>0.47580</w:t>
            </w:r>
          </w:p>
        </w:tc>
        <w:tc>
          <w:tcPr>
            <w:tcW w:w="1368" w:type="dxa"/>
            <w:vAlign w:val="center"/>
          </w:tcPr>
          <w:p w:rsidR="006C22AA" w:rsidRPr="00745667" w:rsidRDefault="00787BEC" w:rsidP="009E4507">
            <w:pPr>
              <w:pStyle w:val="NoSpacing"/>
              <w:jc w:val="right"/>
              <w:rPr>
                <w:rFonts w:ascii="Courier New" w:hAnsi="Courier New" w:cs="Courier New"/>
                <w:sz w:val="20"/>
                <w:szCs w:val="20"/>
              </w:rPr>
            </w:pPr>
            <w:r>
              <w:rPr>
                <w:rFonts w:ascii="Courier New" w:hAnsi="Courier New" w:cs="Courier New"/>
                <w:sz w:val="20"/>
                <w:szCs w:val="20"/>
              </w:rPr>
              <w:t>Normal</w:t>
            </w:r>
          </w:p>
        </w:tc>
      </w:tr>
      <w:tr w:rsidR="006C22AA" w:rsidRPr="00745667" w:rsidTr="008C0FCA">
        <w:trPr>
          <w:trHeight w:val="576"/>
        </w:trPr>
        <w:tc>
          <w:tcPr>
            <w:tcW w:w="1368" w:type="dxa"/>
            <w:vAlign w:val="center"/>
          </w:tcPr>
          <w:p w:rsidR="006C22AA" w:rsidRPr="00745667" w:rsidRDefault="006C22AA" w:rsidP="009E4507">
            <w:pPr>
              <w:pStyle w:val="NoSpacing"/>
              <w:rPr>
                <w:rFonts w:ascii="Courier New" w:hAnsi="Courier New" w:cs="Courier New"/>
                <w:sz w:val="20"/>
                <w:szCs w:val="20"/>
              </w:rPr>
            </w:pPr>
            <w:r w:rsidRPr="00745667">
              <w:rPr>
                <w:rFonts w:ascii="Courier New" w:hAnsi="Courier New" w:cs="Courier New"/>
                <w:sz w:val="20"/>
                <w:szCs w:val="20"/>
              </w:rPr>
              <w:t>RA Teflon excluding</w:t>
            </w:r>
          </w:p>
        </w:tc>
        <w:tc>
          <w:tcPr>
            <w:tcW w:w="1368" w:type="dxa"/>
            <w:vAlign w:val="center"/>
          </w:tcPr>
          <w:p w:rsidR="006C22AA" w:rsidRPr="00745667" w:rsidRDefault="00787BEC" w:rsidP="009E4507">
            <w:pPr>
              <w:pStyle w:val="NoSpacing"/>
              <w:jc w:val="right"/>
              <w:rPr>
                <w:rFonts w:ascii="Courier New" w:hAnsi="Courier New" w:cs="Courier New"/>
                <w:sz w:val="20"/>
                <w:szCs w:val="20"/>
              </w:rPr>
            </w:pPr>
            <w:r>
              <w:rPr>
                <w:rFonts w:ascii="Courier New" w:hAnsi="Courier New" w:cs="Courier New"/>
                <w:sz w:val="20"/>
                <w:szCs w:val="20"/>
              </w:rPr>
              <w:t>0.00470</w:t>
            </w:r>
          </w:p>
        </w:tc>
        <w:tc>
          <w:tcPr>
            <w:tcW w:w="1368" w:type="dxa"/>
            <w:vAlign w:val="center"/>
          </w:tcPr>
          <w:p w:rsidR="006C22AA" w:rsidRPr="00745667" w:rsidRDefault="00787BEC" w:rsidP="009E4507">
            <w:pPr>
              <w:pStyle w:val="NoSpacing"/>
              <w:jc w:val="right"/>
              <w:rPr>
                <w:rFonts w:ascii="Courier New" w:hAnsi="Courier New" w:cs="Courier New"/>
                <w:sz w:val="20"/>
                <w:szCs w:val="20"/>
              </w:rPr>
            </w:pPr>
            <w:r>
              <w:rPr>
                <w:rFonts w:ascii="Courier New" w:hAnsi="Courier New" w:cs="Courier New"/>
                <w:sz w:val="20"/>
                <w:szCs w:val="20"/>
              </w:rPr>
              <w:t>Not Normal</w:t>
            </w:r>
          </w:p>
        </w:tc>
      </w:tr>
      <w:tr w:rsidR="006C22AA" w:rsidRPr="00745667" w:rsidTr="008C0FCA">
        <w:trPr>
          <w:trHeight w:val="576"/>
        </w:trPr>
        <w:tc>
          <w:tcPr>
            <w:tcW w:w="1368" w:type="dxa"/>
            <w:vAlign w:val="center"/>
          </w:tcPr>
          <w:p w:rsidR="006C22AA" w:rsidRPr="00745667" w:rsidRDefault="006C22AA" w:rsidP="009E4507">
            <w:pPr>
              <w:pStyle w:val="NoSpacing"/>
              <w:rPr>
                <w:rFonts w:ascii="Courier New" w:hAnsi="Courier New" w:cs="Courier New"/>
                <w:sz w:val="20"/>
                <w:szCs w:val="20"/>
              </w:rPr>
            </w:pPr>
            <w:r w:rsidRPr="00745667">
              <w:rPr>
                <w:rFonts w:ascii="Courier New" w:hAnsi="Courier New" w:cs="Courier New"/>
                <w:sz w:val="20"/>
                <w:szCs w:val="20"/>
              </w:rPr>
              <w:t>RA Cheese excluding</w:t>
            </w:r>
          </w:p>
        </w:tc>
        <w:tc>
          <w:tcPr>
            <w:tcW w:w="1368" w:type="dxa"/>
            <w:vAlign w:val="center"/>
          </w:tcPr>
          <w:p w:rsidR="006C22AA" w:rsidRPr="00745667" w:rsidRDefault="00787BEC" w:rsidP="009E4507">
            <w:pPr>
              <w:pStyle w:val="NoSpacing"/>
              <w:jc w:val="right"/>
              <w:rPr>
                <w:rFonts w:ascii="Courier New" w:hAnsi="Courier New" w:cs="Courier New"/>
                <w:sz w:val="20"/>
                <w:szCs w:val="20"/>
              </w:rPr>
            </w:pPr>
            <w:r>
              <w:rPr>
                <w:rFonts w:ascii="Courier New" w:hAnsi="Courier New" w:cs="Courier New"/>
                <w:sz w:val="20"/>
                <w:szCs w:val="20"/>
              </w:rPr>
              <w:t>0.69770</w:t>
            </w:r>
          </w:p>
        </w:tc>
        <w:tc>
          <w:tcPr>
            <w:tcW w:w="1368" w:type="dxa"/>
            <w:vAlign w:val="center"/>
          </w:tcPr>
          <w:p w:rsidR="006C22AA" w:rsidRPr="00745667" w:rsidRDefault="00787BEC" w:rsidP="009E4507">
            <w:pPr>
              <w:pStyle w:val="NoSpacing"/>
              <w:jc w:val="right"/>
              <w:rPr>
                <w:rFonts w:ascii="Courier New" w:hAnsi="Courier New" w:cs="Courier New"/>
                <w:sz w:val="20"/>
                <w:szCs w:val="20"/>
              </w:rPr>
            </w:pPr>
            <w:r>
              <w:rPr>
                <w:rFonts w:ascii="Courier New" w:hAnsi="Courier New" w:cs="Courier New"/>
                <w:sz w:val="20"/>
                <w:szCs w:val="20"/>
              </w:rPr>
              <w:t>Normal</w:t>
            </w:r>
          </w:p>
        </w:tc>
      </w:tr>
    </w:tbl>
    <w:p w:rsidR="008C0FCA" w:rsidRDefault="008C0FCA" w:rsidP="008C0FCA">
      <w:pPr>
        <w:pStyle w:val="NoSpacing"/>
        <w:rPr>
          <w:rFonts w:ascii="Courier New" w:hAnsi="Courier New" w:cs="Courier New"/>
          <w:sz w:val="20"/>
          <w:szCs w:val="20"/>
        </w:rPr>
      </w:pPr>
    </w:p>
    <w:p w:rsidR="00C07B4C" w:rsidRDefault="008C0FCA" w:rsidP="008C0FCA">
      <w:pPr>
        <w:pStyle w:val="NoSpacing"/>
        <w:rPr>
          <w:rFonts w:ascii="Verdana" w:hAnsi="Verdana" w:cs="DejaVu Sans Mono"/>
          <w:sz w:val="20"/>
          <w:szCs w:val="20"/>
        </w:rPr>
      </w:pPr>
      <w:proofErr w:type="gramStart"/>
      <w:r>
        <w:rPr>
          <w:rFonts w:ascii="Courier New" w:hAnsi="Courier New" w:cs="Courier New"/>
          <w:sz w:val="20"/>
          <w:szCs w:val="20"/>
        </w:rPr>
        <w:t>Table 3</w:t>
      </w:r>
      <w:r w:rsidRPr="00C07B4C">
        <w:rPr>
          <w:rFonts w:ascii="Courier New" w:hAnsi="Courier New" w:cs="Courier New"/>
          <w:sz w:val="20"/>
          <w:szCs w:val="20"/>
        </w:rPr>
        <w:t>.</w:t>
      </w:r>
      <w:proofErr w:type="gramEnd"/>
      <w:r w:rsidRPr="00C07B4C">
        <w:rPr>
          <w:rFonts w:ascii="Courier New" w:hAnsi="Courier New" w:cs="Courier New"/>
          <w:sz w:val="20"/>
          <w:szCs w:val="20"/>
        </w:rPr>
        <w:t xml:space="preserve">  </w:t>
      </w:r>
      <w:r>
        <w:rPr>
          <w:rFonts w:ascii="Courier New" w:hAnsi="Courier New" w:cs="Courier New"/>
          <w:sz w:val="20"/>
          <w:szCs w:val="20"/>
        </w:rPr>
        <w:t>Results of the</w:t>
      </w:r>
      <w:r w:rsidRPr="007C5A60">
        <w:rPr>
          <w:rFonts w:ascii="Courier New" w:hAnsi="Courier New" w:cs="Courier New"/>
          <w:sz w:val="20"/>
          <w:szCs w:val="20"/>
        </w:rPr>
        <w:t xml:space="preserve"> Shapiro-</w:t>
      </w:r>
      <w:proofErr w:type="spellStart"/>
      <w:r w:rsidRPr="007C5A60">
        <w:rPr>
          <w:rFonts w:ascii="Courier New" w:hAnsi="Courier New" w:cs="Courier New"/>
          <w:sz w:val="20"/>
          <w:szCs w:val="20"/>
        </w:rPr>
        <w:t>Wilk</w:t>
      </w:r>
      <w:proofErr w:type="spellEnd"/>
      <w:r w:rsidRPr="007C5A60">
        <w:rPr>
          <w:rFonts w:ascii="Courier New" w:hAnsi="Courier New" w:cs="Courier New"/>
          <w:sz w:val="20"/>
          <w:szCs w:val="20"/>
        </w:rPr>
        <w:t xml:space="preserve"> test of normality on our </w:t>
      </w:r>
      <w:r w:rsidR="006E6C94">
        <w:rPr>
          <w:rFonts w:ascii="Courier New" w:hAnsi="Courier New" w:cs="Courier New"/>
          <w:sz w:val="20"/>
          <w:szCs w:val="20"/>
        </w:rPr>
        <w:t>data sets</w:t>
      </w:r>
      <w:r w:rsidR="007C5A60" w:rsidRPr="007C5A60">
        <w:rPr>
          <w:rFonts w:ascii="Courier New" w:hAnsi="Courier New" w:cs="Courier New"/>
          <w:sz w:val="20"/>
          <w:szCs w:val="20"/>
        </w:rPr>
        <w:t xml:space="preserve"> assuming a significance level of α = 0.05</w:t>
      </w:r>
      <w:r w:rsidRPr="00C07B4C">
        <w:rPr>
          <w:rFonts w:ascii="Courier New" w:hAnsi="Courier New" w:cs="Courier New"/>
          <w:sz w:val="20"/>
          <w:szCs w:val="20"/>
        </w:rPr>
        <w:t>.</w:t>
      </w:r>
    </w:p>
    <w:p w:rsidR="008C0FCA" w:rsidRDefault="008C0FCA" w:rsidP="00843514">
      <w:pPr>
        <w:pStyle w:val="NoSpacing"/>
        <w:rPr>
          <w:rFonts w:ascii="Verdana" w:hAnsi="Verdana" w:cs="DejaVu Sans Mono"/>
          <w:sz w:val="20"/>
          <w:szCs w:val="20"/>
        </w:rPr>
      </w:pPr>
    </w:p>
    <w:p w:rsidR="008C0FCA" w:rsidRDefault="008C0FCA" w:rsidP="00843514">
      <w:pPr>
        <w:pStyle w:val="NoSpacing"/>
        <w:rPr>
          <w:rFonts w:ascii="Verdana" w:hAnsi="Verdana" w:cs="DejaVu Sans Mono"/>
          <w:sz w:val="20"/>
          <w:szCs w:val="20"/>
        </w:rPr>
      </w:pPr>
    </w:p>
    <w:p w:rsidR="007C5A60" w:rsidRDefault="007C5A60" w:rsidP="00EE4450">
      <w:pPr>
        <w:pStyle w:val="NoSpacing"/>
        <w:rPr>
          <w:rFonts w:ascii="Verdana" w:hAnsi="Verdana" w:cs="DejaVu Sans Mono"/>
          <w:sz w:val="20"/>
          <w:szCs w:val="20"/>
        </w:rPr>
      </w:pPr>
      <w:r>
        <w:rPr>
          <w:rFonts w:ascii="Verdana" w:hAnsi="Verdana" w:cs="DejaVu Sans Mono"/>
          <w:sz w:val="20"/>
          <w:szCs w:val="20"/>
        </w:rPr>
        <w:lastRenderedPageBreak/>
        <w:t xml:space="preserve">I test for equality of variances. I test for this using the </w:t>
      </w:r>
      <w:proofErr w:type="spellStart"/>
      <w:r>
        <w:rPr>
          <w:rFonts w:ascii="Verdana" w:hAnsi="Verdana" w:cs="DejaVu Sans Mono"/>
          <w:sz w:val="20"/>
          <w:szCs w:val="20"/>
        </w:rPr>
        <w:t>Fligner</w:t>
      </w:r>
      <w:proofErr w:type="spellEnd"/>
      <w:r>
        <w:rPr>
          <w:rFonts w:ascii="Verdana" w:hAnsi="Verdana" w:cs="DejaVu Sans Mono"/>
          <w:sz w:val="20"/>
          <w:szCs w:val="20"/>
        </w:rPr>
        <w:t>-</w:t>
      </w:r>
      <w:proofErr w:type="gramStart"/>
      <w:r>
        <w:rPr>
          <w:rFonts w:ascii="Verdana" w:hAnsi="Verdana" w:cs="DejaVu Sans Mono"/>
          <w:sz w:val="20"/>
          <w:szCs w:val="20"/>
        </w:rPr>
        <w:t>Killeen</w:t>
      </w:r>
      <w:r w:rsidR="00006077" w:rsidRPr="00006077">
        <w:rPr>
          <w:rFonts w:ascii="Verdana" w:hAnsi="Verdana" w:cs="DejaVu Sans Mono"/>
          <w:sz w:val="20"/>
          <w:szCs w:val="20"/>
          <w:vertAlign w:val="superscript"/>
        </w:rPr>
        <w:t>[</w:t>
      </w:r>
      <w:proofErr w:type="gramEnd"/>
      <w:r w:rsidR="00006077" w:rsidRPr="00006077">
        <w:rPr>
          <w:rFonts w:ascii="Verdana" w:hAnsi="Verdana" w:cs="DejaVu Sans Mono"/>
          <w:sz w:val="20"/>
          <w:szCs w:val="20"/>
          <w:vertAlign w:val="superscript"/>
        </w:rPr>
        <w:t>6]</w:t>
      </w:r>
      <w:r>
        <w:rPr>
          <w:rFonts w:ascii="Verdana" w:hAnsi="Verdana" w:cs="DejaVu Sans Mono"/>
          <w:sz w:val="20"/>
          <w:szCs w:val="20"/>
        </w:rPr>
        <w:t xml:space="preserve"> test rather than the Bartlett</w:t>
      </w:r>
      <w:r w:rsidR="00A55740">
        <w:rPr>
          <w:rFonts w:ascii="Verdana" w:hAnsi="Verdana" w:cs="DejaVu Sans Mono"/>
          <w:sz w:val="20"/>
          <w:szCs w:val="20"/>
          <w:vertAlign w:val="superscript"/>
        </w:rPr>
        <w:t>[10,11</w:t>
      </w:r>
      <w:r w:rsidR="000B5B71" w:rsidRPr="000B5B71">
        <w:rPr>
          <w:rFonts w:ascii="Verdana" w:hAnsi="Verdana" w:cs="DejaVu Sans Mono"/>
          <w:sz w:val="20"/>
          <w:szCs w:val="20"/>
          <w:vertAlign w:val="superscript"/>
        </w:rPr>
        <w:t>]</w:t>
      </w:r>
      <w:r>
        <w:rPr>
          <w:rFonts w:ascii="Verdana" w:hAnsi="Verdana" w:cs="DejaVu Sans Mono"/>
          <w:sz w:val="20"/>
          <w:szCs w:val="20"/>
        </w:rPr>
        <w:t xml:space="preserve"> or F</w:t>
      </w:r>
      <w:r w:rsidR="000B5B71" w:rsidRPr="000B5B71">
        <w:rPr>
          <w:rFonts w:ascii="Verdana" w:hAnsi="Verdana" w:cs="DejaVu Sans Mono"/>
          <w:sz w:val="20"/>
          <w:szCs w:val="20"/>
          <w:vertAlign w:val="superscript"/>
        </w:rPr>
        <w:t>[ref]</w:t>
      </w:r>
      <w:r>
        <w:rPr>
          <w:rFonts w:ascii="Verdana" w:hAnsi="Verdana" w:cs="DejaVu Sans Mono"/>
          <w:sz w:val="20"/>
          <w:szCs w:val="20"/>
        </w:rPr>
        <w:t xml:space="preserve"> tests as the evidence for non-normality suggests departure from normality. Table 4 below summarizes the results of this testing for equality of variances.</w:t>
      </w:r>
      <w:r w:rsidR="00AD2DB3">
        <w:rPr>
          <w:rFonts w:ascii="Verdana" w:hAnsi="Verdana" w:cs="DejaVu Sans Mono"/>
          <w:sz w:val="20"/>
          <w:szCs w:val="20"/>
        </w:rPr>
        <w:t xml:space="preserve"> The table indicates that the paired data sets have statistically equivalent variances.</w:t>
      </w:r>
    </w:p>
    <w:p w:rsidR="007C5A60" w:rsidRDefault="007C5A60" w:rsidP="00EE4450">
      <w:pPr>
        <w:pStyle w:val="NoSpacing"/>
        <w:rPr>
          <w:rFonts w:ascii="Verdana" w:hAnsi="Verdana" w:cs="DejaVu Sans Mono"/>
          <w:sz w:val="20"/>
          <w:szCs w:val="20"/>
        </w:rPr>
      </w:pPr>
    </w:p>
    <w:p w:rsidR="007C5A60" w:rsidRPr="00745667" w:rsidRDefault="007C5A60" w:rsidP="007C5A60">
      <w:pPr>
        <w:pStyle w:val="NoSpacing"/>
        <w:rPr>
          <w:rFonts w:ascii="Verdana" w:hAnsi="Verdana" w:cs="DejaVu Sans Mono"/>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1368"/>
        <w:gridCol w:w="1368"/>
      </w:tblGrid>
      <w:tr w:rsidR="007C5A60" w:rsidRPr="00745667" w:rsidTr="006F6A48">
        <w:tc>
          <w:tcPr>
            <w:tcW w:w="2718" w:type="dxa"/>
            <w:tcBorders>
              <w:bottom w:val="single" w:sz="4" w:space="0" w:color="auto"/>
            </w:tcBorders>
          </w:tcPr>
          <w:p w:rsidR="007C5A60" w:rsidRPr="00745667" w:rsidRDefault="007C5A60" w:rsidP="00CD18B5">
            <w:pPr>
              <w:pStyle w:val="NoSpacing"/>
              <w:rPr>
                <w:rFonts w:ascii="Courier New" w:hAnsi="Courier New" w:cs="Courier New"/>
                <w:sz w:val="20"/>
                <w:szCs w:val="20"/>
              </w:rPr>
            </w:pPr>
            <w:r>
              <w:rPr>
                <w:rFonts w:ascii="Courier New" w:hAnsi="Courier New" w:cs="Courier New"/>
                <w:sz w:val="20"/>
                <w:szCs w:val="20"/>
              </w:rPr>
              <w:t>Dataset</w:t>
            </w:r>
          </w:p>
        </w:tc>
        <w:tc>
          <w:tcPr>
            <w:tcW w:w="1368" w:type="dxa"/>
            <w:tcBorders>
              <w:bottom w:val="single" w:sz="4" w:space="0" w:color="auto"/>
            </w:tcBorders>
          </w:tcPr>
          <w:p w:rsidR="007C5A60" w:rsidRPr="00745667" w:rsidRDefault="007C5A60" w:rsidP="00CD18B5">
            <w:pPr>
              <w:pStyle w:val="NoSpacing"/>
              <w:rPr>
                <w:rFonts w:ascii="Courier New" w:hAnsi="Courier New" w:cs="Courier New"/>
                <w:sz w:val="20"/>
                <w:szCs w:val="20"/>
              </w:rPr>
            </w:pPr>
            <w:r>
              <w:rPr>
                <w:rFonts w:ascii="Courier New" w:hAnsi="Courier New" w:cs="Courier New"/>
                <w:sz w:val="20"/>
                <w:szCs w:val="20"/>
              </w:rPr>
              <w:t>p-value</w:t>
            </w:r>
          </w:p>
        </w:tc>
        <w:tc>
          <w:tcPr>
            <w:tcW w:w="1368" w:type="dxa"/>
            <w:tcBorders>
              <w:bottom w:val="single" w:sz="4" w:space="0" w:color="auto"/>
            </w:tcBorders>
          </w:tcPr>
          <w:p w:rsidR="007C5A60" w:rsidRPr="00745667" w:rsidRDefault="007C5A60" w:rsidP="00CD18B5">
            <w:pPr>
              <w:pStyle w:val="NoSpacing"/>
              <w:rPr>
                <w:rFonts w:ascii="Courier New" w:hAnsi="Courier New" w:cs="Courier New"/>
                <w:sz w:val="20"/>
                <w:szCs w:val="20"/>
              </w:rPr>
            </w:pPr>
            <w:r>
              <w:rPr>
                <w:rFonts w:ascii="Courier New" w:hAnsi="Courier New" w:cs="Courier New"/>
                <w:sz w:val="20"/>
                <w:szCs w:val="20"/>
              </w:rPr>
              <w:t>Equality?</w:t>
            </w:r>
          </w:p>
        </w:tc>
      </w:tr>
      <w:tr w:rsidR="007C5A60" w:rsidRPr="00745667" w:rsidTr="006F6A48">
        <w:trPr>
          <w:trHeight w:val="432"/>
        </w:trPr>
        <w:tc>
          <w:tcPr>
            <w:tcW w:w="2718" w:type="dxa"/>
            <w:tcBorders>
              <w:top w:val="single" w:sz="4" w:space="0" w:color="auto"/>
            </w:tcBorders>
            <w:vAlign w:val="center"/>
          </w:tcPr>
          <w:p w:rsidR="007C5A60" w:rsidRPr="00745667" w:rsidRDefault="007C5A60" w:rsidP="00CD18B5">
            <w:pPr>
              <w:pStyle w:val="NoSpacing"/>
              <w:rPr>
                <w:rFonts w:ascii="Courier New" w:hAnsi="Courier New" w:cs="Courier New"/>
                <w:sz w:val="20"/>
                <w:szCs w:val="20"/>
              </w:rPr>
            </w:pPr>
            <w:r w:rsidRPr="00745667">
              <w:rPr>
                <w:rFonts w:ascii="Courier New" w:hAnsi="Courier New" w:cs="Courier New"/>
                <w:sz w:val="20"/>
                <w:szCs w:val="20"/>
              </w:rPr>
              <w:t>HT Teflon</w:t>
            </w:r>
            <w:r>
              <w:rPr>
                <w:rFonts w:ascii="Courier New" w:hAnsi="Courier New" w:cs="Courier New"/>
                <w:sz w:val="20"/>
                <w:szCs w:val="20"/>
              </w:rPr>
              <w:t xml:space="preserve"> vs</w:t>
            </w:r>
            <w:r w:rsidR="00960FD7">
              <w:rPr>
                <w:rFonts w:ascii="Courier New" w:hAnsi="Courier New" w:cs="Courier New"/>
                <w:sz w:val="20"/>
                <w:szCs w:val="20"/>
              </w:rPr>
              <w:t>.</w:t>
            </w:r>
            <w:r>
              <w:rPr>
                <w:rFonts w:ascii="Courier New" w:hAnsi="Courier New" w:cs="Courier New"/>
                <w:sz w:val="20"/>
                <w:szCs w:val="20"/>
              </w:rPr>
              <w:t xml:space="preserve"> Cheese</w:t>
            </w:r>
          </w:p>
        </w:tc>
        <w:tc>
          <w:tcPr>
            <w:tcW w:w="1368" w:type="dxa"/>
            <w:tcBorders>
              <w:top w:val="single" w:sz="4" w:space="0" w:color="auto"/>
            </w:tcBorders>
            <w:vAlign w:val="center"/>
          </w:tcPr>
          <w:p w:rsidR="007C5A60" w:rsidRPr="00745667" w:rsidRDefault="007C5A60" w:rsidP="00CD18B5">
            <w:pPr>
              <w:pStyle w:val="NoSpacing"/>
              <w:jc w:val="right"/>
              <w:rPr>
                <w:rFonts w:ascii="Courier New" w:hAnsi="Courier New" w:cs="Courier New"/>
                <w:sz w:val="20"/>
                <w:szCs w:val="20"/>
              </w:rPr>
            </w:pPr>
            <w:r>
              <w:rPr>
                <w:rFonts w:ascii="Courier New" w:hAnsi="Courier New" w:cs="Courier New"/>
                <w:sz w:val="20"/>
                <w:szCs w:val="20"/>
              </w:rPr>
              <w:t>0.</w:t>
            </w:r>
            <w:r w:rsidR="006B160C">
              <w:rPr>
                <w:rFonts w:ascii="Courier New" w:hAnsi="Courier New" w:cs="Courier New"/>
                <w:sz w:val="20"/>
                <w:szCs w:val="20"/>
              </w:rPr>
              <w:t>3321</w:t>
            </w:r>
          </w:p>
        </w:tc>
        <w:tc>
          <w:tcPr>
            <w:tcW w:w="1368" w:type="dxa"/>
            <w:tcBorders>
              <w:top w:val="single" w:sz="4" w:space="0" w:color="auto"/>
            </w:tcBorders>
            <w:vAlign w:val="center"/>
          </w:tcPr>
          <w:p w:rsidR="007C5A60" w:rsidRPr="00745667" w:rsidRDefault="00AD2DB3" w:rsidP="00CD18B5">
            <w:pPr>
              <w:pStyle w:val="NoSpacing"/>
              <w:jc w:val="right"/>
              <w:rPr>
                <w:rFonts w:ascii="Courier New" w:hAnsi="Courier New" w:cs="Courier New"/>
                <w:sz w:val="20"/>
                <w:szCs w:val="20"/>
              </w:rPr>
            </w:pPr>
            <w:r>
              <w:rPr>
                <w:rFonts w:ascii="Courier New" w:hAnsi="Courier New" w:cs="Courier New"/>
                <w:sz w:val="20"/>
                <w:szCs w:val="20"/>
              </w:rPr>
              <w:t>Equal</w:t>
            </w:r>
          </w:p>
        </w:tc>
      </w:tr>
      <w:tr w:rsidR="007C5A60" w:rsidRPr="00745667" w:rsidTr="006F6A48">
        <w:trPr>
          <w:trHeight w:val="576"/>
        </w:trPr>
        <w:tc>
          <w:tcPr>
            <w:tcW w:w="2718" w:type="dxa"/>
            <w:vAlign w:val="center"/>
          </w:tcPr>
          <w:p w:rsidR="007C5A60" w:rsidRDefault="007C5A60" w:rsidP="00CD18B5">
            <w:pPr>
              <w:pStyle w:val="NoSpacing"/>
              <w:rPr>
                <w:rFonts w:ascii="Courier New" w:hAnsi="Courier New" w:cs="Courier New"/>
                <w:sz w:val="20"/>
                <w:szCs w:val="20"/>
              </w:rPr>
            </w:pPr>
            <w:r>
              <w:rPr>
                <w:rFonts w:ascii="Courier New" w:hAnsi="Courier New" w:cs="Courier New"/>
                <w:sz w:val="20"/>
                <w:szCs w:val="20"/>
              </w:rPr>
              <w:t xml:space="preserve">RA </w:t>
            </w:r>
            <w:r w:rsidRPr="00745667">
              <w:rPr>
                <w:rFonts w:ascii="Courier New" w:hAnsi="Courier New" w:cs="Courier New"/>
                <w:sz w:val="20"/>
                <w:szCs w:val="20"/>
              </w:rPr>
              <w:t>including</w:t>
            </w:r>
            <w:r>
              <w:rPr>
                <w:rFonts w:ascii="Courier New" w:hAnsi="Courier New" w:cs="Courier New"/>
                <w:sz w:val="20"/>
                <w:szCs w:val="20"/>
              </w:rPr>
              <w:t xml:space="preserve">  </w:t>
            </w:r>
          </w:p>
          <w:p w:rsidR="007C5A60" w:rsidRPr="00745667" w:rsidRDefault="007C5A60" w:rsidP="00960FD7">
            <w:pPr>
              <w:pStyle w:val="NoSpacing"/>
              <w:rPr>
                <w:rFonts w:ascii="Courier New" w:hAnsi="Courier New" w:cs="Courier New"/>
                <w:sz w:val="20"/>
                <w:szCs w:val="20"/>
              </w:rPr>
            </w:pPr>
            <w:r>
              <w:rPr>
                <w:rFonts w:ascii="Courier New" w:hAnsi="Courier New" w:cs="Courier New"/>
                <w:sz w:val="20"/>
                <w:szCs w:val="20"/>
              </w:rPr>
              <w:t>Teflon vs</w:t>
            </w:r>
            <w:r w:rsidR="00960FD7">
              <w:rPr>
                <w:rFonts w:ascii="Courier New" w:hAnsi="Courier New" w:cs="Courier New"/>
                <w:sz w:val="20"/>
                <w:szCs w:val="20"/>
              </w:rPr>
              <w:t>.</w:t>
            </w:r>
            <w:r>
              <w:rPr>
                <w:rFonts w:ascii="Courier New" w:hAnsi="Courier New" w:cs="Courier New"/>
                <w:sz w:val="20"/>
                <w:szCs w:val="20"/>
              </w:rPr>
              <w:t xml:space="preserve"> Cheese</w:t>
            </w:r>
          </w:p>
        </w:tc>
        <w:tc>
          <w:tcPr>
            <w:tcW w:w="1368" w:type="dxa"/>
            <w:vAlign w:val="center"/>
          </w:tcPr>
          <w:p w:rsidR="007C5A60" w:rsidRPr="00745667" w:rsidRDefault="00AD2DB3" w:rsidP="00CD18B5">
            <w:pPr>
              <w:pStyle w:val="NoSpacing"/>
              <w:jc w:val="right"/>
              <w:rPr>
                <w:rFonts w:ascii="Courier New" w:hAnsi="Courier New" w:cs="Courier New"/>
                <w:sz w:val="20"/>
                <w:szCs w:val="20"/>
              </w:rPr>
            </w:pPr>
            <w:r>
              <w:rPr>
                <w:rFonts w:ascii="Courier New" w:hAnsi="Courier New" w:cs="Courier New"/>
                <w:sz w:val="20"/>
                <w:szCs w:val="20"/>
              </w:rPr>
              <w:t>0.</w:t>
            </w:r>
            <w:r w:rsidR="006B160C">
              <w:rPr>
                <w:rFonts w:ascii="Courier New" w:hAnsi="Courier New" w:cs="Courier New"/>
                <w:sz w:val="20"/>
                <w:szCs w:val="20"/>
              </w:rPr>
              <w:t>4305</w:t>
            </w:r>
          </w:p>
        </w:tc>
        <w:tc>
          <w:tcPr>
            <w:tcW w:w="1368" w:type="dxa"/>
            <w:vAlign w:val="center"/>
          </w:tcPr>
          <w:p w:rsidR="007C5A60" w:rsidRPr="00745667" w:rsidRDefault="00AD2DB3" w:rsidP="00CD18B5">
            <w:pPr>
              <w:pStyle w:val="NoSpacing"/>
              <w:jc w:val="right"/>
              <w:rPr>
                <w:rFonts w:ascii="Courier New" w:hAnsi="Courier New" w:cs="Courier New"/>
                <w:sz w:val="20"/>
                <w:szCs w:val="20"/>
              </w:rPr>
            </w:pPr>
            <w:r>
              <w:rPr>
                <w:rFonts w:ascii="Courier New" w:hAnsi="Courier New" w:cs="Courier New"/>
                <w:sz w:val="20"/>
                <w:szCs w:val="20"/>
              </w:rPr>
              <w:t>Equal</w:t>
            </w:r>
          </w:p>
        </w:tc>
      </w:tr>
      <w:tr w:rsidR="007C5A60" w:rsidRPr="00745667" w:rsidTr="006F6A48">
        <w:trPr>
          <w:trHeight w:val="576"/>
        </w:trPr>
        <w:tc>
          <w:tcPr>
            <w:tcW w:w="2718" w:type="dxa"/>
            <w:vAlign w:val="center"/>
          </w:tcPr>
          <w:p w:rsidR="007C5A60" w:rsidRDefault="007C5A60" w:rsidP="00CD18B5">
            <w:pPr>
              <w:pStyle w:val="NoSpacing"/>
              <w:rPr>
                <w:rFonts w:ascii="Courier New" w:hAnsi="Courier New" w:cs="Courier New"/>
                <w:sz w:val="20"/>
                <w:szCs w:val="20"/>
              </w:rPr>
            </w:pPr>
            <w:r>
              <w:rPr>
                <w:rFonts w:ascii="Courier New" w:hAnsi="Courier New" w:cs="Courier New"/>
                <w:sz w:val="20"/>
                <w:szCs w:val="20"/>
              </w:rPr>
              <w:t>RA</w:t>
            </w:r>
            <w:r w:rsidRPr="00745667">
              <w:rPr>
                <w:rFonts w:ascii="Courier New" w:hAnsi="Courier New" w:cs="Courier New"/>
                <w:sz w:val="20"/>
                <w:szCs w:val="20"/>
              </w:rPr>
              <w:t xml:space="preserve"> excluding</w:t>
            </w:r>
          </w:p>
          <w:p w:rsidR="007C5A60" w:rsidRPr="00745667" w:rsidRDefault="007C5A60" w:rsidP="006F6A48">
            <w:pPr>
              <w:pStyle w:val="NoSpacing"/>
              <w:rPr>
                <w:rFonts w:ascii="Courier New" w:hAnsi="Courier New" w:cs="Courier New"/>
                <w:sz w:val="20"/>
                <w:szCs w:val="20"/>
              </w:rPr>
            </w:pPr>
            <w:r>
              <w:rPr>
                <w:rFonts w:ascii="Courier New" w:hAnsi="Courier New" w:cs="Courier New"/>
                <w:sz w:val="20"/>
                <w:szCs w:val="20"/>
              </w:rPr>
              <w:t>Teflon vs</w:t>
            </w:r>
            <w:r w:rsidR="00960FD7">
              <w:rPr>
                <w:rFonts w:ascii="Courier New" w:hAnsi="Courier New" w:cs="Courier New"/>
                <w:sz w:val="20"/>
                <w:szCs w:val="20"/>
              </w:rPr>
              <w:t>.</w:t>
            </w:r>
            <w:r>
              <w:rPr>
                <w:rFonts w:ascii="Courier New" w:hAnsi="Courier New" w:cs="Courier New"/>
                <w:sz w:val="20"/>
                <w:szCs w:val="20"/>
              </w:rPr>
              <w:t xml:space="preserve"> Cheese</w:t>
            </w:r>
          </w:p>
        </w:tc>
        <w:tc>
          <w:tcPr>
            <w:tcW w:w="1368" w:type="dxa"/>
            <w:vAlign w:val="center"/>
          </w:tcPr>
          <w:p w:rsidR="007C5A60" w:rsidRPr="00745667" w:rsidRDefault="00AD2DB3" w:rsidP="00CD18B5">
            <w:pPr>
              <w:pStyle w:val="NoSpacing"/>
              <w:jc w:val="right"/>
              <w:rPr>
                <w:rFonts w:ascii="Courier New" w:hAnsi="Courier New" w:cs="Courier New"/>
                <w:sz w:val="20"/>
                <w:szCs w:val="20"/>
              </w:rPr>
            </w:pPr>
            <w:r>
              <w:rPr>
                <w:rFonts w:ascii="Courier New" w:hAnsi="Courier New" w:cs="Courier New"/>
                <w:sz w:val="20"/>
                <w:szCs w:val="20"/>
              </w:rPr>
              <w:t>0.8</w:t>
            </w:r>
            <w:r w:rsidR="006B160C">
              <w:rPr>
                <w:rFonts w:ascii="Courier New" w:hAnsi="Courier New" w:cs="Courier New"/>
                <w:sz w:val="20"/>
                <w:szCs w:val="20"/>
              </w:rPr>
              <w:t>879</w:t>
            </w:r>
          </w:p>
        </w:tc>
        <w:tc>
          <w:tcPr>
            <w:tcW w:w="1368" w:type="dxa"/>
            <w:vAlign w:val="center"/>
          </w:tcPr>
          <w:p w:rsidR="007C5A60" w:rsidRPr="00745667" w:rsidRDefault="00AD2DB3" w:rsidP="00CD18B5">
            <w:pPr>
              <w:pStyle w:val="NoSpacing"/>
              <w:jc w:val="right"/>
              <w:rPr>
                <w:rFonts w:ascii="Courier New" w:hAnsi="Courier New" w:cs="Courier New"/>
                <w:sz w:val="20"/>
                <w:szCs w:val="20"/>
              </w:rPr>
            </w:pPr>
            <w:r>
              <w:rPr>
                <w:rFonts w:ascii="Courier New" w:hAnsi="Courier New" w:cs="Courier New"/>
                <w:sz w:val="20"/>
                <w:szCs w:val="20"/>
              </w:rPr>
              <w:t>Equal</w:t>
            </w:r>
          </w:p>
        </w:tc>
      </w:tr>
    </w:tbl>
    <w:p w:rsidR="007C5A60" w:rsidRDefault="007C5A60" w:rsidP="007C5A60">
      <w:pPr>
        <w:pStyle w:val="NoSpacing"/>
        <w:rPr>
          <w:rFonts w:ascii="Courier New" w:hAnsi="Courier New" w:cs="Courier New"/>
          <w:sz w:val="20"/>
          <w:szCs w:val="20"/>
        </w:rPr>
      </w:pPr>
    </w:p>
    <w:p w:rsidR="007C5A60" w:rsidRDefault="007C5A60" w:rsidP="007C5A60">
      <w:pPr>
        <w:pStyle w:val="NoSpacing"/>
        <w:rPr>
          <w:rFonts w:ascii="Verdana" w:hAnsi="Verdana" w:cs="DejaVu Sans Mono"/>
          <w:sz w:val="20"/>
          <w:szCs w:val="20"/>
        </w:rPr>
      </w:pPr>
      <w:proofErr w:type="gramStart"/>
      <w:r>
        <w:rPr>
          <w:rFonts w:ascii="Courier New" w:hAnsi="Courier New" w:cs="Courier New"/>
          <w:sz w:val="20"/>
          <w:szCs w:val="20"/>
        </w:rPr>
        <w:t>Table 4</w:t>
      </w:r>
      <w:r w:rsidRPr="00C07B4C">
        <w:rPr>
          <w:rFonts w:ascii="Courier New" w:hAnsi="Courier New" w:cs="Courier New"/>
          <w:sz w:val="20"/>
          <w:szCs w:val="20"/>
        </w:rPr>
        <w:t>.</w:t>
      </w:r>
      <w:proofErr w:type="gramEnd"/>
      <w:r w:rsidRPr="00C07B4C">
        <w:rPr>
          <w:rFonts w:ascii="Courier New" w:hAnsi="Courier New" w:cs="Courier New"/>
          <w:sz w:val="20"/>
          <w:szCs w:val="20"/>
        </w:rPr>
        <w:t xml:space="preserve">  </w:t>
      </w:r>
      <w:r>
        <w:rPr>
          <w:rFonts w:ascii="Courier New" w:hAnsi="Courier New" w:cs="Courier New"/>
          <w:sz w:val="20"/>
          <w:szCs w:val="20"/>
        </w:rPr>
        <w:t xml:space="preserve">Results of the </w:t>
      </w:r>
      <w:proofErr w:type="spellStart"/>
      <w:r>
        <w:rPr>
          <w:rFonts w:ascii="Courier New" w:hAnsi="Courier New" w:cs="Courier New"/>
          <w:sz w:val="20"/>
          <w:szCs w:val="20"/>
        </w:rPr>
        <w:t>Fligner</w:t>
      </w:r>
      <w:proofErr w:type="spellEnd"/>
      <w:r>
        <w:rPr>
          <w:rFonts w:ascii="Courier New" w:hAnsi="Courier New" w:cs="Courier New"/>
          <w:sz w:val="20"/>
          <w:szCs w:val="20"/>
        </w:rPr>
        <w:t>-Killeen te</w:t>
      </w:r>
      <w:r w:rsidRPr="007C5A60">
        <w:rPr>
          <w:rFonts w:ascii="Courier New" w:hAnsi="Courier New" w:cs="Courier New"/>
          <w:sz w:val="20"/>
          <w:szCs w:val="20"/>
        </w:rPr>
        <w:t xml:space="preserve">st for equality of variances on our </w:t>
      </w:r>
      <w:r w:rsidR="006E6C94">
        <w:rPr>
          <w:rFonts w:ascii="Courier New" w:hAnsi="Courier New" w:cs="Courier New"/>
          <w:sz w:val="20"/>
          <w:szCs w:val="20"/>
        </w:rPr>
        <w:t>data sets</w:t>
      </w:r>
      <w:r w:rsidRPr="007C5A60">
        <w:rPr>
          <w:rFonts w:ascii="Courier New" w:hAnsi="Courier New" w:cs="Courier New"/>
          <w:sz w:val="20"/>
          <w:szCs w:val="20"/>
        </w:rPr>
        <w:t xml:space="preserve"> assuming a significance level of α = 0.05</w:t>
      </w:r>
      <w:r w:rsidRPr="00C07B4C">
        <w:rPr>
          <w:rFonts w:ascii="Courier New" w:hAnsi="Courier New" w:cs="Courier New"/>
          <w:sz w:val="20"/>
          <w:szCs w:val="20"/>
        </w:rPr>
        <w:t>.</w:t>
      </w:r>
    </w:p>
    <w:p w:rsidR="007C5A60" w:rsidRDefault="007C5A60" w:rsidP="00EE4450">
      <w:pPr>
        <w:pStyle w:val="NoSpacing"/>
        <w:rPr>
          <w:rFonts w:ascii="Verdana" w:hAnsi="Verdana" w:cs="DejaVu Sans Mono"/>
          <w:sz w:val="20"/>
          <w:szCs w:val="20"/>
        </w:rPr>
      </w:pPr>
    </w:p>
    <w:p w:rsidR="007C5A60" w:rsidRDefault="007C5A60" w:rsidP="00EE4450">
      <w:pPr>
        <w:pStyle w:val="NoSpacing"/>
        <w:rPr>
          <w:rFonts w:ascii="Verdana" w:hAnsi="Verdana" w:cs="DejaVu Sans Mono"/>
          <w:sz w:val="20"/>
          <w:szCs w:val="20"/>
        </w:rPr>
      </w:pPr>
    </w:p>
    <w:p w:rsidR="008C0FCA" w:rsidRDefault="00EE4450" w:rsidP="006F6A48">
      <w:pPr>
        <w:pStyle w:val="NoSpacing"/>
        <w:rPr>
          <w:rFonts w:ascii="Verdana" w:hAnsi="Verdana" w:cs="DejaVu Sans Mono"/>
          <w:sz w:val="20"/>
          <w:szCs w:val="20"/>
        </w:rPr>
      </w:pPr>
      <w:r w:rsidRPr="00EE4450">
        <w:rPr>
          <w:rFonts w:ascii="Verdana" w:hAnsi="Verdana" w:cs="DejaVu Sans Mono"/>
          <w:sz w:val="20"/>
          <w:szCs w:val="20"/>
        </w:rPr>
        <w:t>Based on the kurtosis, skewness, outliers, small sample size, Shapiro-</w:t>
      </w:r>
      <w:proofErr w:type="spellStart"/>
      <w:r w:rsidRPr="00EE4450">
        <w:rPr>
          <w:rFonts w:ascii="Verdana" w:hAnsi="Verdana" w:cs="DejaVu Sans Mono"/>
          <w:sz w:val="20"/>
          <w:szCs w:val="20"/>
        </w:rPr>
        <w:t>Wilk</w:t>
      </w:r>
      <w:proofErr w:type="spellEnd"/>
      <w:r w:rsidRPr="00EE4450">
        <w:rPr>
          <w:rFonts w:ascii="Verdana" w:hAnsi="Verdana" w:cs="DejaVu Sans Mono"/>
          <w:sz w:val="20"/>
          <w:szCs w:val="20"/>
        </w:rPr>
        <w:t xml:space="preserve"> test results </w:t>
      </w:r>
      <w:r>
        <w:rPr>
          <w:rFonts w:ascii="Verdana" w:hAnsi="Verdana" w:cs="DejaVu Sans Mono"/>
          <w:sz w:val="20"/>
          <w:szCs w:val="20"/>
        </w:rPr>
        <w:t>suggest</w:t>
      </w:r>
      <w:r w:rsidRPr="00EE4450">
        <w:rPr>
          <w:rFonts w:ascii="Verdana" w:hAnsi="Verdana" w:cs="DejaVu Sans Mono"/>
          <w:sz w:val="20"/>
          <w:szCs w:val="20"/>
        </w:rPr>
        <w:t xml:space="preserve"> the</w:t>
      </w:r>
      <w:r w:rsidR="00566425">
        <w:rPr>
          <w:rFonts w:ascii="Verdana" w:hAnsi="Verdana" w:cs="DejaVu Sans Mono"/>
          <w:sz w:val="20"/>
          <w:szCs w:val="20"/>
        </w:rPr>
        <w:t>re</w:t>
      </w:r>
      <w:r w:rsidRPr="00EE4450">
        <w:rPr>
          <w:rFonts w:ascii="Verdana" w:hAnsi="Verdana" w:cs="DejaVu Sans Mono"/>
          <w:sz w:val="20"/>
          <w:szCs w:val="20"/>
        </w:rPr>
        <w:t xml:space="preserve"> may be some d</w:t>
      </w:r>
      <w:r w:rsidR="00566425">
        <w:rPr>
          <w:rFonts w:ascii="Verdana" w:hAnsi="Verdana" w:cs="DejaVu Sans Mono"/>
          <w:sz w:val="20"/>
          <w:szCs w:val="20"/>
        </w:rPr>
        <w:t>eparture</w:t>
      </w:r>
      <w:r w:rsidRPr="00EE4450">
        <w:rPr>
          <w:rFonts w:ascii="Verdana" w:hAnsi="Verdana" w:cs="DejaVu Sans Mono"/>
          <w:sz w:val="20"/>
          <w:szCs w:val="20"/>
        </w:rPr>
        <w:t xml:space="preserve"> </w:t>
      </w:r>
      <w:r w:rsidR="00566425">
        <w:rPr>
          <w:rFonts w:ascii="Verdana" w:hAnsi="Verdana" w:cs="DejaVu Sans Mono"/>
          <w:sz w:val="20"/>
          <w:szCs w:val="20"/>
        </w:rPr>
        <w:t>from</w:t>
      </w:r>
      <w:r w:rsidRPr="00EE4450">
        <w:rPr>
          <w:rFonts w:ascii="Verdana" w:hAnsi="Verdana" w:cs="DejaVu Sans Mono"/>
          <w:sz w:val="20"/>
          <w:szCs w:val="20"/>
        </w:rPr>
        <w:t xml:space="preserve"> normality </w:t>
      </w:r>
      <w:r w:rsidR="00566425">
        <w:rPr>
          <w:rFonts w:ascii="Verdana" w:hAnsi="Verdana" w:cs="DejaVu Sans Mono"/>
          <w:sz w:val="20"/>
          <w:szCs w:val="20"/>
        </w:rPr>
        <w:t>in</w:t>
      </w:r>
      <w:r w:rsidRPr="00EE4450">
        <w:rPr>
          <w:rFonts w:ascii="Verdana" w:hAnsi="Verdana" w:cs="DejaVu Sans Mono"/>
          <w:sz w:val="20"/>
          <w:szCs w:val="20"/>
        </w:rPr>
        <w:t xml:space="preserve"> the data</w:t>
      </w:r>
      <w:r w:rsidR="006F6A48">
        <w:rPr>
          <w:rFonts w:ascii="Verdana" w:hAnsi="Verdana" w:cs="DejaVu Sans Mono"/>
          <w:sz w:val="20"/>
          <w:szCs w:val="20"/>
        </w:rPr>
        <w:t xml:space="preserve"> though the pairs</w:t>
      </w:r>
      <w:r w:rsidRPr="00EE4450">
        <w:rPr>
          <w:rFonts w:ascii="Verdana" w:hAnsi="Verdana" w:cs="DejaVu Sans Mono"/>
          <w:sz w:val="20"/>
          <w:szCs w:val="20"/>
        </w:rPr>
        <w:t xml:space="preserve"> all</w:t>
      </w:r>
      <w:r>
        <w:rPr>
          <w:rFonts w:ascii="Verdana" w:hAnsi="Verdana" w:cs="DejaVu Sans Mono"/>
          <w:sz w:val="20"/>
          <w:szCs w:val="20"/>
        </w:rPr>
        <w:t xml:space="preserve"> have similar variances.</w:t>
      </w:r>
      <w:r w:rsidR="006F6A48">
        <w:rPr>
          <w:rFonts w:ascii="Verdana" w:hAnsi="Verdana" w:cs="DejaVu Sans Mono"/>
          <w:sz w:val="20"/>
          <w:szCs w:val="20"/>
        </w:rPr>
        <w:t xml:space="preserve"> Due to the departure from normality, a paired t-test may not be </w:t>
      </w:r>
      <w:r w:rsidR="00960FD7">
        <w:rPr>
          <w:rFonts w:ascii="Verdana" w:hAnsi="Verdana" w:cs="DejaVu Sans Mono"/>
          <w:sz w:val="20"/>
          <w:szCs w:val="20"/>
        </w:rPr>
        <w:t>appropriate;</w:t>
      </w:r>
      <w:r w:rsidR="006F6A48">
        <w:rPr>
          <w:rFonts w:ascii="Verdana" w:hAnsi="Verdana" w:cs="DejaVu Sans Mono"/>
          <w:sz w:val="20"/>
          <w:szCs w:val="20"/>
        </w:rPr>
        <w:t xml:space="preserve"> however, I include it for reference. A non-parametric alternative to a paired t-test is the </w:t>
      </w:r>
      <w:proofErr w:type="spellStart"/>
      <w:r w:rsidR="006F6A48">
        <w:rPr>
          <w:rFonts w:ascii="Verdana" w:hAnsi="Verdana" w:cs="DejaVu Sans Mono"/>
          <w:sz w:val="20"/>
          <w:szCs w:val="20"/>
        </w:rPr>
        <w:t>Wilcoxon</w:t>
      </w:r>
      <w:proofErr w:type="spellEnd"/>
      <w:r w:rsidR="006F6A48">
        <w:rPr>
          <w:rFonts w:ascii="Verdana" w:hAnsi="Verdana" w:cs="DejaVu Sans Mono"/>
          <w:sz w:val="20"/>
          <w:szCs w:val="20"/>
        </w:rPr>
        <w:t xml:space="preserve"> paired sign rank </w:t>
      </w:r>
      <w:proofErr w:type="gramStart"/>
      <w:r w:rsidR="006F6A48">
        <w:rPr>
          <w:rFonts w:ascii="Verdana" w:hAnsi="Verdana" w:cs="DejaVu Sans Mono"/>
          <w:sz w:val="20"/>
          <w:szCs w:val="20"/>
        </w:rPr>
        <w:t>test</w:t>
      </w:r>
      <w:r w:rsidR="00C834E6" w:rsidRPr="00C834E6">
        <w:rPr>
          <w:rFonts w:ascii="Verdana" w:hAnsi="Verdana" w:cs="DejaVu Sans Mono"/>
          <w:sz w:val="20"/>
          <w:szCs w:val="20"/>
          <w:vertAlign w:val="superscript"/>
        </w:rPr>
        <w:t>[</w:t>
      </w:r>
      <w:proofErr w:type="gramEnd"/>
      <w:r w:rsidR="00C834E6" w:rsidRPr="00C834E6">
        <w:rPr>
          <w:rFonts w:ascii="Verdana" w:hAnsi="Verdana" w:cs="DejaVu Sans Mono"/>
          <w:sz w:val="20"/>
          <w:szCs w:val="20"/>
          <w:vertAlign w:val="superscript"/>
        </w:rPr>
        <w:t>7]</w:t>
      </w:r>
      <w:r w:rsidR="006F6A48">
        <w:rPr>
          <w:rFonts w:ascii="Verdana" w:hAnsi="Verdana" w:cs="DejaVu Sans Mono"/>
          <w:sz w:val="20"/>
          <w:szCs w:val="20"/>
        </w:rPr>
        <w:t>. However I must test if the distribution of the difference of the samples is symmetric.</w:t>
      </w:r>
      <w:r w:rsidR="00960FD7">
        <w:rPr>
          <w:rFonts w:ascii="Verdana" w:hAnsi="Verdana" w:cs="DejaVu Sans Mono"/>
          <w:sz w:val="20"/>
          <w:szCs w:val="20"/>
        </w:rPr>
        <w:t xml:space="preserve"> Table 5 below summarizes the results of this symmetry testing.</w:t>
      </w:r>
      <w:r w:rsidR="00006077">
        <w:rPr>
          <w:rFonts w:ascii="Verdana" w:hAnsi="Verdana" w:cs="DejaVu Sans Mono"/>
          <w:sz w:val="20"/>
          <w:szCs w:val="20"/>
        </w:rPr>
        <w:t xml:space="preserve"> It shows symmetry for the case of comparing the Teflon and Cheese phantoms on HT but for RA there is significant departure from symmetry. This indicates that for the RA case, the </w:t>
      </w:r>
      <w:proofErr w:type="spellStart"/>
      <w:r w:rsidR="00006077">
        <w:rPr>
          <w:rFonts w:ascii="Verdana" w:hAnsi="Verdana" w:cs="DejaVu Sans Mono"/>
          <w:sz w:val="20"/>
          <w:szCs w:val="20"/>
        </w:rPr>
        <w:t>Wilcoxon</w:t>
      </w:r>
      <w:proofErr w:type="spellEnd"/>
      <w:r w:rsidR="00006077">
        <w:rPr>
          <w:rFonts w:ascii="Verdana" w:hAnsi="Verdana" w:cs="DejaVu Sans Mono"/>
          <w:sz w:val="20"/>
          <w:szCs w:val="20"/>
        </w:rPr>
        <w:t xml:space="preserve"> paired sign rank test is not suggested, but may be used for the HT comparison. Thus I will be using the </w:t>
      </w:r>
      <w:proofErr w:type="spellStart"/>
      <w:r w:rsidR="00006077">
        <w:rPr>
          <w:rFonts w:ascii="Verdana" w:hAnsi="Verdana" w:cs="DejaVu Sans Mono"/>
          <w:sz w:val="20"/>
          <w:szCs w:val="20"/>
        </w:rPr>
        <w:t>Wilcoxon</w:t>
      </w:r>
      <w:proofErr w:type="spellEnd"/>
      <w:r w:rsidR="00006077">
        <w:rPr>
          <w:rFonts w:ascii="Verdana" w:hAnsi="Verdana" w:cs="DejaVu Sans Mono"/>
          <w:sz w:val="20"/>
          <w:szCs w:val="20"/>
        </w:rPr>
        <w:t xml:space="preserve"> paired sign test for HT and the paired sign </w:t>
      </w:r>
      <w:proofErr w:type="gramStart"/>
      <w:r w:rsidR="00006077">
        <w:rPr>
          <w:rFonts w:ascii="Verdana" w:hAnsi="Verdana" w:cs="DejaVu Sans Mono"/>
          <w:sz w:val="20"/>
          <w:szCs w:val="20"/>
        </w:rPr>
        <w:t>test</w:t>
      </w:r>
      <w:r w:rsidR="005D360D" w:rsidRPr="005D360D">
        <w:rPr>
          <w:rFonts w:ascii="Verdana" w:hAnsi="Verdana" w:cs="DejaVu Sans Mono"/>
          <w:sz w:val="20"/>
          <w:szCs w:val="20"/>
          <w:vertAlign w:val="superscript"/>
        </w:rPr>
        <w:t>[</w:t>
      </w:r>
      <w:proofErr w:type="gramEnd"/>
      <w:r w:rsidR="005D360D" w:rsidRPr="005D360D">
        <w:rPr>
          <w:rFonts w:ascii="Verdana" w:hAnsi="Verdana" w:cs="DejaVu Sans Mono"/>
          <w:sz w:val="20"/>
          <w:szCs w:val="20"/>
          <w:vertAlign w:val="superscript"/>
        </w:rPr>
        <w:t>8</w:t>
      </w:r>
      <w:r w:rsidR="00224FA7">
        <w:rPr>
          <w:rFonts w:ascii="Verdana" w:hAnsi="Verdana" w:cs="DejaVu Sans Mono"/>
          <w:sz w:val="20"/>
          <w:szCs w:val="20"/>
          <w:vertAlign w:val="superscript"/>
        </w:rPr>
        <w:t>,9</w:t>
      </w:r>
      <w:r w:rsidR="005D360D" w:rsidRPr="005D360D">
        <w:rPr>
          <w:rFonts w:ascii="Verdana" w:hAnsi="Verdana" w:cs="DejaVu Sans Mono"/>
          <w:sz w:val="20"/>
          <w:szCs w:val="20"/>
          <w:vertAlign w:val="superscript"/>
        </w:rPr>
        <w:t>]</w:t>
      </w:r>
      <w:r w:rsidR="00006077">
        <w:rPr>
          <w:rFonts w:ascii="Verdana" w:hAnsi="Verdana" w:cs="DejaVu Sans Mono"/>
          <w:sz w:val="20"/>
          <w:szCs w:val="20"/>
        </w:rPr>
        <w:t xml:space="preserve"> for RA.</w:t>
      </w:r>
    </w:p>
    <w:p w:rsidR="008C0FCA" w:rsidRDefault="008C0FCA" w:rsidP="00843514">
      <w:pPr>
        <w:pStyle w:val="NoSpacing"/>
        <w:rPr>
          <w:rFonts w:ascii="Verdana" w:hAnsi="Verdana" w:cs="DejaVu Sans Mono"/>
          <w:sz w:val="20"/>
          <w:szCs w:val="20"/>
        </w:rPr>
      </w:pPr>
    </w:p>
    <w:p w:rsidR="008C0FCA" w:rsidRDefault="008C0FCA" w:rsidP="00843514">
      <w:pPr>
        <w:pStyle w:val="NoSpacing"/>
        <w:rPr>
          <w:rFonts w:ascii="Verdana" w:hAnsi="Verdana" w:cs="DejaVu Sans Mono"/>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1368"/>
      </w:tblGrid>
      <w:tr w:rsidR="00960FD7" w:rsidRPr="00745667" w:rsidTr="00CD18B5">
        <w:tc>
          <w:tcPr>
            <w:tcW w:w="2718" w:type="dxa"/>
            <w:tcBorders>
              <w:bottom w:val="single" w:sz="4" w:space="0" w:color="auto"/>
            </w:tcBorders>
          </w:tcPr>
          <w:p w:rsidR="00960FD7" w:rsidRPr="00745667" w:rsidRDefault="00960FD7" w:rsidP="00CD18B5">
            <w:pPr>
              <w:pStyle w:val="NoSpacing"/>
              <w:rPr>
                <w:rFonts w:ascii="Courier New" w:hAnsi="Courier New" w:cs="Courier New"/>
                <w:sz w:val="20"/>
                <w:szCs w:val="20"/>
              </w:rPr>
            </w:pPr>
            <w:r>
              <w:rPr>
                <w:rFonts w:ascii="Courier New" w:hAnsi="Courier New" w:cs="Courier New"/>
                <w:sz w:val="20"/>
                <w:szCs w:val="20"/>
              </w:rPr>
              <w:t>Dataset</w:t>
            </w:r>
          </w:p>
        </w:tc>
        <w:tc>
          <w:tcPr>
            <w:tcW w:w="1368" w:type="dxa"/>
            <w:tcBorders>
              <w:bottom w:val="single" w:sz="4" w:space="0" w:color="auto"/>
            </w:tcBorders>
          </w:tcPr>
          <w:p w:rsidR="00960FD7" w:rsidRPr="00745667" w:rsidRDefault="00960FD7" w:rsidP="00CD18B5">
            <w:pPr>
              <w:pStyle w:val="NoSpacing"/>
              <w:rPr>
                <w:rFonts w:ascii="Courier New" w:hAnsi="Courier New" w:cs="Courier New"/>
                <w:sz w:val="20"/>
                <w:szCs w:val="20"/>
              </w:rPr>
            </w:pPr>
            <w:r>
              <w:rPr>
                <w:rFonts w:ascii="Courier New" w:hAnsi="Courier New" w:cs="Courier New"/>
                <w:sz w:val="20"/>
                <w:szCs w:val="20"/>
              </w:rPr>
              <w:t>Skewness</w:t>
            </w:r>
          </w:p>
        </w:tc>
      </w:tr>
      <w:tr w:rsidR="00960FD7" w:rsidRPr="00745667" w:rsidTr="00CD18B5">
        <w:trPr>
          <w:trHeight w:val="432"/>
        </w:trPr>
        <w:tc>
          <w:tcPr>
            <w:tcW w:w="2718" w:type="dxa"/>
            <w:tcBorders>
              <w:top w:val="single" w:sz="4" w:space="0" w:color="auto"/>
            </w:tcBorders>
            <w:vAlign w:val="center"/>
          </w:tcPr>
          <w:p w:rsidR="00960FD7" w:rsidRPr="00745667" w:rsidRDefault="00960FD7" w:rsidP="00CD18B5">
            <w:pPr>
              <w:pStyle w:val="NoSpacing"/>
              <w:rPr>
                <w:rFonts w:ascii="Courier New" w:hAnsi="Courier New" w:cs="Courier New"/>
                <w:sz w:val="20"/>
                <w:szCs w:val="20"/>
              </w:rPr>
            </w:pPr>
            <w:r w:rsidRPr="00745667">
              <w:rPr>
                <w:rFonts w:ascii="Courier New" w:hAnsi="Courier New" w:cs="Courier New"/>
                <w:sz w:val="20"/>
                <w:szCs w:val="20"/>
              </w:rPr>
              <w:t>HT Teflon</w:t>
            </w:r>
            <w:r>
              <w:rPr>
                <w:rFonts w:ascii="Courier New" w:hAnsi="Courier New" w:cs="Courier New"/>
                <w:sz w:val="20"/>
                <w:szCs w:val="20"/>
              </w:rPr>
              <w:t xml:space="preserve"> vs. Cheese</w:t>
            </w:r>
          </w:p>
        </w:tc>
        <w:tc>
          <w:tcPr>
            <w:tcW w:w="1368" w:type="dxa"/>
            <w:tcBorders>
              <w:top w:val="single" w:sz="4" w:space="0" w:color="auto"/>
            </w:tcBorders>
            <w:vAlign w:val="center"/>
          </w:tcPr>
          <w:p w:rsidR="00960FD7" w:rsidRPr="00745667" w:rsidRDefault="00A021C6" w:rsidP="00CD18B5">
            <w:pPr>
              <w:pStyle w:val="NoSpacing"/>
              <w:jc w:val="right"/>
              <w:rPr>
                <w:rFonts w:ascii="Courier New" w:hAnsi="Courier New" w:cs="Courier New"/>
                <w:sz w:val="20"/>
                <w:szCs w:val="20"/>
              </w:rPr>
            </w:pPr>
            <w:r>
              <w:rPr>
                <w:rFonts w:ascii="Courier New" w:hAnsi="Courier New" w:cs="Courier New"/>
                <w:sz w:val="20"/>
                <w:szCs w:val="20"/>
              </w:rPr>
              <w:t>-0.12451</w:t>
            </w:r>
          </w:p>
        </w:tc>
      </w:tr>
      <w:tr w:rsidR="00960FD7" w:rsidRPr="00745667" w:rsidTr="00CD18B5">
        <w:trPr>
          <w:trHeight w:val="576"/>
        </w:trPr>
        <w:tc>
          <w:tcPr>
            <w:tcW w:w="2718" w:type="dxa"/>
            <w:vAlign w:val="center"/>
          </w:tcPr>
          <w:p w:rsidR="00960FD7" w:rsidRDefault="00960FD7" w:rsidP="00CD18B5">
            <w:pPr>
              <w:pStyle w:val="NoSpacing"/>
              <w:rPr>
                <w:rFonts w:ascii="Courier New" w:hAnsi="Courier New" w:cs="Courier New"/>
                <w:sz w:val="20"/>
                <w:szCs w:val="20"/>
              </w:rPr>
            </w:pPr>
            <w:r>
              <w:rPr>
                <w:rFonts w:ascii="Courier New" w:hAnsi="Courier New" w:cs="Courier New"/>
                <w:sz w:val="20"/>
                <w:szCs w:val="20"/>
              </w:rPr>
              <w:t xml:space="preserve">RA </w:t>
            </w:r>
            <w:r w:rsidRPr="00745667">
              <w:rPr>
                <w:rFonts w:ascii="Courier New" w:hAnsi="Courier New" w:cs="Courier New"/>
                <w:sz w:val="20"/>
                <w:szCs w:val="20"/>
              </w:rPr>
              <w:t>including</w:t>
            </w:r>
            <w:r>
              <w:rPr>
                <w:rFonts w:ascii="Courier New" w:hAnsi="Courier New" w:cs="Courier New"/>
                <w:sz w:val="20"/>
                <w:szCs w:val="20"/>
              </w:rPr>
              <w:t xml:space="preserve">  </w:t>
            </w:r>
          </w:p>
          <w:p w:rsidR="00960FD7" w:rsidRPr="00745667" w:rsidRDefault="00960FD7" w:rsidP="00960FD7">
            <w:pPr>
              <w:pStyle w:val="NoSpacing"/>
              <w:rPr>
                <w:rFonts w:ascii="Courier New" w:hAnsi="Courier New" w:cs="Courier New"/>
                <w:sz w:val="20"/>
                <w:szCs w:val="20"/>
              </w:rPr>
            </w:pPr>
            <w:r>
              <w:rPr>
                <w:rFonts w:ascii="Courier New" w:hAnsi="Courier New" w:cs="Courier New"/>
                <w:sz w:val="20"/>
                <w:szCs w:val="20"/>
              </w:rPr>
              <w:t>Teflon vs. Cheese</w:t>
            </w:r>
          </w:p>
        </w:tc>
        <w:tc>
          <w:tcPr>
            <w:tcW w:w="1368" w:type="dxa"/>
            <w:vAlign w:val="center"/>
          </w:tcPr>
          <w:p w:rsidR="00960FD7" w:rsidRPr="00745667" w:rsidRDefault="00A021C6" w:rsidP="00CD18B5">
            <w:pPr>
              <w:pStyle w:val="NoSpacing"/>
              <w:jc w:val="right"/>
              <w:rPr>
                <w:rFonts w:ascii="Courier New" w:hAnsi="Courier New" w:cs="Courier New"/>
                <w:sz w:val="20"/>
                <w:szCs w:val="20"/>
              </w:rPr>
            </w:pPr>
            <w:r>
              <w:rPr>
                <w:rFonts w:ascii="Courier New" w:hAnsi="Courier New" w:cs="Courier New"/>
                <w:sz w:val="20"/>
                <w:szCs w:val="20"/>
              </w:rPr>
              <w:t>-1.22901</w:t>
            </w:r>
          </w:p>
        </w:tc>
      </w:tr>
      <w:tr w:rsidR="00960FD7" w:rsidRPr="00745667" w:rsidTr="00CD18B5">
        <w:trPr>
          <w:trHeight w:val="576"/>
        </w:trPr>
        <w:tc>
          <w:tcPr>
            <w:tcW w:w="2718" w:type="dxa"/>
            <w:vAlign w:val="center"/>
          </w:tcPr>
          <w:p w:rsidR="00960FD7" w:rsidRDefault="00960FD7" w:rsidP="00CD18B5">
            <w:pPr>
              <w:pStyle w:val="NoSpacing"/>
              <w:rPr>
                <w:rFonts w:ascii="Courier New" w:hAnsi="Courier New" w:cs="Courier New"/>
                <w:sz w:val="20"/>
                <w:szCs w:val="20"/>
              </w:rPr>
            </w:pPr>
            <w:r>
              <w:rPr>
                <w:rFonts w:ascii="Courier New" w:hAnsi="Courier New" w:cs="Courier New"/>
                <w:sz w:val="20"/>
                <w:szCs w:val="20"/>
              </w:rPr>
              <w:t>RA</w:t>
            </w:r>
            <w:r w:rsidRPr="00745667">
              <w:rPr>
                <w:rFonts w:ascii="Courier New" w:hAnsi="Courier New" w:cs="Courier New"/>
                <w:sz w:val="20"/>
                <w:szCs w:val="20"/>
              </w:rPr>
              <w:t xml:space="preserve"> excluding</w:t>
            </w:r>
          </w:p>
          <w:p w:rsidR="00960FD7" w:rsidRPr="00745667" w:rsidRDefault="00960FD7" w:rsidP="00CD18B5">
            <w:pPr>
              <w:pStyle w:val="NoSpacing"/>
              <w:rPr>
                <w:rFonts w:ascii="Courier New" w:hAnsi="Courier New" w:cs="Courier New"/>
                <w:sz w:val="20"/>
                <w:szCs w:val="20"/>
              </w:rPr>
            </w:pPr>
            <w:r>
              <w:rPr>
                <w:rFonts w:ascii="Courier New" w:hAnsi="Courier New" w:cs="Courier New"/>
                <w:sz w:val="20"/>
                <w:szCs w:val="20"/>
              </w:rPr>
              <w:t>Teflon vs. Cheese</w:t>
            </w:r>
          </w:p>
        </w:tc>
        <w:tc>
          <w:tcPr>
            <w:tcW w:w="1368" w:type="dxa"/>
            <w:vAlign w:val="center"/>
          </w:tcPr>
          <w:p w:rsidR="00960FD7" w:rsidRPr="00745667" w:rsidRDefault="00A021C6" w:rsidP="00CD18B5">
            <w:pPr>
              <w:pStyle w:val="NoSpacing"/>
              <w:jc w:val="right"/>
              <w:rPr>
                <w:rFonts w:ascii="Courier New" w:hAnsi="Courier New" w:cs="Courier New"/>
                <w:sz w:val="20"/>
                <w:szCs w:val="20"/>
              </w:rPr>
            </w:pPr>
            <w:r>
              <w:rPr>
                <w:rFonts w:ascii="Courier New" w:hAnsi="Courier New" w:cs="Courier New"/>
                <w:sz w:val="20"/>
                <w:szCs w:val="20"/>
              </w:rPr>
              <w:t>-1.34749</w:t>
            </w:r>
          </w:p>
        </w:tc>
      </w:tr>
    </w:tbl>
    <w:p w:rsidR="00960FD7" w:rsidRDefault="00960FD7" w:rsidP="00960FD7">
      <w:pPr>
        <w:pStyle w:val="NoSpacing"/>
        <w:rPr>
          <w:rFonts w:ascii="Courier New" w:hAnsi="Courier New" w:cs="Courier New"/>
          <w:sz w:val="20"/>
          <w:szCs w:val="20"/>
        </w:rPr>
      </w:pPr>
    </w:p>
    <w:p w:rsidR="00960FD7" w:rsidRDefault="00960FD7" w:rsidP="00960FD7">
      <w:pPr>
        <w:pStyle w:val="NoSpacing"/>
        <w:rPr>
          <w:rFonts w:ascii="Verdana" w:hAnsi="Verdana" w:cs="DejaVu Sans Mono"/>
          <w:sz w:val="20"/>
          <w:szCs w:val="20"/>
        </w:rPr>
      </w:pPr>
      <w:proofErr w:type="gramStart"/>
      <w:r>
        <w:rPr>
          <w:rFonts w:ascii="Courier New" w:hAnsi="Courier New" w:cs="Courier New"/>
          <w:sz w:val="20"/>
          <w:szCs w:val="20"/>
        </w:rPr>
        <w:t>Table 5</w:t>
      </w:r>
      <w:r w:rsidRPr="00C07B4C">
        <w:rPr>
          <w:rFonts w:ascii="Courier New" w:hAnsi="Courier New" w:cs="Courier New"/>
          <w:sz w:val="20"/>
          <w:szCs w:val="20"/>
        </w:rPr>
        <w:t>.</w:t>
      </w:r>
      <w:proofErr w:type="gramEnd"/>
      <w:r w:rsidRPr="00C07B4C">
        <w:rPr>
          <w:rFonts w:ascii="Courier New" w:hAnsi="Courier New" w:cs="Courier New"/>
          <w:sz w:val="20"/>
          <w:szCs w:val="20"/>
        </w:rPr>
        <w:t xml:space="preserve">  </w:t>
      </w:r>
      <w:proofErr w:type="gramStart"/>
      <w:r>
        <w:rPr>
          <w:rFonts w:ascii="Courier New" w:hAnsi="Courier New" w:cs="Courier New"/>
          <w:sz w:val="20"/>
          <w:szCs w:val="20"/>
        </w:rPr>
        <w:t>Results of the symmetry te</w:t>
      </w:r>
      <w:r w:rsidRPr="007C5A60">
        <w:rPr>
          <w:rFonts w:ascii="Courier New" w:hAnsi="Courier New" w:cs="Courier New"/>
          <w:sz w:val="20"/>
          <w:szCs w:val="20"/>
        </w:rPr>
        <w:t>st</w:t>
      </w:r>
      <w:r>
        <w:rPr>
          <w:rFonts w:ascii="Courier New" w:hAnsi="Courier New" w:cs="Courier New"/>
          <w:sz w:val="20"/>
          <w:szCs w:val="20"/>
        </w:rPr>
        <w:t>ing</w:t>
      </w:r>
      <w:r w:rsidRPr="007C5A60">
        <w:rPr>
          <w:rFonts w:ascii="Courier New" w:hAnsi="Courier New" w:cs="Courier New"/>
          <w:sz w:val="20"/>
          <w:szCs w:val="20"/>
        </w:rPr>
        <w:t xml:space="preserve"> on </w:t>
      </w:r>
      <w:r>
        <w:rPr>
          <w:rFonts w:ascii="Courier New" w:hAnsi="Courier New" w:cs="Courier New"/>
          <w:sz w:val="20"/>
          <w:szCs w:val="20"/>
        </w:rPr>
        <w:t>the distribution of differences of corresponding Teflon and cheese samples.</w:t>
      </w:r>
      <w:proofErr w:type="gramEnd"/>
    </w:p>
    <w:p w:rsidR="00960FD7" w:rsidRDefault="00960FD7" w:rsidP="00843514">
      <w:pPr>
        <w:pStyle w:val="NoSpacing"/>
        <w:rPr>
          <w:rFonts w:ascii="Verdana" w:hAnsi="Verdana" w:cs="DejaVu Sans Mono"/>
          <w:sz w:val="20"/>
          <w:szCs w:val="20"/>
        </w:rPr>
      </w:pPr>
    </w:p>
    <w:p w:rsidR="008C0FCA" w:rsidRDefault="008C0FCA" w:rsidP="00843514">
      <w:pPr>
        <w:pStyle w:val="NoSpacing"/>
        <w:rPr>
          <w:rFonts w:ascii="Verdana" w:hAnsi="Verdana" w:cs="DejaVu Sans Mono"/>
          <w:sz w:val="20"/>
          <w:szCs w:val="20"/>
        </w:rPr>
      </w:pPr>
    </w:p>
    <w:p w:rsidR="008C0FCA" w:rsidRDefault="004451B9" w:rsidP="00843514">
      <w:pPr>
        <w:pStyle w:val="NoSpacing"/>
        <w:rPr>
          <w:rFonts w:ascii="Verdana" w:hAnsi="Verdana" w:cs="DejaVu Sans Mono"/>
          <w:sz w:val="20"/>
          <w:szCs w:val="20"/>
        </w:rPr>
      </w:pPr>
      <w:r>
        <w:rPr>
          <w:rFonts w:ascii="Verdana" w:hAnsi="Verdana" w:cs="DejaVu Sans Mono"/>
          <w:sz w:val="20"/>
          <w:szCs w:val="20"/>
        </w:rPr>
        <w:t>Table 6 below summarizes the results of the testing between the corresponding Teflon and Cheese point dose comparisons</w:t>
      </w:r>
      <w:r w:rsidR="001606B7">
        <w:rPr>
          <w:rFonts w:ascii="Verdana" w:hAnsi="Verdana" w:cs="DejaVu Sans Mono"/>
          <w:sz w:val="20"/>
          <w:szCs w:val="20"/>
        </w:rPr>
        <w:t xml:space="preserve"> </w:t>
      </w:r>
      <w:r w:rsidR="008707C9">
        <w:rPr>
          <w:rFonts w:ascii="Verdana" w:hAnsi="Verdana" w:cs="DejaVu Sans Mono"/>
          <w:sz w:val="20"/>
          <w:szCs w:val="20"/>
        </w:rPr>
        <w:t xml:space="preserve">by giving p-values for each of the performed tests </w:t>
      </w:r>
      <w:r w:rsidR="001606B7">
        <w:rPr>
          <w:rFonts w:ascii="Verdana" w:hAnsi="Verdana" w:cs="DejaVu Sans Mono"/>
          <w:sz w:val="20"/>
          <w:szCs w:val="20"/>
        </w:rPr>
        <w:t>with an assumed significance level of α = 0.05</w:t>
      </w:r>
      <w:r>
        <w:rPr>
          <w:rFonts w:ascii="Verdana" w:hAnsi="Verdana" w:cs="DejaVu Sans Mono"/>
          <w:sz w:val="20"/>
          <w:szCs w:val="20"/>
        </w:rPr>
        <w:t>.</w:t>
      </w:r>
      <w:r w:rsidR="001606B7">
        <w:rPr>
          <w:rFonts w:ascii="Verdana" w:hAnsi="Verdana" w:cs="DejaVu Sans Mono"/>
          <w:sz w:val="20"/>
          <w:szCs w:val="20"/>
        </w:rPr>
        <w:t xml:space="preserve"> </w:t>
      </w:r>
      <w:r w:rsidR="00F13AF8">
        <w:rPr>
          <w:rFonts w:ascii="Verdana" w:hAnsi="Verdana" w:cs="DejaVu Sans Mono"/>
          <w:sz w:val="20"/>
          <w:szCs w:val="20"/>
        </w:rPr>
        <w:t>I included the results of all three tests on all three comparisons. Each test set returned the same conclusion that for HT, we cannot reject the null hypothesis of the means being equivalent. But for RA, both including and excluding, that we can reject the null hypothesis that the means are equivalent. This suggests that for HT, the Teflon and Cheese phantoms were behaving similarly, but for RA, the two phantoms were not.</w:t>
      </w:r>
    </w:p>
    <w:p w:rsidR="00806D7D" w:rsidRDefault="00806D7D" w:rsidP="00843514">
      <w:pPr>
        <w:pStyle w:val="NoSpacing"/>
        <w:rPr>
          <w:rFonts w:ascii="Verdana" w:hAnsi="Verdana" w:cs="DejaVu Sans Mono"/>
          <w:sz w:val="20"/>
          <w:szCs w:val="20"/>
        </w:rPr>
      </w:pPr>
    </w:p>
    <w:p w:rsidR="00806D7D" w:rsidRDefault="00806D7D" w:rsidP="00843514">
      <w:pPr>
        <w:pStyle w:val="NoSpacing"/>
        <w:rPr>
          <w:rFonts w:ascii="Verdana" w:hAnsi="Verdana" w:cs="DejaVu Sans Mono"/>
          <w:sz w:val="20"/>
          <w:szCs w:val="20"/>
        </w:rPr>
      </w:pPr>
    </w:p>
    <w:p w:rsidR="00806D7D" w:rsidRDefault="00806D7D" w:rsidP="00843514">
      <w:pPr>
        <w:pStyle w:val="NoSpacing"/>
        <w:rPr>
          <w:rFonts w:ascii="Verdana" w:hAnsi="Verdana" w:cs="DejaVu Sans Mono"/>
          <w:sz w:val="20"/>
          <w:szCs w:val="20"/>
        </w:rPr>
      </w:pPr>
    </w:p>
    <w:p w:rsidR="00806D7D" w:rsidRDefault="00806D7D" w:rsidP="00843514">
      <w:pPr>
        <w:pStyle w:val="NoSpacing"/>
        <w:rPr>
          <w:rFonts w:ascii="Verdana" w:hAnsi="Verdana" w:cs="DejaVu Sans Mono"/>
          <w:sz w:val="20"/>
          <w:szCs w:val="20"/>
        </w:rPr>
      </w:pPr>
    </w:p>
    <w:p w:rsidR="00806D7D" w:rsidRDefault="00806D7D" w:rsidP="00843514">
      <w:pPr>
        <w:pStyle w:val="NoSpacing"/>
        <w:rPr>
          <w:rFonts w:ascii="Verdana" w:hAnsi="Verdana" w:cs="DejaVu Sans Mono"/>
          <w:sz w:val="20"/>
          <w:szCs w:val="20"/>
        </w:rPr>
      </w:pPr>
    </w:p>
    <w:p w:rsidR="004451B9" w:rsidRDefault="004451B9" w:rsidP="00843514">
      <w:pPr>
        <w:pStyle w:val="NoSpacing"/>
        <w:rPr>
          <w:rFonts w:ascii="Verdana" w:hAnsi="Verdana" w:cs="DejaVu Sans Mono"/>
          <w:sz w:val="20"/>
          <w:szCs w:val="20"/>
        </w:rPr>
      </w:pPr>
    </w:p>
    <w:p w:rsidR="00876A6E" w:rsidRPr="00745667" w:rsidRDefault="00876A6E" w:rsidP="00876A6E">
      <w:pPr>
        <w:pStyle w:val="NoSpacing"/>
        <w:rPr>
          <w:rFonts w:ascii="Verdana" w:hAnsi="Verdana" w:cs="DejaVu Sans Mono"/>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1368"/>
        <w:gridCol w:w="1368"/>
        <w:gridCol w:w="1368"/>
      </w:tblGrid>
      <w:tr w:rsidR="008707C9" w:rsidRPr="00745667" w:rsidTr="009E0EDA">
        <w:tc>
          <w:tcPr>
            <w:tcW w:w="2718" w:type="dxa"/>
            <w:tcBorders>
              <w:bottom w:val="single" w:sz="4" w:space="0" w:color="auto"/>
            </w:tcBorders>
          </w:tcPr>
          <w:p w:rsidR="008707C9" w:rsidRPr="00745667" w:rsidRDefault="008707C9" w:rsidP="00CD18B5">
            <w:pPr>
              <w:pStyle w:val="NoSpacing"/>
              <w:rPr>
                <w:rFonts w:ascii="Courier New" w:hAnsi="Courier New" w:cs="Courier New"/>
                <w:sz w:val="20"/>
                <w:szCs w:val="20"/>
              </w:rPr>
            </w:pPr>
            <w:r>
              <w:rPr>
                <w:rFonts w:ascii="Courier New" w:hAnsi="Courier New" w:cs="Courier New"/>
                <w:sz w:val="20"/>
                <w:szCs w:val="20"/>
              </w:rPr>
              <w:lastRenderedPageBreak/>
              <w:t>Dataset</w:t>
            </w:r>
          </w:p>
        </w:tc>
        <w:tc>
          <w:tcPr>
            <w:tcW w:w="1368" w:type="dxa"/>
            <w:tcBorders>
              <w:bottom w:val="single" w:sz="4" w:space="0" w:color="auto"/>
            </w:tcBorders>
          </w:tcPr>
          <w:p w:rsidR="008707C9" w:rsidRPr="00745667" w:rsidRDefault="008707C9" w:rsidP="00CD18B5">
            <w:pPr>
              <w:pStyle w:val="NoSpacing"/>
              <w:rPr>
                <w:rFonts w:ascii="Courier New" w:hAnsi="Courier New" w:cs="Courier New"/>
                <w:sz w:val="20"/>
                <w:szCs w:val="20"/>
              </w:rPr>
            </w:pPr>
            <w:r>
              <w:rPr>
                <w:rFonts w:ascii="Courier New" w:hAnsi="Courier New" w:cs="Courier New"/>
                <w:sz w:val="20"/>
                <w:szCs w:val="20"/>
              </w:rPr>
              <w:t>t-test</w:t>
            </w:r>
          </w:p>
        </w:tc>
        <w:tc>
          <w:tcPr>
            <w:tcW w:w="1368" w:type="dxa"/>
            <w:tcBorders>
              <w:bottom w:val="single" w:sz="4" w:space="0" w:color="auto"/>
            </w:tcBorders>
          </w:tcPr>
          <w:p w:rsidR="008707C9" w:rsidRPr="00745667" w:rsidRDefault="008707C9" w:rsidP="00CD18B5">
            <w:pPr>
              <w:pStyle w:val="NoSpacing"/>
              <w:rPr>
                <w:rFonts w:ascii="Courier New" w:hAnsi="Courier New" w:cs="Courier New"/>
                <w:sz w:val="20"/>
                <w:szCs w:val="20"/>
              </w:rPr>
            </w:pPr>
            <w:r>
              <w:rPr>
                <w:rFonts w:ascii="Courier New" w:hAnsi="Courier New" w:cs="Courier New"/>
                <w:sz w:val="20"/>
                <w:szCs w:val="20"/>
              </w:rPr>
              <w:t>signed rank test</w:t>
            </w:r>
          </w:p>
        </w:tc>
        <w:tc>
          <w:tcPr>
            <w:tcW w:w="1368" w:type="dxa"/>
            <w:tcBorders>
              <w:bottom w:val="single" w:sz="4" w:space="0" w:color="auto"/>
            </w:tcBorders>
          </w:tcPr>
          <w:p w:rsidR="008707C9" w:rsidRDefault="008707C9" w:rsidP="008707C9">
            <w:pPr>
              <w:pStyle w:val="NoSpacing"/>
              <w:rPr>
                <w:rFonts w:ascii="Courier New" w:hAnsi="Courier New" w:cs="Courier New"/>
                <w:sz w:val="20"/>
                <w:szCs w:val="20"/>
              </w:rPr>
            </w:pPr>
            <w:r>
              <w:rPr>
                <w:rFonts w:ascii="Courier New" w:hAnsi="Courier New" w:cs="Courier New"/>
                <w:sz w:val="20"/>
                <w:szCs w:val="20"/>
              </w:rPr>
              <w:t>sign test</w:t>
            </w:r>
          </w:p>
        </w:tc>
      </w:tr>
      <w:tr w:rsidR="008707C9" w:rsidRPr="00745667" w:rsidTr="008707C9">
        <w:trPr>
          <w:trHeight w:val="432"/>
        </w:trPr>
        <w:tc>
          <w:tcPr>
            <w:tcW w:w="2718" w:type="dxa"/>
            <w:tcBorders>
              <w:top w:val="single" w:sz="4" w:space="0" w:color="auto"/>
            </w:tcBorders>
            <w:vAlign w:val="center"/>
          </w:tcPr>
          <w:p w:rsidR="008707C9" w:rsidRPr="00745667" w:rsidRDefault="008707C9" w:rsidP="00CD18B5">
            <w:pPr>
              <w:pStyle w:val="NoSpacing"/>
              <w:rPr>
                <w:rFonts w:ascii="Courier New" w:hAnsi="Courier New" w:cs="Courier New"/>
                <w:sz w:val="20"/>
                <w:szCs w:val="20"/>
              </w:rPr>
            </w:pPr>
            <w:r w:rsidRPr="00745667">
              <w:rPr>
                <w:rFonts w:ascii="Courier New" w:hAnsi="Courier New" w:cs="Courier New"/>
                <w:sz w:val="20"/>
                <w:szCs w:val="20"/>
              </w:rPr>
              <w:t>HT Teflon</w:t>
            </w:r>
            <w:r>
              <w:rPr>
                <w:rFonts w:ascii="Courier New" w:hAnsi="Courier New" w:cs="Courier New"/>
                <w:sz w:val="20"/>
                <w:szCs w:val="20"/>
              </w:rPr>
              <w:t xml:space="preserve"> vs. Cheese</w:t>
            </w:r>
          </w:p>
        </w:tc>
        <w:tc>
          <w:tcPr>
            <w:tcW w:w="1368" w:type="dxa"/>
            <w:tcBorders>
              <w:top w:val="single" w:sz="4" w:space="0" w:color="auto"/>
            </w:tcBorders>
            <w:vAlign w:val="center"/>
          </w:tcPr>
          <w:p w:rsidR="008707C9" w:rsidRPr="00745667" w:rsidRDefault="004C2CF9" w:rsidP="008707C9">
            <w:pPr>
              <w:pStyle w:val="NoSpacing"/>
              <w:jc w:val="right"/>
              <w:rPr>
                <w:rFonts w:ascii="Courier New" w:hAnsi="Courier New" w:cs="Courier New"/>
                <w:sz w:val="20"/>
                <w:szCs w:val="20"/>
              </w:rPr>
            </w:pPr>
            <w:r>
              <w:rPr>
                <w:rFonts w:ascii="Courier New" w:hAnsi="Courier New" w:cs="Courier New"/>
                <w:sz w:val="20"/>
                <w:szCs w:val="20"/>
              </w:rPr>
              <w:t>0.25730</w:t>
            </w:r>
          </w:p>
        </w:tc>
        <w:tc>
          <w:tcPr>
            <w:tcW w:w="1368" w:type="dxa"/>
            <w:tcBorders>
              <w:top w:val="single" w:sz="4" w:space="0" w:color="auto"/>
            </w:tcBorders>
            <w:vAlign w:val="center"/>
          </w:tcPr>
          <w:p w:rsidR="008707C9" w:rsidRPr="00745667" w:rsidRDefault="000711D4" w:rsidP="008707C9">
            <w:pPr>
              <w:pStyle w:val="NoSpacing"/>
              <w:jc w:val="right"/>
              <w:rPr>
                <w:rFonts w:ascii="Courier New" w:hAnsi="Courier New" w:cs="Courier New"/>
                <w:sz w:val="20"/>
                <w:szCs w:val="20"/>
              </w:rPr>
            </w:pPr>
            <w:r>
              <w:rPr>
                <w:rFonts w:ascii="Courier New" w:hAnsi="Courier New" w:cs="Courier New"/>
                <w:sz w:val="20"/>
                <w:szCs w:val="20"/>
              </w:rPr>
              <w:t>0.3954</w:t>
            </w:r>
            <w:r w:rsidR="00224FA7">
              <w:rPr>
                <w:rFonts w:ascii="Courier New" w:hAnsi="Courier New" w:cs="Courier New"/>
                <w:sz w:val="20"/>
                <w:szCs w:val="20"/>
              </w:rPr>
              <w:t>0</w:t>
            </w:r>
          </w:p>
        </w:tc>
        <w:tc>
          <w:tcPr>
            <w:tcW w:w="1368" w:type="dxa"/>
            <w:tcBorders>
              <w:top w:val="single" w:sz="4" w:space="0" w:color="auto"/>
            </w:tcBorders>
            <w:vAlign w:val="center"/>
          </w:tcPr>
          <w:p w:rsidR="008707C9" w:rsidRDefault="00224FA7" w:rsidP="008707C9">
            <w:pPr>
              <w:pStyle w:val="NoSpacing"/>
              <w:jc w:val="right"/>
              <w:rPr>
                <w:rFonts w:ascii="Courier New" w:hAnsi="Courier New" w:cs="Courier New"/>
                <w:sz w:val="20"/>
                <w:szCs w:val="20"/>
              </w:rPr>
            </w:pPr>
            <w:r>
              <w:rPr>
                <w:rFonts w:ascii="Courier New" w:hAnsi="Courier New" w:cs="Courier New"/>
                <w:sz w:val="20"/>
                <w:szCs w:val="20"/>
              </w:rPr>
              <w:t>0.50780</w:t>
            </w:r>
          </w:p>
        </w:tc>
      </w:tr>
      <w:tr w:rsidR="008707C9" w:rsidRPr="00745667" w:rsidTr="008707C9">
        <w:trPr>
          <w:trHeight w:val="576"/>
        </w:trPr>
        <w:tc>
          <w:tcPr>
            <w:tcW w:w="2718" w:type="dxa"/>
            <w:vAlign w:val="center"/>
          </w:tcPr>
          <w:p w:rsidR="008707C9" w:rsidRDefault="008707C9" w:rsidP="00CD18B5">
            <w:pPr>
              <w:pStyle w:val="NoSpacing"/>
              <w:rPr>
                <w:rFonts w:ascii="Courier New" w:hAnsi="Courier New" w:cs="Courier New"/>
                <w:sz w:val="20"/>
                <w:szCs w:val="20"/>
              </w:rPr>
            </w:pPr>
            <w:r>
              <w:rPr>
                <w:rFonts w:ascii="Courier New" w:hAnsi="Courier New" w:cs="Courier New"/>
                <w:sz w:val="20"/>
                <w:szCs w:val="20"/>
              </w:rPr>
              <w:t xml:space="preserve">RA </w:t>
            </w:r>
            <w:r w:rsidRPr="00745667">
              <w:rPr>
                <w:rFonts w:ascii="Courier New" w:hAnsi="Courier New" w:cs="Courier New"/>
                <w:sz w:val="20"/>
                <w:szCs w:val="20"/>
              </w:rPr>
              <w:t>including</w:t>
            </w:r>
            <w:r>
              <w:rPr>
                <w:rFonts w:ascii="Courier New" w:hAnsi="Courier New" w:cs="Courier New"/>
                <w:sz w:val="20"/>
                <w:szCs w:val="20"/>
              </w:rPr>
              <w:t xml:space="preserve">  </w:t>
            </w:r>
          </w:p>
          <w:p w:rsidR="008707C9" w:rsidRPr="00745667" w:rsidRDefault="008707C9" w:rsidP="00CD18B5">
            <w:pPr>
              <w:pStyle w:val="NoSpacing"/>
              <w:rPr>
                <w:rFonts w:ascii="Courier New" w:hAnsi="Courier New" w:cs="Courier New"/>
                <w:sz w:val="20"/>
                <w:szCs w:val="20"/>
              </w:rPr>
            </w:pPr>
            <w:r>
              <w:rPr>
                <w:rFonts w:ascii="Courier New" w:hAnsi="Courier New" w:cs="Courier New"/>
                <w:sz w:val="20"/>
                <w:szCs w:val="20"/>
              </w:rPr>
              <w:t>Teflon vs. Cheese</w:t>
            </w:r>
          </w:p>
        </w:tc>
        <w:tc>
          <w:tcPr>
            <w:tcW w:w="1368" w:type="dxa"/>
            <w:vAlign w:val="center"/>
          </w:tcPr>
          <w:p w:rsidR="008707C9" w:rsidRPr="00745667" w:rsidRDefault="004C2CF9" w:rsidP="008707C9">
            <w:pPr>
              <w:pStyle w:val="NoSpacing"/>
              <w:jc w:val="right"/>
              <w:rPr>
                <w:rFonts w:ascii="Courier New" w:hAnsi="Courier New" w:cs="Courier New"/>
                <w:sz w:val="20"/>
                <w:szCs w:val="20"/>
              </w:rPr>
            </w:pPr>
            <w:r>
              <w:rPr>
                <w:rFonts w:ascii="Courier New" w:hAnsi="Courier New" w:cs="Courier New"/>
                <w:sz w:val="20"/>
                <w:szCs w:val="20"/>
              </w:rPr>
              <w:t>0.00046</w:t>
            </w:r>
          </w:p>
        </w:tc>
        <w:tc>
          <w:tcPr>
            <w:tcW w:w="1368" w:type="dxa"/>
            <w:vAlign w:val="center"/>
          </w:tcPr>
          <w:p w:rsidR="008707C9" w:rsidRPr="00745667" w:rsidRDefault="00224FA7" w:rsidP="008707C9">
            <w:pPr>
              <w:pStyle w:val="NoSpacing"/>
              <w:jc w:val="right"/>
              <w:rPr>
                <w:rFonts w:ascii="Courier New" w:hAnsi="Courier New" w:cs="Courier New"/>
                <w:sz w:val="20"/>
                <w:szCs w:val="20"/>
              </w:rPr>
            </w:pPr>
            <w:r>
              <w:rPr>
                <w:rFonts w:ascii="Courier New" w:hAnsi="Courier New" w:cs="Courier New"/>
                <w:sz w:val="20"/>
                <w:szCs w:val="20"/>
              </w:rPr>
              <w:t>0.00037</w:t>
            </w:r>
          </w:p>
        </w:tc>
        <w:tc>
          <w:tcPr>
            <w:tcW w:w="1368" w:type="dxa"/>
            <w:vAlign w:val="center"/>
          </w:tcPr>
          <w:p w:rsidR="008707C9" w:rsidRDefault="00224FA7" w:rsidP="008707C9">
            <w:pPr>
              <w:pStyle w:val="NoSpacing"/>
              <w:jc w:val="right"/>
              <w:rPr>
                <w:rFonts w:ascii="Courier New" w:hAnsi="Courier New" w:cs="Courier New"/>
                <w:sz w:val="20"/>
                <w:szCs w:val="20"/>
              </w:rPr>
            </w:pPr>
            <w:r>
              <w:rPr>
                <w:rFonts w:ascii="Courier New" w:hAnsi="Courier New" w:cs="Courier New"/>
                <w:sz w:val="20"/>
                <w:szCs w:val="20"/>
              </w:rPr>
              <w:t>0.00049</w:t>
            </w:r>
          </w:p>
        </w:tc>
      </w:tr>
      <w:tr w:rsidR="008707C9" w:rsidRPr="00745667" w:rsidTr="008707C9">
        <w:trPr>
          <w:trHeight w:val="576"/>
        </w:trPr>
        <w:tc>
          <w:tcPr>
            <w:tcW w:w="2718" w:type="dxa"/>
            <w:vAlign w:val="center"/>
          </w:tcPr>
          <w:p w:rsidR="008707C9" w:rsidRDefault="008707C9" w:rsidP="00CD18B5">
            <w:pPr>
              <w:pStyle w:val="NoSpacing"/>
              <w:rPr>
                <w:rFonts w:ascii="Courier New" w:hAnsi="Courier New" w:cs="Courier New"/>
                <w:sz w:val="20"/>
                <w:szCs w:val="20"/>
              </w:rPr>
            </w:pPr>
            <w:r>
              <w:rPr>
                <w:rFonts w:ascii="Courier New" w:hAnsi="Courier New" w:cs="Courier New"/>
                <w:sz w:val="20"/>
                <w:szCs w:val="20"/>
              </w:rPr>
              <w:t>RA</w:t>
            </w:r>
            <w:r w:rsidRPr="00745667">
              <w:rPr>
                <w:rFonts w:ascii="Courier New" w:hAnsi="Courier New" w:cs="Courier New"/>
                <w:sz w:val="20"/>
                <w:szCs w:val="20"/>
              </w:rPr>
              <w:t xml:space="preserve"> excluding</w:t>
            </w:r>
          </w:p>
          <w:p w:rsidR="008707C9" w:rsidRPr="00745667" w:rsidRDefault="008707C9" w:rsidP="00CD18B5">
            <w:pPr>
              <w:pStyle w:val="NoSpacing"/>
              <w:rPr>
                <w:rFonts w:ascii="Courier New" w:hAnsi="Courier New" w:cs="Courier New"/>
                <w:sz w:val="20"/>
                <w:szCs w:val="20"/>
              </w:rPr>
            </w:pPr>
            <w:r>
              <w:rPr>
                <w:rFonts w:ascii="Courier New" w:hAnsi="Courier New" w:cs="Courier New"/>
                <w:sz w:val="20"/>
                <w:szCs w:val="20"/>
              </w:rPr>
              <w:t>Teflon vs. Cheese</w:t>
            </w:r>
          </w:p>
        </w:tc>
        <w:tc>
          <w:tcPr>
            <w:tcW w:w="1368" w:type="dxa"/>
            <w:vAlign w:val="center"/>
          </w:tcPr>
          <w:p w:rsidR="008707C9" w:rsidRPr="00745667" w:rsidRDefault="00137DD3" w:rsidP="008707C9">
            <w:pPr>
              <w:pStyle w:val="NoSpacing"/>
              <w:jc w:val="right"/>
              <w:rPr>
                <w:rFonts w:ascii="Courier New" w:hAnsi="Courier New" w:cs="Courier New"/>
                <w:sz w:val="20"/>
                <w:szCs w:val="20"/>
              </w:rPr>
            </w:pPr>
            <w:r>
              <w:rPr>
                <w:rFonts w:ascii="Courier New" w:hAnsi="Courier New" w:cs="Courier New"/>
                <w:sz w:val="20"/>
                <w:szCs w:val="20"/>
              </w:rPr>
              <w:t>0.00867</w:t>
            </w:r>
          </w:p>
        </w:tc>
        <w:tc>
          <w:tcPr>
            <w:tcW w:w="1368" w:type="dxa"/>
            <w:vAlign w:val="center"/>
          </w:tcPr>
          <w:p w:rsidR="008707C9" w:rsidRPr="00745667" w:rsidRDefault="00224FA7" w:rsidP="00224FA7">
            <w:pPr>
              <w:pStyle w:val="NoSpacing"/>
              <w:jc w:val="right"/>
              <w:rPr>
                <w:rFonts w:ascii="Courier New" w:hAnsi="Courier New" w:cs="Courier New"/>
                <w:sz w:val="20"/>
                <w:szCs w:val="20"/>
              </w:rPr>
            </w:pPr>
            <w:r>
              <w:rPr>
                <w:rFonts w:ascii="Courier New" w:hAnsi="Courier New" w:cs="Courier New"/>
                <w:sz w:val="20"/>
                <w:szCs w:val="20"/>
              </w:rPr>
              <w:t>0.00276</w:t>
            </w:r>
          </w:p>
        </w:tc>
        <w:tc>
          <w:tcPr>
            <w:tcW w:w="1368" w:type="dxa"/>
            <w:vAlign w:val="center"/>
          </w:tcPr>
          <w:p w:rsidR="008707C9" w:rsidRDefault="00224FA7" w:rsidP="008707C9">
            <w:pPr>
              <w:pStyle w:val="NoSpacing"/>
              <w:jc w:val="right"/>
              <w:rPr>
                <w:rFonts w:ascii="Courier New" w:hAnsi="Courier New" w:cs="Courier New"/>
                <w:sz w:val="20"/>
                <w:szCs w:val="20"/>
              </w:rPr>
            </w:pPr>
            <w:r>
              <w:rPr>
                <w:rFonts w:ascii="Courier New" w:hAnsi="Courier New" w:cs="Courier New"/>
                <w:sz w:val="20"/>
                <w:szCs w:val="20"/>
              </w:rPr>
              <w:t>0.00391</w:t>
            </w:r>
          </w:p>
        </w:tc>
      </w:tr>
    </w:tbl>
    <w:p w:rsidR="00876A6E" w:rsidRDefault="00876A6E" w:rsidP="00876A6E">
      <w:pPr>
        <w:pStyle w:val="NoSpacing"/>
        <w:rPr>
          <w:rFonts w:ascii="Courier New" w:hAnsi="Courier New" w:cs="Courier New"/>
          <w:sz w:val="20"/>
          <w:szCs w:val="20"/>
        </w:rPr>
      </w:pPr>
    </w:p>
    <w:p w:rsidR="00876A6E" w:rsidRDefault="00806D7D" w:rsidP="00876A6E">
      <w:pPr>
        <w:pStyle w:val="NoSpacing"/>
        <w:rPr>
          <w:rFonts w:ascii="Verdana" w:hAnsi="Verdana" w:cs="DejaVu Sans Mono"/>
          <w:sz w:val="20"/>
          <w:szCs w:val="20"/>
        </w:rPr>
      </w:pPr>
      <w:proofErr w:type="gramStart"/>
      <w:r>
        <w:rPr>
          <w:rFonts w:ascii="Courier New" w:hAnsi="Courier New" w:cs="Courier New"/>
          <w:sz w:val="20"/>
          <w:szCs w:val="20"/>
        </w:rPr>
        <w:t>Table 6</w:t>
      </w:r>
      <w:r w:rsidR="00876A6E" w:rsidRPr="00C07B4C">
        <w:rPr>
          <w:rFonts w:ascii="Courier New" w:hAnsi="Courier New" w:cs="Courier New"/>
          <w:sz w:val="20"/>
          <w:szCs w:val="20"/>
        </w:rPr>
        <w:t>.</w:t>
      </w:r>
      <w:proofErr w:type="gramEnd"/>
      <w:r w:rsidR="00876A6E" w:rsidRPr="00C07B4C">
        <w:rPr>
          <w:rFonts w:ascii="Courier New" w:hAnsi="Courier New" w:cs="Courier New"/>
          <w:sz w:val="20"/>
          <w:szCs w:val="20"/>
        </w:rPr>
        <w:t xml:space="preserve">  </w:t>
      </w:r>
      <w:r w:rsidR="00876A6E">
        <w:rPr>
          <w:rFonts w:ascii="Courier New" w:hAnsi="Courier New" w:cs="Courier New"/>
          <w:sz w:val="20"/>
          <w:szCs w:val="20"/>
        </w:rPr>
        <w:t>Results of the te</w:t>
      </w:r>
      <w:r w:rsidR="00876A6E" w:rsidRPr="007C5A60">
        <w:rPr>
          <w:rFonts w:ascii="Courier New" w:hAnsi="Courier New" w:cs="Courier New"/>
          <w:sz w:val="20"/>
          <w:szCs w:val="20"/>
        </w:rPr>
        <w:t>st</w:t>
      </w:r>
      <w:r w:rsidR="00876A6E">
        <w:rPr>
          <w:rFonts w:ascii="Courier New" w:hAnsi="Courier New" w:cs="Courier New"/>
          <w:sz w:val="20"/>
          <w:szCs w:val="20"/>
        </w:rPr>
        <w:t xml:space="preserve"> between the corresponding Teflon and Cheese point dose comparisons</w:t>
      </w:r>
      <w:r w:rsidR="00876A6E" w:rsidRPr="007C5A60">
        <w:rPr>
          <w:rFonts w:ascii="Courier New" w:hAnsi="Courier New" w:cs="Courier New"/>
          <w:sz w:val="20"/>
          <w:szCs w:val="20"/>
        </w:rPr>
        <w:t xml:space="preserve"> </w:t>
      </w:r>
      <w:r w:rsidR="008707C9">
        <w:rPr>
          <w:rFonts w:ascii="Courier New" w:hAnsi="Courier New" w:cs="Courier New"/>
          <w:sz w:val="20"/>
          <w:szCs w:val="20"/>
        </w:rPr>
        <w:t>by giv</w:t>
      </w:r>
      <w:r w:rsidR="008707C9" w:rsidRPr="008707C9">
        <w:rPr>
          <w:rFonts w:ascii="Courier New" w:hAnsi="Courier New" w:cs="Courier New"/>
          <w:sz w:val="20"/>
          <w:szCs w:val="20"/>
        </w:rPr>
        <w:t xml:space="preserve">ing p-values for each of the performed tests </w:t>
      </w:r>
      <w:r w:rsidR="00876A6E" w:rsidRPr="008707C9">
        <w:rPr>
          <w:rFonts w:ascii="Courier New" w:hAnsi="Courier New" w:cs="Courier New"/>
          <w:sz w:val="20"/>
          <w:szCs w:val="20"/>
        </w:rPr>
        <w:t xml:space="preserve">assuming a </w:t>
      </w:r>
      <w:r w:rsidR="00876A6E" w:rsidRPr="007C5A60">
        <w:rPr>
          <w:rFonts w:ascii="Courier New" w:hAnsi="Courier New" w:cs="Courier New"/>
          <w:sz w:val="20"/>
          <w:szCs w:val="20"/>
        </w:rPr>
        <w:t>significance level of α = 0.05</w:t>
      </w:r>
      <w:r w:rsidR="00876A6E" w:rsidRPr="00C07B4C">
        <w:rPr>
          <w:rFonts w:ascii="Courier New" w:hAnsi="Courier New" w:cs="Courier New"/>
          <w:sz w:val="20"/>
          <w:szCs w:val="20"/>
        </w:rPr>
        <w:t>.</w:t>
      </w:r>
    </w:p>
    <w:p w:rsidR="004451B9" w:rsidRDefault="004451B9" w:rsidP="00843514">
      <w:pPr>
        <w:pStyle w:val="NoSpacing"/>
        <w:rPr>
          <w:rFonts w:ascii="Verdana" w:hAnsi="Verdana" w:cs="DejaVu Sans Mono"/>
          <w:sz w:val="20"/>
          <w:szCs w:val="20"/>
        </w:rPr>
      </w:pPr>
    </w:p>
    <w:p w:rsidR="004451B9" w:rsidRDefault="004451B9" w:rsidP="00843514">
      <w:pPr>
        <w:pStyle w:val="NoSpacing"/>
        <w:rPr>
          <w:rFonts w:ascii="Verdana" w:hAnsi="Verdana" w:cs="DejaVu Sans Mono"/>
          <w:sz w:val="20"/>
          <w:szCs w:val="20"/>
        </w:rPr>
      </w:pPr>
    </w:p>
    <w:p w:rsidR="00A73652" w:rsidRDefault="00A73652" w:rsidP="00843514">
      <w:pPr>
        <w:pStyle w:val="NoSpacing"/>
        <w:rPr>
          <w:rFonts w:ascii="Verdana" w:hAnsi="Verdana" w:cs="DejaVu Sans Mono"/>
          <w:sz w:val="20"/>
          <w:szCs w:val="20"/>
        </w:rPr>
      </w:pPr>
    </w:p>
    <w:p w:rsidR="00A73652" w:rsidRDefault="00A73652" w:rsidP="00843514">
      <w:pPr>
        <w:pStyle w:val="NoSpacing"/>
        <w:rPr>
          <w:rFonts w:ascii="Verdana" w:hAnsi="Verdana" w:cs="DejaVu Sans Mono"/>
          <w:sz w:val="20"/>
          <w:szCs w:val="20"/>
        </w:rPr>
      </w:pPr>
    </w:p>
    <w:p w:rsidR="00A73652" w:rsidRDefault="00A73652" w:rsidP="00843514">
      <w:pPr>
        <w:pStyle w:val="NoSpacing"/>
        <w:rPr>
          <w:rFonts w:ascii="Verdana" w:hAnsi="Verdana" w:cs="DejaVu Sans Mono"/>
          <w:sz w:val="20"/>
          <w:szCs w:val="20"/>
        </w:rPr>
      </w:pPr>
    </w:p>
    <w:p w:rsidR="00A73652" w:rsidRDefault="00A73652" w:rsidP="00843514">
      <w:pPr>
        <w:pStyle w:val="NoSpacing"/>
        <w:rPr>
          <w:rFonts w:ascii="Verdana" w:hAnsi="Verdana" w:cs="DejaVu Sans Mono"/>
          <w:sz w:val="20"/>
          <w:szCs w:val="20"/>
        </w:rPr>
      </w:pPr>
      <w:proofErr w:type="gramStart"/>
      <w:r>
        <w:rPr>
          <w:rFonts w:ascii="Verdana" w:hAnsi="Verdana" w:cs="DejaVu Sans Mono"/>
          <w:sz w:val="20"/>
          <w:szCs w:val="20"/>
        </w:rPr>
        <w:t>failing</w:t>
      </w:r>
      <w:proofErr w:type="gramEnd"/>
      <w:r>
        <w:rPr>
          <w:rFonts w:ascii="Verdana" w:hAnsi="Verdana" w:cs="DejaVu Sans Mono"/>
          <w:sz w:val="20"/>
          <w:szCs w:val="20"/>
        </w:rPr>
        <w:t xml:space="preserve"> plans analysis</w:t>
      </w:r>
    </w:p>
    <w:p w:rsidR="00A73652" w:rsidRDefault="00A73652" w:rsidP="00843514">
      <w:pPr>
        <w:pStyle w:val="NoSpacing"/>
        <w:rPr>
          <w:rFonts w:ascii="Verdana" w:hAnsi="Verdana" w:cs="DejaVu Sans Mono"/>
          <w:sz w:val="20"/>
          <w:szCs w:val="20"/>
        </w:rPr>
      </w:pPr>
    </w:p>
    <w:p w:rsidR="00A73652" w:rsidRDefault="00A73652" w:rsidP="00843514">
      <w:pPr>
        <w:pStyle w:val="NoSpacing"/>
        <w:rPr>
          <w:rFonts w:ascii="Verdana" w:hAnsi="Verdana" w:cs="DejaVu Sans Mono"/>
          <w:sz w:val="20"/>
          <w:szCs w:val="20"/>
        </w:rPr>
      </w:pPr>
    </w:p>
    <w:p w:rsidR="00A73652" w:rsidRDefault="00A73652" w:rsidP="00843514">
      <w:pPr>
        <w:pStyle w:val="NoSpacing"/>
        <w:rPr>
          <w:rFonts w:ascii="Verdana" w:hAnsi="Verdana" w:cs="DejaVu Sans Mono"/>
          <w:sz w:val="20"/>
          <w:szCs w:val="20"/>
        </w:rPr>
      </w:pPr>
    </w:p>
    <w:p w:rsidR="00A73652" w:rsidRDefault="00A73652" w:rsidP="00843514">
      <w:pPr>
        <w:pStyle w:val="NoSpacing"/>
        <w:rPr>
          <w:rFonts w:ascii="Verdana" w:hAnsi="Verdana" w:cs="DejaVu Sans Mono"/>
          <w:sz w:val="20"/>
          <w:szCs w:val="20"/>
        </w:rPr>
      </w:pPr>
    </w:p>
    <w:p w:rsidR="00610857" w:rsidRPr="00745667" w:rsidRDefault="00610857" w:rsidP="00610857">
      <w:pPr>
        <w:pStyle w:val="NoSpacing"/>
        <w:rPr>
          <w:rFonts w:ascii="Verdana" w:hAnsi="Verdana" w:cs="DejaVu Sans Mono"/>
          <w:sz w:val="20"/>
          <w:szCs w:val="20"/>
        </w:rPr>
      </w:pPr>
      <w:r>
        <w:rPr>
          <w:rFonts w:ascii="Verdana" w:hAnsi="Verdana" w:cs="DejaVu Sans Mono"/>
          <w:sz w:val="20"/>
          <w:szCs w:val="20"/>
        </w:rPr>
        <w:t>T</w:t>
      </w:r>
      <w:r w:rsidRPr="00745667">
        <w:rPr>
          <w:rFonts w:ascii="Verdana" w:hAnsi="Verdana" w:cs="DejaVu Sans Mono"/>
          <w:sz w:val="20"/>
          <w:szCs w:val="20"/>
        </w:rPr>
        <w:t>able</w:t>
      </w:r>
      <w:r>
        <w:rPr>
          <w:rFonts w:ascii="Verdana" w:hAnsi="Verdana" w:cs="DejaVu Sans Mono"/>
          <w:sz w:val="20"/>
          <w:szCs w:val="20"/>
        </w:rPr>
        <w:t xml:space="preserve"> 7</w:t>
      </w:r>
      <w:r w:rsidRPr="00745667">
        <w:rPr>
          <w:rFonts w:ascii="Verdana" w:hAnsi="Verdana" w:cs="DejaVu Sans Mono"/>
          <w:sz w:val="20"/>
          <w:szCs w:val="20"/>
        </w:rPr>
        <w:t xml:space="preserve"> below presents the data for the ratio of measured to calculated doses</w:t>
      </w:r>
      <w:r>
        <w:rPr>
          <w:rFonts w:ascii="Verdana" w:hAnsi="Verdana" w:cs="DejaVu Sans Mono"/>
          <w:sz w:val="20"/>
          <w:szCs w:val="20"/>
        </w:rPr>
        <w:t xml:space="preserve"> for the failing plans</w:t>
      </w:r>
      <w:r w:rsidRPr="00745667">
        <w:rPr>
          <w:rFonts w:ascii="Verdana" w:hAnsi="Verdana" w:cs="DejaVu Sans Mono"/>
          <w:sz w:val="20"/>
          <w:szCs w:val="20"/>
        </w:rPr>
        <w:t>.</w:t>
      </w:r>
    </w:p>
    <w:p w:rsidR="00A73652" w:rsidRDefault="00A73652" w:rsidP="00843514">
      <w:pPr>
        <w:pStyle w:val="NoSpacing"/>
        <w:rPr>
          <w:rFonts w:ascii="Verdana" w:hAnsi="Verdana" w:cs="DejaVu Sans Mono"/>
          <w:sz w:val="20"/>
          <w:szCs w:val="20"/>
        </w:rPr>
      </w:pPr>
      <w:r>
        <w:rPr>
          <w:rFonts w:ascii="Verdana" w:hAnsi="Verdana" w:cs="DejaVu Sans Mono"/>
          <w:sz w:val="20"/>
          <w:szCs w:val="20"/>
        </w:rPr>
        <w:t xml:space="preserve"> </w:t>
      </w:r>
    </w:p>
    <w:p w:rsidR="00610857" w:rsidRPr="00745667" w:rsidRDefault="00610857" w:rsidP="00610857">
      <w:pPr>
        <w:pStyle w:val="NoSpacing"/>
        <w:rPr>
          <w:rFonts w:ascii="Verdana" w:hAnsi="Verdana" w:cs="Courier New"/>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96"/>
        <w:gridCol w:w="1596"/>
      </w:tblGrid>
      <w:tr w:rsidR="005A486B" w:rsidRPr="00745667" w:rsidTr="003A041D">
        <w:tc>
          <w:tcPr>
            <w:tcW w:w="1596" w:type="dxa"/>
            <w:tcBorders>
              <w:bottom w:val="single" w:sz="4" w:space="0" w:color="auto"/>
            </w:tcBorders>
          </w:tcPr>
          <w:p w:rsidR="005A486B" w:rsidRPr="00745667" w:rsidRDefault="005A486B" w:rsidP="003A041D">
            <w:pPr>
              <w:pStyle w:val="NoSpacing"/>
              <w:rPr>
                <w:rFonts w:ascii="Courier New" w:hAnsi="Courier New" w:cs="Courier New"/>
                <w:sz w:val="20"/>
                <w:szCs w:val="20"/>
              </w:rPr>
            </w:pPr>
            <w:r w:rsidRPr="00745667">
              <w:rPr>
                <w:rFonts w:ascii="Courier New" w:hAnsi="Courier New" w:cs="Courier New"/>
                <w:sz w:val="20"/>
                <w:szCs w:val="20"/>
              </w:rPr>
              <w:t>HT Teflon</w:t>
            </w:r>
          </w:p>
        </w:tc>
        <w:tc>
          <w:tcPr>
            <w:tcW w:w="1596" w:type="dxa"/>
            <w:tcBorders>
              <w:bottom w:val="single" w:sz="4" w:space="0" w:color="auto"/>
            </w:tcBorders>
          </w:tcPr>
          <w:p w:rsidR="005A486B" w:rsidRPr="00745667" w:rsidRDefault="005A486B" w:rsidP="003A041D">
            <w:pPr>
              <w:pStyle w:val="NoSpacing"/>
              <w:rPr>
                <w:rFonts w:ascii="Courier New" w:hAnsi="Courier New" w:cs="Courier New"/>
                <w:sz w:val="20"/>
                <w:szCs w:val="20"/>
              </w:rPr>
            </w:pPr>
            <w:r w:rsidRPr="00745667">
              <w:rPr>
                <w:rFonts w:ascii="Courier New" w:hAnsi="Courier New" w:cs="Courier New"/>
                <w:sz w:val="20"/>
                <w:szCs w:val="20"/>
              </w:rPr>
              <w:t>HT Cheese</w:t>
            </w:r>
          </w:p>
        </w:tc>
      </w:tr>
      <w:tr w:rsidR="005A486B" w:rsidRPr="00745667" w:rsidTr="003A041D">
        <w:tc>
          <w:tcPr>
            <w:tcW w:w="1596" w:type="dxa"/>
            <w:tcBorders>
              <w:top w:val="single" w:sz="4" w:space="0" w:color="auto"/>
            </w:tcBorders>
          </w:tcPr>
          <w:p w:rsidR="005A486B" w:rsidRPr="00745667" w:rsidRDefault="005A486B" w:rsidP="003A041D">
            <w:pPr>
              <w:pStyle w:val="NoSpacing"/>
              <w:jc w:val="right"/>
              <w:rPr>
                <w:rFonts w:ascii="Courier New" w:hAnsi="Courier New" w:cs="Courier New"/>
                <w:sz w:val="20"/>
                <w:szCs w:val="20"/>
              </w:rPr>
            </w:pPr>
            <w:r>
              <w:rPr>
                <w:rFonts w:ascii="Courier New" w:hAnsi="Courier New" w:cs="Courier New"/>
                <w:sz w:val="20"/>
                <w:szCs w:val="20"/>
              </w:rPr>
              <w:t>0.90843</w:t>
            </w:r>
          </w:p>
        </w:tc>
        <w:tc>
          <w:tcPr>
            <w:tcW w:w="1596" w:type="dxa"/>
            <w:tcBorders>
              <w:top w:val="single" w:sz="4" w:space="0" w:color="auto"/>
            </w:tcBorders>
          </w:tcPr>
          <w:p w:rsidR="005A486B" w:rsidRPr="005A486B" w:rsidRDefault="005A486B" w:rsidP="003A041D">
            <w:pPr>
              <w:pStyle w:val="NoSpacing"/>
              <w:jc w:val="right"/>
              <w:rPr>
                <w:rFonts w:ascii="Courier New" w:hAnsi="Courier New" w:cs="Courier New"/>
                <w:sz w:val="20"/>
                <w:szCs w:val="20"/>
              </w:rPr>
            </w:pPr>
            <w:r>
              <w:rPr>
                <w:rFonts w:ascii="Courier New" w:hAnsi="Courier New" w:cs="Courier New"/>
                <w:sz w:val="20"/>
                <w:szCs w:val="20"/>
              </w:rPr>
              <w:t>0.92368</w:t>
            </w:r>
          </w:p>
        </w:tc>
      </w:tr>
      <w:tr w:rsidR="005A486B" w:rsidRPr="00745667" w:rsidTr="003A041D">
        <w:tc>
          <w:tcPr>
            <w:tcW w:w="1596" w:type="dxa"/>
          </w:tcPr>
          <w:p w:rsidR="005A486B" w:rsidRPr="00745667" w:rsidRDefault="005A486B" w:rsidP="003A041D">
            <w:pPr>
              <w:pStyle w:val="NoSpacing"/>
              <w:jc w:val="right"/>
              <w:rPr>
                <w:rFonts w:ascii="Courier New" w:hAnsi="Courier New" w:cs="Courier New"/>
                <w:sz w:val="20"/>
                <w:szCs w:val="20"/>
              </w:rPr>
            </w:pPr>
            <w:r>
              <w:rPr>
                <w:rFonts w:ascii="Courier New" w:hAnsi="Courier New" w:cs="Courier New"/>
                <w:sz w:val="20"/>
                <w:szCs w:val="20"/>
              </w:rPr>
              <w:t>0.91743</w:t>
            </w:r>
          </w:p>
        </w:tc>
        <w:tc>
          <w:tcPr>
            <w:tcW w:w="1596" w:type="dxa"/>
          </w:tcPr>
          <w:p w:rsidR="005A486B" w:rsidRPr="00745667" w:rsidRDefault="005A486B" w:rsidP="003A041D">
            <w:pPr>
              <w:pStyle w:val="NoSpacing"/>
              <w:jc w:val="right"/>
              <w:rPr>
                <w:rFonts w:ascii="Courier New" w:hAnsi="Courier New" w:cs="Courier New"/>
                <w:sz w:val="20"/>
                <w:szCs w:val="20"/>
              </w:rPr>
            </w:pPr>
            <w:r>
              <w:rPr>
                <w:rFonts w:ascii="Courier New" w:hAnsi="Courier New" w:cs="Courier New"/>
                <w:sz w:val="20"/>
                <w:szCs w:val="20"/>
              </w:rPr>
              <w:t>0.92966</w:t>
            </w:r>
          </w:p>
        </w:tc>
      </w:tr>
      <w:tr w:rsidR="005A486B" w:rsidRPr="00745667" w:rsidTr="003A041D">
        <w:tc>
          <w:tcPr>
            <w:tcW w:w="1596" w:type="dxa"/>
          </w:tcPr>
          <w:p w:rsidR="005A486B" w:rsidRPr="00745667" w:rsidRDefault="005A486B" w:rsidP="003A041D">
            <w:pPr>
              <w:pStyle w:val="NoSpacing"/>
              <w:jc w:val="right"/>
              <w:rPr>
                <w:rFonts w:ascii="Courier New" w:hAnsi="Courier New" w:cs="Courier New"/>
                <w:sz w:val="20"/>
                <w:szCs w:val="20"/>
              </w:rPr>
            </w:pPr>
            <w:r>
              <w:rPr>
                <w:rFonts w:ascii="Courier New" w:hAnsi="Courier New" w:cs="Courier New"/>
                <w:sz w:val="20"/>
                <w:szCs w:val="20"/>
              </w:rPr>
              <w:t>0.92926</w:t>
            </w:r>
          </w:p>
        </w:tc>
        <w:tc>
          <w:tcPr>
            <w:tcW w:w="1596" w:type="dxa"/>
          </w:tcPr>
          <w:p w:rsidR="005A486B" w:rsidRPr="00745667" w:rsidRDefault="005A486B" w:rsidP="003A041D">
            <w:pPr>
              <w:pStyle w:val="NoSpacing"/>
              <w:jc w:val="right"/>
              <w:rPr>
                <w:rFonts w:ascii="Courier New" w:hAnsi="Courier New" w:cs="Courier New"/>
                <w:sz w:val="20"/>
                <w:szCs w:val="20"/>
              </w:rPr>
            </w:pPr>
            <w:r>
              <w:rPr>
                <w:rFonts w:ascii="Courier New" w:hAnsi="Courier New" w:cs="Courier New"/>
                <w:sz w:val="20"/>
                <w:szCs w:val="20"/>
              </w:rPr>
              <w:t>0.96096</w:t>
            </w:r>
          </w:p>
        </w:tc>
      </w:tr>
      <w:tr w:rsidR="005A486B" w:rsidRPr="00745667" w:rsidTr="003A041D">
        <w:tc>
          <w:tcPr>
            <w:tcW w:w="1596" w:type="dxa"/>
          </w:tcPr>
          <w:p w:rsidR="005A486B" w:rsidRPr="005A486B" w:rsidRDefault="005A486B" w:rsidP="003A041D">
            <w:pPr>
              <w:pStyle w:val="NoSpacing"/>
              <w:jc w:val="right"/>
              <w:rPr>
                <w:rFonts w:ascii="Courier New" w:hAnsi="Courier New" w:cs="Courier New"/>
                <w:sz w:val="20"/>
                <w:szCs w:val="20"/>
              </w:rPr>
            </w:pPr>
            <w:r>
              <w:rPr>
                <w:rFonts w:ascii="Courier New" w:hAnsi="Courier New" w:cs="Courier New"/>
                <w:sz w:val="20"/>
                <w:szCs w:val="20"/>
              </w:rPr>
              <w:t>0.92441</w:t>
            </w:r>
          </w:p>
        </w:tc>
        <w:tc>
          <w:tcPr>
            <w:tcW w:w="1596" w:type="dxa"/>
          </w:tcPr>
          <w:p w:rsidR="005A486B" w:rsidRPr="00745667" w:rsidRDefault="005A486B" w:rsidP="003A041D">
            <w:pPr>
              <w:pStyle w:val="NoSpacing"/>
              <w:jc w:val="right"/>
              <w:rPr>
                <w:rFonts w:ascii="Courier New" w:hAnsi="Courier New" w:cs="Courier New"/>
                <w:sz w:val="20"/>
                <w:szCs w:val="20"/>
              </w:rPr>
            </w:pPr>
            <w:r>
              <w:rPr>
                <w:rFonts w:ascii="Courier New" w:hAnsi="Courier New" w:cs="Courier New"/>
                <w:sz w:val="20"/>
                <w:szCs w:val="20"/>
              </w:rPr>
              <w:t>0.91733</w:t>
            </w:r>
          </w:p>
        </w:tc>
      </w:tr>
      <w:tr w:rsidR="005A486B" w:rsidRPr="00745667" w:rsidTr="003A041D">
        <w:tc>
          <w:tcPr>
            <w:tcW w:w="1596" w:type="dxa"/>
          </w:tcPr>
          <w:p w:rsidR="005A486B" w:rsidRPr="00745667" w:rsidRDefault="005A486B" w:rsidP="003A041D">
            <w:pPr>
              <w:pStyle w:val="NoSpacing"/>
              <w:jc w:val="right"/>
              <w:rPr>
                <w:rFonts w:ascii="Courier New" w:hAnsi="Courier New" w:cs="Courier New"/>
                <w:sz w:val="20"/>
                <w:szCs w:val="20"/>
              </w:rPr>
            </w:pPr>
            <w:r>
              <w:rPr>
                <w:rFonts w:ascii="Courier New" w:hAnsi="Courier New" w:cs="Courier New"/>
                <w:sz w:val="20"/>
                <w:szCs w:val="20"/>
              </w:rPr>
              <w:t>0.93675</w:t>
            </w:r>
          </w:p>
        </w:tc>
        <w:tc>
          <w:tcPr>
            <w:tcW w:w="1596" w:type="dxa"/>
          </w:tcPr>
          <w:p w:rsidR="005A486B" w:rsidRPr="00745667" w:rsidRDefault="005A486B" w:rsidP="003A041D">
            <w:pPr>
              <w:pStyle w:val="NoSpacing"/>
              <w:jc w:val="right"/>
              <w:rPr>
                <w:rFonts w:ascii="Courier New" w:hAnsi="Courier New" w:cs="Courier New"/>
                <w:sz w:val="20"/>
                <w:szCs w:val="20"/>
              </w:rPr>
            </w:pPr>
            <w:r>
              <w:rPr>
                <w:rFonts w:ascii="Courier New" w:hAnsi="Courier New" w:cs="Courier New"/>
                <w:sz w:val="20"/>
                <w:szCs w:val="20"/>
              </w:rPr>
              <w:t>0.94345</w:t>
            </w:r>
          </w:p>
        </w:tc>
      </w:tr>
      <w:tr w:rsidR="005A486B" w:rsidRPr="00745667" w:rsidTr="003A041D">
        <w:tc>
          <w:tcPr>
            <w:tcW w:w="1596" w:type="dxa"/>
          </w:tcPr>
          <w:p w:rsidR="005A486B" w:rsidRPr="00745667" w:rsidRDefault="005A486B" w:rsidP="003A041D">
            <w:pPr>
              <w:pStyle w:val="NoSpacing"/>
              <w:jc w:val="right"/>
              <w:rPr>
                <w:rFonts w:ascii="Courier New" w:hAnsi="Courier New" w:cs="Courier New"/>
                <w:sz w:val="20"/>
                <w:szCs w:val="20"/>
              </w:rPr>
            </w:pPr>
            <w:r>
              <w:rPr>
                <w:rFonts w:ascii="Courier New" w:hAnsi="Courier New" w:cs="Courier New"/>
                <w:sz w:val="20"/>
                <w:szCs w:val="20"/>
              </w:rPr>
              <w:t>0.92441</w:t>
            </w:r>
          </w:p>
        </w:tc>
        <w:tc>
          <w:tcPr>
            <w:tcW w:w="1596" w:type="dxa"/>
          </w:tcPr>
          <w:p w:rsidR="005A486B" w:rsidRPr="00745667" w:rsidRDefault="005A486B" w:rsidP="003A041D">
            <w:pPr>
              <w:pStyle w:val="NoSpacing"/>
              <w:jc w:val="right"/>
              <w:rPr>
                <w:rFonts w:ascii="Courier New" w:hAnsi="Courier New" w:cs="Courier New"/>
                <w:sz w:val="20"/>
                <w:szCs w:val="20"/>
              </w:rPr>
            </w:pPr>
            <w:r>
              <w:rPr>
                <w:rFonts w:ascii="Courier New" w:hAnsi="Courier New" w:cs="Courier New"/>
                <w:sz w:val="20"/>
                <w:szCs w:val="20"/>
              </w:rPr>
              <w:t>0.93178</w:t>
            </w:r>
          </w:p>
        </w:tc>
      </w:tr>
    </w:tbl>
    <w:p w:rsidR="00610857" w:rsidRDefault="00610857" w:rsidP="00610857">
      <w:pPr>
        <w:pStyle w:val="NoSpacing"/>
        <w:rPr>
          <w:rFonts w:ascii="Courier New" w:hAnsi="Courier New" w:cs="Courier New"/>
          <w:sz w:val="20"/>
          <w:szCs w:val="20"/>
        </w:rPr>
      </w:pPr>
    </w:p>
    <w:p w:rsidR="00610857" w:rsidRPr="00745667" w:rsidRDefault="00610857" w:rsidP="00610857">
      <w:pPr>
        <w:pStyle w:val="NoSpacing"/>
        <w:rPr>
          <w:rFonts w:ascii="Verdana" w:hAnsi="Verdana" w:cs="DejaVu Sans Mono"/>
          <w:sz w:val="20"/>
          <w:szCs w:val="20"/>
        </w:rPr>
      </w:pPr>
      <w:proofErr w:type="gramStart"/>
      <w:r w:rsidRPr="00C07B4C">
        <w:rPr>
          <w:rFonts w:ascii="Courier New" w:hAnsi="Courier New" w:cs="Courier New"/>
          <w:sz w:val="20"/>
          <w:szCs w:val="20"/>
        </w:rPr>
        <w:t xml:space="preserve">Table </w:t>
      </w:r>
      <w:r>
        <w:rPr>
          <w:rFonts w:ascii="Courier New" w:hAnsi="Courier New" w:cs="Courier New"/>
          <w:sz w:val="20"/>
          <w:szCs w:val="20"/>
        </w:rPr>
        <w:t>7</w:t>
      </w:r>
      <w:r w:rsidRPr="00C07B4C">
        <w:rPr>
          <w:rFonts w:ascii="Courier New" w:hAnsi="Courier New" w:cs="Courier New"/>
          <w:sz w:val="20"/>
          <w:szCs w:val="20"/>
        </w:rPr>
        <w:t>.</w:t>
      </w:r>
      <w:proofErr w:type="gramEnd"/>
      <w:r w:rsidRPr="00C07B4C">
        <w:rPr>
          <w:rFonts w:ascii="Courier New" w:hAnsi="Courier New" w:cs="Courier New"/>
          <w:sz w:val="20"/>
          <w:szCs w:val="20"/>
        </w:rPr>
        <w:t xml:space="preserve">  The ratios of measured to calculated point doses for each modality and phantom</w:t>
      </w:r>
      <w:r>
        <w:rPr>
          <w:rFonts w:ascii="Courier New" w:hAnsi="Courier New" w:cs="Courier New"/>
          <w:sz w:val="20"/>
          <w:szCs w:val="20"/>
        </w:rPr>
        <w:t xml:space="preserve"> for the failing plans</w:t>
      </w:r>
      <w:r w:rsidRPr="00C07B4C">
        <w:rPr>
          <w:rFonts w:ascii="Courier New" w:hAnsi="Courier New" w:cs="Courier New"/>
          <w:sz w:val="20"/>
          <w:szCs w:val="20"/>
        </w:rPr>
        <w:t>.</w:t>
      </w:r>
      <w:r w:rsidRPr="00745667">
        <w:rPr>
          <w:rFonts w:ascii="Verdana" w:hAnsi="Verdana" w:cs="DejaVu Sans Mono"/>
          <w:sz w:val="20"/>
          <w:szCs w:val="20"/>
        </w:rPr>
        <w:t xml:space="preserve"> </w:t>
      </w:r>
    </w:p>
    <w:p w:rsidR="00A73652" w:rsidRDefault="00A73652" w:rsidP="00843514">
      <w:pPr>
        <w:pStyle w:val="NoSpacing"/>
        <w:rPr>
          <w:rFonts w:ascii="Verdana" w:hAnsi="Verdana" w:cs="DejaVu Sans Mono"/>
          <w:sz w:val="20"/>
          <w:szCs w:val="20"/>
        </w:rPr>
      </w:pPr>
    </w:p>
    <w:p w:rsidR="00A73652" w:rsidRDefault="00A73652" w:rsidP="00843514">
      <w:pPr>
        <w:pStyle w:val="NoSpacing"/>
        <w:rPr>
          <w:rFonts w:ascii="Verdana" w:hAnsi="Verdana" w:cs="DejaVu Sans Mono"/>
          <w:sz w:val="20"/>
          <w:szCs w:val="20"/>
        </w:rPr>
      </w:pPr>
    </w:p>
    <w:p w:rsidR="00582E21" w:rsidRDefault="00582E21" w:rsidP="00582E21">
      <w:pPr>
        <w:pStyle w:val="NoSpacing"/>
        <w:rPr>
          <w:rFonts w:ascii="Verdana" w:hAnsi="Verdana" w:cs="DejaVu Sans Mono"/>
          <w:sz w:val="20"/>
          <w:szCs w:val="20"/>
        </w:rPr>
      </w:pPr>
      <w:r w:rsidRPr="00745667">
        <w:rPr>
          <w:rFonts w:ascii="Verdana" w:hAnsi="Verdana" w:cs="DejaVu Sans Mono"/>
          <w:sz w:val="20"/>
          <w:szCs w:val="20"/>
        </w:rPr>
        <w:t xml:space="preserve">I look at the basic statistics of each </w:t>
      </w:r>
      <w:r>
        <w:rPr>
          <w:rFonts w:ascii="Verdana" w:hAnsi="Verdana" w:cs="DejaVu Sans Mono"/>
          <w:sz w:val="20"/>
          <w:szCs w:val="20"/>
        </w:rPr>
        <w:t>dataset</w:t>
      </w:r>
      <w:r w:rsidRPr="00745667">
        <w:rPr>
          <w:rFonts w:ascii="Verdana" w:hAnsi="Verdana" w:cs="DejaVu Sans Mono"/>
          <w:sz w:val="20"/>
          <w:szCs w:val="20"/>
        </w:rPr>
        <w:t xml:space="preserve">: number of samples, mean, standard deviation, variance, skewness, and kurtosis. Note: these are all sample statistics not population statistics. This is given in </w:t>
      </w:r>
      <w:r>
        <w:rPr>
          <w:rFonts w:ascii="Verdana" w:hAnsi="Verdana" w:cs="DejaVu Sans Mono"/>
          <w:sz w:val="20"/>
          <w:szCs w:val="20"/>
        </w:rPr>
        <w:t>T</w:t>
      </w:r>
      <w:r w:rsidRPr="00745667">
        <w:rPr>
          <w:rFonts w:ascii="Verdana" w:hAnsi="Verdana" w:cs="DejaVu Sans Mono"/>
          <w:sz w:val="20"/>
          <w:szCs w:val="20"/>
        </w:rPr>
        <w:t>able</w:t>
      </w:r>
      <w:r>
        <w:rPr>
          <w:rFonts w:ascii="Verdana" w:hAnsi="Verdana" w:cs="DejaVu Sans Mono"/>
          <w:sz w:val="20"/>
          <w:szCs w:val="20"/>
        </w:rPr>
        <w:t xml:space="preserve"> 8</w:t>
      </w:r>
      <w:r w:rsidRPr="00745667">
        <w:rPr>
          <w:rFonts w:ascii="Verdana" w:hAnsi="Verdana" w:cs="DejaVu Sans Mono"/>
          <w:sz w:val="20"/>
          <w:szCs w:val="20"/>
        </w:rPr>
        <w:t xml:space="preserve"> below. </w:t>
      </w:r>
      <w:r w:rsidR="00537D16">
        <w:rPr>
          <w:rFonts w:ascii="Verdana" w:hAnsi="Verdana" w:cs="DejaVu Sans Mono"/>
          <w:sz w:val="20"/>
          <w:szCs w:val="20"/>
        </w:rPr>
        <w:t xml:space="preserve">The kurtosis suggests there may be some </w:t>
      </w:r>
      <w:proofErr w:type="spellStart"/>
      <w:r w:rsidR="00537D16">
        <w:rPr>
          <w:rFonts w:ascii="Verdana" w:hAnsi="Verdana" w:cs="DejaVu Sans Mono"/>
          <w:sz w:val="20"/>
          <w:szCs w:val="20"/>
        </w:rPr>
        <w:t>platykurtic</w:t>
      </w:r>
      <w:proofErr w:type="spellEnd"/>
      <w:r w:rsidR="00537D16">
        <w:rPr>
          <w:rFonts w:ascii="Verdana" w:hAnsi="Verdana" w:cs="DejaVu Sans Mono"/>
          <w:sz w:val="20"/>
          <w:szCs w:val="20"/>
        </w:rPr>
        <w:t xml:space="preserve"> departure from normality.</w:t>
      </w:r>
    </w:p>
    <w:p w:rsidR="00537D16" w:rsidRPr="00745667" w:rsidRDefault="00537D16" w:rsidP="00582E21">
      <w:pPr>
        <w:pStyle w:val="NoSpacing"/>
        <w:rPr>
          <w:rFonts w:ascii="Verdana" w:hAnsi="Verdana" w:cs="DejaVu Sans Mono"/>
          <w:sz w:val="20"/>
          <w:szCs w:val="20"/>
        </w:rPr>
      </w:pPr>
    </w:p>
    <w:p w:rsidR="00582E21" w:rsidRPr="00745667" w:rsidRDefault="00582E21" w:rsidP="00582E21">
      <w:pPr>
        <w:pStyle w:val="NoSpacing"/>
        <w:rPr>
          <w:rFonts w:ascii="Verdana" w:hAnsi="Verdana" w:cs="DejaVu Sans Mono"/>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68"/>
        <w:gridCol w:w="1368"/>
        <w:gridCol w:w="1368"/>
        <w:gridCol w:w="1368"/>
        <w:gridCol w:w="1368"/>
        <w:gridCol w:w="1411"/>
        <w:gridCol w:w="1411"/>
      </w:tblGrid>
      <w:tr w:rsidR="00582E21" w:rsidRPr="00745667" w:rsidTr="00A56AAD">
        <w:tc>
          <w:tcPr>
            <w:tcW w:w="1368" w:type="dxa"/>
            <w:tcBorders>
              <w:bottom w:val="single" w:sz="4" w:space="0" w:color="auto"/>
            </w:tcBorders>
          </w:tcPr>
          <w:p w:rsidR="00582E21" w:rsidRPr="00745667" w:rsidRDefault="00582E21" w:rsidP="003A041D">
            <w:pPr>
              <w:pStyle w:val="NoSpacing"/>
              <w:rPr>
                <w:rFonts w:ascii="Courier New" w:hAnsi="Courier New" w:cs="Courier New"/>
                <w:sz w:val="20"/>
                <w:szCs w:val="20"/>
              </w:rPr>
            </w:pPr>
            <w:r>
              <w:rPr>
                <w:rFonts w:ascii="Courier New" w:hAnsi="Courier New" w:cs="Courier New"/>
                <w:sz w:val="20"/>
                <w:szCs w:val="20"/>
              </w:rPr>
              <w:t>Dataset</w:t>
            </w:r>
          </w:p>
        </w:tc>
        <w:tc>
          <w:tcPr>
            <w:tcW w:w="1368" w:type="dxa"/>
            <w:tcBorders>
              <w:bottom w:val="single" w:sz="4" w:space="0" w:color="auto"/>
            </w:tcBorders>
          </w:tcPr>
          <w:p w:rsidR="00582E21" w:rsidRPr="00745667" w:rsidRDefault="00582E21" w:rsidP="003A041D">
            <w:pPr>
              <w:pStyle w:val="NoSpacing"/>
              <w:rPr>
                <w:rFonts w:ascii="Courier New" w:hAnsi="Courier New" w:cs="Courier New"/>
                <w:sz w:val="20"/>
                <w:szCs w:val="20"/>
              </w:rPr>
            </w:pPr>
            <w:r>
              <w:rPr>
                <w:rFonts w:ascii="Courier New" w:hAnsi="Courier New" w:cs="Courier New"/>
                <w:sz w:val="20"/>
                <w:szCs w:val="20"/>
              </w:rPr>
              <w:t xml:space="preserve"># </w:t>
            </w:r>
            <w:r w:rsidRPr="00745667">
              <w:rPr>
                <w:rFonts w:ascii="Courier New" w:hAnsi="Courier New" w:cs="Courier New"/>
                <w:sz w:val="20"/>
                <w:szCs w:val="20"/>
              </w:rPr>
              <w:t>Samples</w:t>
            </w:r>
          </w:p>
        </w:tc>
        <w:tc>
          <w:tcPr>
            <w:tcW w:w="1368" w:type="dxa"/>
            <w:tcBorders>
              <w:bottom w:val="single" w:sz="4" w:space="0" w:color="auto"/>
            </w:tcBorders>
          </w:tcPr>
          <w:p w:rsidR="00582E21" w:rsidRPr="00745667" w:rsidRDefault="00582E21" w:rsidP="003A041D">
            <w:pPr>
              <w:pStyle w:val="NoSpacing"/>
              <w:rPr>
                <w:rFonts w:ascii="Courier New" w:hAnsi="Courier New" w:cs="Courier New"/>
                <w:sz w:val="20"/>
                <w:szCs w:val="20"/>
              </w:rPr>
            </w:pPr>
            <w:r w:rsidRPr="00745667">
              <w:rPr>
                <w:rFonts w:ascii="Courier New" w:hAnsi="Courier New" w:cs="Courier New"/>
                <w:sz w:val="20"/>
                <w:szCs w:val="20"/>
              </w:rPr>
              <w:t>Mean</w:t>
            </w:r>
          </w:p>
        </w:tc>
        <w:tc>
          <w:tcPr>
            <w:tcW w:w="1368" w:type="dxa"/>
            <w:tcBorders>
              <w:bottom w:val="single" w:sz="4" w:space="0" w:color="auto"/>
            </w:tcBorders>
          </w:tcPr>
          <w:p w:rsidR="00582E21" w:rsidRPr="00745667" w:rsidRDefault="00582E21" w:rsidP="003A041D">
            <w:pPr>
              <w:pStyle w:val="NoSpacing"/>
              <w:rPr>
                <w:rFonts w:ascii="Courier New" w:hAnsi="Courier New" w:cs="Courier New"/>
                <w:sz w:val="20"/>
                <w:szCs w:val="20"/>
              </w:rPr>
            </w:pPr>
            <w:r w:rsidRPr="00745667">
              <w:rPr>
                <w:rFonts w:ascii="Courier New" w:hAnsi="Courier New" w:cs="Courier New"/>
                <w:sz w:val="20"/>
                <w:szCs w:val="20"/>
              </w:rPr>
              <w:t>Std.</w:t>
            </w:r>
          </w:p>
        </w:tc>
        <w:tc>
          <w:tcPr>
            <w:tcW w:w="1368" w:type="dxa"/>
            <w:tcBorders>
              <w:bottom w:val="single" w:sz="4" w:space="0" w:color="auto"/>
            </w:tcBorders>
          </w:tcPr>
          <w:p w:rsidR="00582E21" w:rsidRPr="00745667" w:rsidRDefault="00582E21" w:rsidP="003A041D">
            <w:pPr>
              <w:pStyle w:val="NoSpacing"/>
              <w:rPr>
                <w:rFonts w:ascii="Courier New" w:hAnsi="Courier New" w:cs="Courier New"/>
                <w:sz w:val="20"/>
                <w:szCs w:val="20"/>
              </w:rPr>
            </w:pPr>
            <w:r w:rsidRPr="00745667">
              <w:rPr>
                <w:rFonts w:ascii="Courier New" w:hAnsi="Courier New" w:cs="Courier New"/>
                <w:sz w:val="20"/>
                <w:szCs w:val="20"/>
              </w:rPr>
              <w:t>Variance</w:t>
            </w:r>
          </w:p>
        </w:tc>
        <w:tc>
          <w:tcPr>
            <w:tcW w:w="1411" w:type="dxa"/>
            <w:tcBorders>
              <w:bottom w:val="single" w:sz="4" w:space="0" w:color="auto"/>
            </w:tcBorders>
          </w:tcPr>
          <w:p w:rsidR="00582E21" w:rsidRPr="00745667" w:rsidRDefault="00582E21" w:rsidP="003A041D">
            <w:pPr>
              <w:pStyle w:val="NoSpacing"/>
              <w:rPr>
                <w:rFonts w:ascii="Courier New" w:hAnsi="Courier New" w:cs="Courier New"/>
                <w:sz w:val="20"/>
                <w:szCs w:val="20"/>
              </w:rPr>
            </w:pPr>
            <w:r w:rsidRPr="00745667">
              <w:rPr>
                <w:rFonts w:ascii="Courier New" w:hAnsi="Courier New" w:cs="Courier New"/>
                <w:sz w:val="20"/>
                <w:szCs w:val="20"/>
              </w:rPr>
              <w:t>Skewness</w:t>
            </w:r>
            <w:r w:rsidRPr="00D74680">
              <w:rPr>
                <w:rFonts w:ascii="Courier New" w:hAnsi="Courier New" w:cs="Courier New"/>
                <w:sz w:val="20"/>
                <w:szCs w:val="20"/>
                <w:vertAlign w:val="superscript"/>
              </w:rPr>
              <w:t>[2]</w:t>
            </w:r>
          </w:p>
        </w:tc>
        <w:tc>
          <w:tcPr>
            <w:tcW w:w="1411" w:type="dxa"/>
            <w:tcBorders>
              <w:bottom w:val="single" w:sz="4" w:space="0" w:color="auto"/>
            </w:tcBorders>
          </w:tcPr>
          <w:p w:rsidR="00582E21" w:rsidRPr="00745667" w:rsidRDefault="00582E21" w:rsidP="003A041D">
            <w:pPr>
              <w:pStyle w:val="NoSpacing"/>
              <w:rPr>
                <w:rFonts w:ascii="Courier New" w:hAnsi="Courier New" w:cs="Courier New"/>
                <w:sz w:val="20"/>
                <w:szCs w:val="20"/>
              </w:rPr>
            </w:pPr>
            <w:r w:rsidRPr="00745667">
              <w:rPr>
                <w:rFonts w:ascii="Courier New" w:hAnsi="Courier New" w:cs="Courier New"/>
                <w:sz w:val="20"/>
                <w:szCs w:val="20"/>
              </w:rPr>
              <w:t>Kurtosis</w:t>
            </w:r>
            <w:r w:rsidRPr="00D74680">
              <w:rPr>
                <w:rFonts w:ascii="Courier New" w:hAnsi="Courier New" w:cs="Courier New"/>
                <w:sz w:val="20"/>
                <w:szCs w:val="20"/>
                <w:vertAlign w:val="superscript"/>
              </w:rPr>
              <w:t>[2]</w:t>
            </w:r>
          </w:p>
        </w:tc>
      </w:tr>
      <w:tr w:rsidR="00582E21" w:rsidRPr="00745667" w:rsidTr="00537D16">
        <w:trPr>
          <w:trHeight w:val="432"/>
        </w:trPr>
        <w:tc>
          <w:tcPr>
            <w:tcW w:w="1368" w:type="dxa"/>
            <w:tcBorders>
              <w:top w:val="single" w:sz="4" w:space="0" w:color="auto"/>
            </w:tcBorders>
            <w:vAlign w:val="center"/>
          </w:tcPr>
          <w:p w:rsidR="00582E21" w:rsidRPr="00745667" w:rsidRDefault="00582E21" w:rsidP="003A041D">
            <w:pPr>
              <w:pStyle w:val="NoSpacing"/>
              <w:rPr>
                <w:rFonts w:ascii="Courier New" w:hAnsi="Courier New" w:cs="Courier New"/>
                <w:sz w:val="20"/>
                <w:szCs w:val="20"/>
              </w:rPr>
            </w:pPr>
            <w:r w:rsidRPr="00745667">
              <w:rPr>
                <w:rFonts w:ascii="Courier New" w:hAnsi="Courier New" w:cs="Courier New"/>
                <w:sz w:val="20"/>
                <w:szCs w:val="20"/>
              </w:rPr>
              <w:t>HT Teflon</w:t>
            </w:r>
          </w:p>
        </w:tc>
        <w:tc>
          <w:tcPr>
            <w:tcW w:w="1368" w:type="dxa"/>
            <w:tcBorders>
              <w:top w:val="single" w:sz="4" w:space="0" w:color="auto"/>
            </w:tcBorders>
            <w:vAlign w:val="center"/>
          </w:tcPr>
          <w:p w:rsidR="00582E21" w:rsidRPr="00745667" w:rsidRDefault="00A56AAD" w:rsidP="00537D16">
            <w:pPr>
              <w:pStyle w:val="NoSpacing"/>
              <w:jc w:val="right"/>
              <w:rPr>
                <w:rFonts w:ascii="Courier New" w:hAnsi="Courier New" w:cs="Courier New"/>
                <w:sz w:val="20"/>
                <w:szCs w:val="20"/>
              </w:rPr>
            </w:pPr>
            <w:r>
              <w:rPr>
                <w:rFonts w:ascii="Courier New" w:hAnsi="Courier New" w:cs="Courier New"/>
                <w:sz w:val="20"/>
                <w:szCs w:val="20"/>
              </w:rPr>
              <w:t>6</w:t>
            </w:r>
          </w:p>
        </w:tc>
        <w:tc>
          <w:tcPr>
            <w:tcW w:w="1368" w:type="dxa"/>
            <w:tcBorders>
              <w:top w:val="single" w:sz="4" w:space="0" w:color="auto"/>
            </w:tcBorders>
            <w:vAlign w:val="center"/>
          </w:tcPr>
          <w:p w:rsidR="00582E21" w:rsidRPr="00745667" w:rsidRDefault="00537D16" w:rsidP="00537D16">
            <w:pPr>
              <w:pStyle w:val="NoSpacing"/>
              <w:jc w:val="right"/>
              <w:rPr>
                <w:rFonts w:ascii="Courier New" w:hAnsi="Courier New" w:cs="Courier New"/>
                <w:sz w:val="20"/>
                <w:szCs w:val="20"/>
              </w:rPr>
            </w:pPr>
            <w:r>
              <w:rPr>
                <w:rFonts w:ascii="Courier New" w:hAnsi="Courier New" w:cs="Courier New"/>
                <w:sz w:val="20"/>
                <w:szCs w:val="20"/>
              </w:rPr>
              <w:t>0.92345</w:t>
            </w:r>
          </w:p>
        </w:tc>
        <w:tc>
          <w:tcPr>
            <w:tcW w:w="1368" w:type="dxa"/>
            <w:tcBorders>
              <w:top w:val="single" w:sz="4" w:space="0" w:color="auto"/>
            </w:tcBorders>
            <w:vAlign w:val="center"/>
          </w:tcPr>
          <w:p w:rsidR="00582E21" w:rsidRPr="00745667" w:rsidRDefault="00537D16" w:rsidP="00537D16">
            <w:pPr>
              <w:pStyle w:val="NoSpacing"/>
              <w:jc w:val="right"/>
              <w:rPr>
                <w:rFonts w:ascii="Courier New" w:hAnsi="Courier New" w:cs="Courier New"/>
                <w:sz w:val="20"/>
                <w:szCs w:val="20"/>
              </w:rPr>
            </w:pPr>
            <w:r>
              <w:rPr>
                <w:rFonts w:ascii="Courier New" w:hAnsi="Courier New" w:cs="Courier New"/>
                <w:sz w:val="20"/>
                <w:szCs w:val="20"/>
              </w:rPr>
              <w:t>0.00974</w:t>
            </w:r>
          </w:p>
        </w:tc>
        <w:tc>
          <w:tcPr>
            <w:tcW w:w="1368" w:type="dxa"/>
            <w:tcBorders>
              <w:top w:val="single" w:sz="4" w:space="0" w:color="auto"/>
            </w:tcBorders>
            <w:vAlign w:val="center"/>
          </w:tcPr>
          <w:p w:rsidR="00582E21" w:rsidRPr="00745667" w:rsidRDefault="00537D16" w:rsidP="00537D16">
            <w:pPr>
              <w:pStyle w:val="NoSpacing"/>
              <w:jc w:val="right"/>
              <w:rPr>
                <w:rFonts w:ascii="Courier New" w:hAnsi="Courier New" w:cs="Courier New"/>
                <w:sz w:val="20"/>
                <w:szCs w:val="20"/>
              </w:rPr>
            </w:pPr>
            <w:r>
              <w:rPr>
                <w:rFonts w:ascii="Courier New" w:hAnsi="Courier New" w:cs="Courier New"/>
                <w:sz w:val="20"/>
                <w:szCs w:val="20"/>
              </w:rPr>
              <w:t>0.00010</w:t>
            </w:r>
          </w:p>
        </w:tc>
        <w:tc>
          <w:tcPr>
            <w:tcW w:w="1411" w:type="dxa"/>
            <w:tcBorders>
              <w:top w:val="single" w:sz="4" w:space="0" w:color="auto"/>
            </w:tcBorders>
            <w:vAlign w:val="center"/>
          </w:tcPr>
          <w:p w:rsidR="00582E21" w:rsidRPr="00745667" w:rsidRDefault="00537D16" w:rsidP="00537D16">
            <w:pPr>
              <w:pStyle w:val="NoSpacing"/>
              <w:jc w:val="right"/>
              <w:rPr>
                <w:rFonts w:ascii="Courier New" w:hAnsi="Courier New" w:cs="Courier New"/>
                <w:sz w:val="20"/>
                <w:szCs w:val="20"/>
              </w:rPr>
            </w:pPr>
            <w:r>
              <w:rPr>
                <w:rFonts w:ascii="Courier New" w:hAnsi="Courier New" w:cs="Courier New"/>
                <w:sz w:val="20"/>
                <w:szCs w:val="20"/>
              </w:rPr>
              <w:t>-0.19008</w:t>
            </w:r>
          </w:p>
        </w:tc>
        <w:tc>
          <w:tcPr>
            <w:tcW w:w="1411" w:type="dxa"/>
            <w:tcBorders>
              <w:top w:val="single" w:sz="4" w:space="0" w:color="auto"/>
            </w:tcBorders>
            <w:vAlign w:val="center"/>
          </w:tcPr>
          <w:p w:rsidR="00582E21" w:rsidRPr="00745667" w:rsidRDefault="00537D16" w:rsidP="00537D16">
            <w:pPr>
              <w:pStyle w:val="NoSpacing"/>
              <w:jc w:val="right"/>
              <w:rPr>
                <w:rFonts w:ascii="Courier New" w:hAnsi="Courier New" w:cs="Courier New"/>
                <w:sz w:val="20"/>
                <w:szCs w:val="20"/>
              </w:rPr>
            </w:pPr>
            <w:r>
              <w:rPr>
                <w:rFonts w:ascii="Courier New" w:hAnsi="Courier New" w:cs="Courier New"/>
                <w:sz w:val="20"/>
                <w:szCs w:val="20"/>
              </w:rPr>
              <w:t>-4.43264</w:t>
            </w:r>
          </w:p>
        </w:tc>
      </w:tr>
      <w:tr w:rsidR="00582E21" w:rsidRPr="00745667" w:rsidTr="00537D16">
        <w:trPr>
          <w:trHeight w:val="432"/>
        </w:trPr>
        <w:tc>
          <w:tcPr>
            <w:tcW w:w="1368" w:type="dxa"/>
            <w:vAlign w:val="center"/>
          </w:tcPr>
          <w:p w:rsidR="00582E21" w:rsidRPr="00745667" w:rsidRDefault="00582E21" w:rsidP="003A041D">
            <w:pPr>
              <w:pStyle w:val="NoSpacing"/>
              <w:rPr>
                <w:rFonts w:ascii="Courier New" w:hAnsi="Courier New" w:cs="Courier New"/>
                <w:sz w:val="20"/>
                <w:szCs w:val="20"/>
              </w:rPr>
            </w:pPr>
            <w:r w:rsidRPr="00745667">
              <w:rPr>
                <w:rFonts w:ascii="Courier New" w:hAnsi="Courier New" w:cs="Courier New"/>
                <w:sz w:val="20"/>
                <w:szCs w:val="20"/>
              </w:rPr>
              <w:t>HT Cheese</w:t>
            </w:r>
          </w:p>
        </w:tc>
        <w:tc>
          <w:tcPr>
            <w:tcW w:w="1368" w:type="dxa"/>
            <w:vAlign w:val="center"/>
          </w:tcPr>
          <w:p w:rsidR="00582E21" w:rsidRPr="00745667" w:rsidRDefault="00A56AAD" w:rsidP="00537D16">
            <w:pPr>
              <w:pStyle w:val="NoSpacing"/>
              <w:jc w:val="right"/>
              <w:rPr>
                <w:rFonts w:ascii="Courier New" w:hAnsi="Courier New" w:cs="Courier New"/>
                <w:sz w:val="20"/>
                <w:szCs w:val="20"/>
              </w:rPr>
            </w:pPr>
            <w:r>
              <w:rPr>
                <w:rFonts w:ascii="Courier New" w:hAnsi="Courier New" w:cs="Courier New"/>
                <w:sz w:val="20"/>
                <w:szCs w:val="20"/>
              </w:rPr>
              <w:t>6</w:t>
            </w:r>
          </w:p>
        </w:tc>
        <w:tc>
          <w:tcPr>
            <w:tcW w:w="1368" w:type="dxa"/>
            <w:vAlign w:val="center"/>
          </w:tcPr>
          <w:p w:rsidR="00582E21" w:rsidRPr="00745667" w:rsidRDefault="00537D16" w:rsidP="00537D16">
            <w:pPr>
              <w:pStyle w:val="NoSpacing"/>
              <w:jc w:val="right"/>
              <w:rPr>
                <w:rFonts w:ascii="Courier New" w:hAnsi="Courier New" w:cs="Courier New"/>
                <w:sz w:val="20"/>
                <w:szCs w:val="20"/>
              </w:rPr>
            </w:pPr>
            <w:r>
              <w:rPr>
                <w:rFonts w:ascii="Courier New" w:hAnsi="Courier New" w:cs="Courier New"/>
                <w:sz w:val="20"/>
                <w:szCs w:val="20"/>
              </w:rPr>
              <w:t>0.93448</w:t>
            </w:r>
          </w:p>
        </w:tc>
        <w:tc>
          <w:tcPr>
            <w:tcW w:w="1368" w:type="dxa"/>
            <w:vAlign w:val="center"/>
          </w:tcPr>
          <w:p w:rsidR="00582E21" w:rsidRPr="00745667" w:rsidRDefault="00537D16" w:rsidP="00537D16">
            <w:pPr>
              <w:pStyle w:val="NoSpacing"/>
              <w:jc w:val="right"/>
              <w:rPr>
                <w:rFonts w:ascii="Courier New" w:hAnsi="Courier New" w:cs="Courier New"/>
                <w:sz w:val="20"/>
                <w:szCs w:val="20"/>
              </w:rPr>
            </w:pPr>
            <w:r>
              <w:rPr>
                <w:rFonts w:ascii="Courier New" w:hAnsi="Courier New" w:cs="Courier New"/>
                <w:sz w:val="20"/>
                <w:szCs w:val="20"/>
              </w:rPr>
              <w:t>0.01564</w:t>
            </w:r>
          </w:p>
        </w:tc>
        <w:tc>
          <w:tcPr>
            <w:tcW w:w="1368" w:type="dxa"/>
            <w:vAlign w:val="center"/>
          </w:tcPr>
          <w:p w:rsidR="00582E21" w:rsidRPr="00745667" w:rsidRDefault="00537D16" w:rsidP="00537D16">
            <w:pPr>
              <w:pStyle w:val="NoSpacing"/>
              <w:jc w:val="right"/>
              <w:rPr>
                <w:rFonts w:ascii="Courier New" w:hAnsi="Courier New" w:cs="Courier New"/>
                <w:sz w:val="20"/>
                <w:szCs w:val="20"/>
              </w:rPr>
            </w:pPr>
            <w:r>
              <w:rPr>
                <w:rFonts w:ascii="Courier New" w:hAnsi="Courier New" w:cs="Courier New"/>
                <w:sz w:val="20"/>
                <w:szCs w:val="20"/>
              </w:rPr>
              <w:t>0.00024</w:t>
            </w:r>
          </w:p>
        </w:tc>
        <w:tc>
          <w:tcPr>
            <w:tcW w:w="1411" w:type="dxa"/>
            <w:vAlign w:val="center"/>
          </w:tcPr>
          <w:p w:rsidR="00582E21" w:rsidRPr="00745667" w:rsidRDefault="00537D16" w:rsidP="00537D16">
            <w:pPr>
              <w:pStyle w:val="NoSpacing"/>
              <w:jc w:val="right"/>
              <w:rPr>
                <w:rFonts w:ascii="Courier New" w:hAnsi="Courier New" w:cs="Courier New"/>
                <w:sz w:val="20"/>
                <w:szCs w:val="20"/>
              </w:rPr>
            </w:pPr>
            <w:r>
              <w:rPr>
                <w:rFonts w:ascii="Courier New" w:hAnsi="Courier New" w:cs="Courier New"/>
                <w:sz w:val="20"/>
                <w:szCs w:val="20"/>
              </w:rPr>
              <w:t>0.56058</w:t>
            </w:r>
          </w:p>
        </w:tc>
        <w:tc>
          <w:tcPr>
            <w:tcW w:w="1411" w:type="dxa"/>
            <w:vAlign w:val="center"/>
          </w:tcPr>
          <w:p w:rsidR="00582E21" w:rsidRPr="00745667" w:rsidRDefault="00537D16" w:rsidP="00537D16">
            <w:pPr>
              <w:pStyle w:val="NoSpacing"/>
              <w:jc w:val="right"/>
              <w:rPr>
                <w:rFonts w:ascii="Courier New" w:hAnsi="Courier New" w:cs="Courier New"/>
                <w:sz w:val="20"/>
                <w:szCs w:val="20"/>
              </w:rPr>
            </w:pPr>
            <w:r>
              <w:rPr>
                <w:rFonts w:ascii="Courier New" w:hAnsi="Courier New" w:cs="Courier New"/>
                <w:sz w:val="20"/>
                <w:szCs w:val="20"/>
              </w:rPr>
              <w:t>-4.33113</w:t>
            </w:r>
          </w:p>
        </w:tc>
      </w:tr>
    </w:tbl>
    <w:p w:rsidR="00582E21" w:rsidRDefault="00582E21" w:rsidP="00582E21">
      <w:pPr>
        <w:pStyle w:val="NoSpacing"/>
        <w:rPr>
          <w:rFonts w:ascii="Courier New" w:hAnsi="Courier New" w:cs="Courier New"/>
          <w:sz w:val="20"/>
          <w:szCs w:val="20"/>
        </w:rPr>
      </w:pPr>
    </w:p>
    <w:p w:rsidR="00582E21" w:rsidRPr="00C07B4C" w:rsidRDefault="00582E21" w:rsidP="00582E21">
      <w:pPr>
        <w:pStyle w:val="NoSpacing"/>
        <w:rPr>
          <w:rFonts w:ascii="Courier New" w:hAnsi="Courier New" w:cs="Courier New"/>
          <w:sz w:val="20"/>
          <w:szCs w:val="20"/>
        </w:rPr>
      </w:pPr>
      <w:proofErr w:type="gramStart"/>
      <w:r>
        <w:rPr>
          <w:rFonts w:ascii="Courier New" w:hAnsi="Courier New" w:cs="Courier New"/>
          <w:sz w:val="20"/>
          <w:szCs w:val="20"/>
        </w:rPr>
        <w:t>Table 8</w:t>
      </w:r>
      <w:r w:rsidRPr="00C07B4C">
        <w:rPr>
          <w:rFonts w:ascii="Courier New" w:hAnsi="Courier New" w:cs="Courier New"/>
          <w:sz w:val="20"/>
          <w:szCs w:val="20"/>
        </w:rPr>
        <w:t>.</w:t>
      </w:r>
      <w:proofErr w:type="gramEnd"/>
      <w:r w:rsidRPr="00C07B4C">
        <w:rPr>
          <w:rFonts w:ascii="Courier New" w:hAnsi="Courier New" w:cs="Courier New"/>
          <w:sz w:val="20"/>
          <w:szCs w:val="20"/>
        </w:rPr>
        <w:t xml:space="preserve">  </w:t>
      </w:r>
      <w:proofErr w:type="gramStart"/>
      <w:r w:rsidRPr="00C07B4C">
        <w:rPr>
          <w:rFonts w:ascii="Courier New" w:hAnsi="Courier New" w:cs="Courier New"/>
          <w:sz w:val="20"/>
          <w:szCs w:val="20"/>
        </w:rPr>
        <w:t xml:space="preserve">Statistical summary of the </w:t>
      </w:r>
      <w:r>
        <w:rPr>
          <w:rFonts w:ascii="Courier New" w:hAnsi="Courier New" w:cs="Courier New"/>
          <w:sz w:val="20"/>
          <w:szCs w:val="20"/>
        </w:rPr>
        <w:t xml:space="preserve">failing plan </w:t>
      </w:r>
      <w:r w:rsidR="006E6C94">
        <w:rPr>
          <w:rFonts w:ascii="Courier New" w:hAnsi="Courier New" w:cs="Courier New"/>
          <w:sz w:val="20"/>
          <w:szCs w:val="20"/>
        </w:rPr>
        <w:t>data sets</w:t>
      </w:r>
      <w:r w:rsidRPr="00C07B4C">
        <w:rPr>
          <w:rFonts w:ascii="Courier New" w:hAnsi="Courier New" w:cs="Courier New"/>
          <w:sz w:val="20"/>
          <w:szCs w:val="20"/>
        </w:rPr>
        <w:t>.</w:t>
      </w:r>
      <w:proofErr w:type="gramEnd"/>
    </w:p>
    <w:p w:rsidR="00A73652" w:rsidRDefault="00A73652" w:rsidP="00843514">
      <w:pPr>
        <w:pStyle w:val="NoSpacing"/>
        <w:rPr>
          <w:rFonts w:ascii="Verdana" w:hAnsi="Verdana" w:cs="DejaVu Sans Mono"/>
          <w:sz w:val="20"/>
          <w:szCs w:val="20"/>
        </w:rPr>
      </w:pPr>
    </w:p>
    <w:p w:rsidR="00A73652" w:rsidRDefault="00A73652" w:rsidP="00843514">
      <w:pPr>
        <w:pStyle w:val="NoSpacing"/>
        <w:rPr>
          <w:rFonts w:ascii="Verdana" w:hAnsi="Verdana" w:cs="DejaVu Sans Mono"/>
          <w:sz w:val="20"/>
          <w:szCs w:val="20"/>
        </w:rPr>
      </w:pPr>
    </w:p>
    <w:p w:rsidR="00A73652" w:rsidRDefault="001830A8" w:rsidP="00843514">
      <w:pPr>
        <w:pStyle w:val="NoSpacing"/>
        <w:rPr>
          <w:rFonts w:ascii="Verdana" w:hAnsi="Verdana" w:cs="DejaVu Sans Mono"/>
          <w:sz w:val="20"/>
          <w:szCs w:val="20"/>
        </w:rPr>
      </w:pPr>
      <w:r>
        <w:rPr>
          <w:rFonts w:ascii="Verdana" w:hAnsi="Verdana" w:cs="DejaVu Sans Mono"/>
          <w:sz w:val="20"/>
          <w:szCs w:val="20"/>
        </w:rPr>
        <w:t xml:space="preserve">I look at normal probability </w:t>
      </w:r>
      <w:proofErr w:type="spellStart"/>
      <w:r>
        <w:rPr>
          <w:rFonts w:ascii="Verdana" w:hAnsi="Verdana" w:cs="DejaVu Sans Mono"/>
          <w:sz w:val="20"/>
          <w:szCs w:val="20"/>
        </w:rPr>
        <w:t>qq</w:t>
      </w:r>
      <w:proofErr w:type="spellEnd"/>
      <w:r>
        <w:rPr>
          <w:rFonts w:ascii="Verdana" w:hAnsi="Verdana" w:cs="DejaVu Sans Mono"/>
          <w:sz w:val="20"/>
          <w:szCs w:val="20"/>
        </w:rPr>
        <w:t xml:space="preserve">-plots for each of the </w:t>
      </w:r>
      <w:r w:rsidR="006E6C94">
        <w:rPr>
          <w:rFonts w:ascii="Verdana" w:hAnsi="Verdana" w:cs="DejaVu Sans Mono"/>
          <w:sz w:val="20"/>
          <w:szCs w:val="20"/>
        </w:rPr>
        <w:t>data sets</w:t>
      </w:r>
      <w:r>
        <w:rPr>
          <w:rFonts w:ascii="Verdana" w:hAnsi="Verdana" w:cs="DejaVu Sans Mono"/>
          <w:sz w:val="20"/>
          <w:szCs w:val="20"/>
        </w:rPr>
        <w:t xml:space="preserve"> to get a graphical sense of the data as well as qualitatively checking it for normality. Figures 7-8 give the </w:t>
      </w:r>
      <w:proofErr w:type="spellStart"/>
      <w:r>
        <w:rPr>
          <w:rFonts w:ascii="Verdana" w:hAnsi="Verdana" w:cs="DejaVu Sans Mono"/>
          <w:sz w:val="20"/>
          <w:szCs w:val="20"/>
        </w:rPr>
        <w:t>qq</w:t>
      </w:r>
      <w:proofErr w:type="spellEnd"/>
      <w:r>
        <w:rPr>
          <w:rFonts w:ascii="Verdana" w:hAnsi="Verdana" w:cs="DejaVu Sans Mono"/>
          <w:sz w:val="20"/>
          <w:szCs w:val="20"/>
        </w:rPr>
        <w:t xml:space="preserve"> plots for each dataset.</w:t>
      </w:r>
    </w:p>
    <w:p w:rsidR="004451B9" w:rsidRDefault="004451B9" w:rsidP="00843514">
      <w:pPr>
        <w:pStyle w:val="NoSpacing"/>
        <w:rPr>
          <w:rFonts w:ascii="Verdana" w:hAnsi="Verdana" w:cs="DejaVu Sans Mono"/>
          <w:sz w:val="20"/>
          <w:szCs w:val="20"/>
        </w:rPr>
      </w:pPr>
    </w:p>
    <w:p w:rsidR="00157BB0" w:rsidRDefault="00157BB0" w:rsidP="00843514">
      <w:pPr>
        <w:pStyle w:val="NoSpacing"/>
        <w:rPr>
          <w:rFonts w:ascii="Verdana" w:hAnsi="Verdana" w:cs="DejaVu Sans Mono"/>
          <w:sz w:val="20"/>
          <w:szCs w:val="20"/>
        </w:rPr>
      </w:pPr>
    </w:p>
    <w:p w:rsidR="00157BB0" w:rsidRDefault="00157BB0" w:rsidP="00843514">
      <w:pPr>
        <w:pStyle w:val="NoSpacing"/>
        <w:rPr>
          <w:rFonts w:ascii="Verdana" w:hAnsi="Verdana" w:cs="DejaVu Sans Mono"/>
          <w:sz w:val="20"/>
          <w:szCs w:val="20"/>
        </w:rPr>
      </w:pPr>
    </w:p>
    <w:p w:rsidR="00157BB0" w:rsidRDefault="001830A8" w:rsidP="00843514">
      <w:pPr>
        <w:pStyle w:val="NoSpacing"/>
        <w:rPr>
          <w:rFonts w:ascii="Verdana" w:hAnsi="Verdana" w:cs="DejaVu Sans Mono"/>
          <w:sz w:val="20"/>
          <w:szCs w:val="20"/>
        </w:rPr>
      </w:pPr>
      <w:r>
        <w:rPr>
          <w:rFonts w:ascii="Verdana" w:hAnsi="Verdana" w:cs="DejaVu Sans Mono"/>
          <w:noProof/>
          <w:sz w:val="20"/>
          <w:szCs w:val="20"/>
        </w:rPr>
        <w:lastRenderedPageBreak/>
        <w:drawing>
          <wp:inline distT="0" distB="0" distL="0" distR="0">
            <wp:extent cx="5369780" cy="3876675"/>
            <wp:effectExtent l="19050" t="0" r="2320" b="0"/>
            <wp:docPr id="1" name="Picture 0" descr="HT_TeflonFailing_NormalQQ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_TeflonFailing_NormalQQPlot.png"/>
                    <pic:cNvPicPr/>
                  </pic:nvPicPr>
                  <pic:blipFill>
                    <a:blip r:embed="rId11" cstate="print"/>
                    <a:stretch>
                      <a:fillRect/>
                    </a:stretch>
                  </pic:blipFill>
                  <pic:spPr>
                    <a:xfrm>
                      <a:off x="0" y="0"/>
                      <a:ext cx="5371857" cy="3878174"/>
                    </a:xfrm>
                    <a:prstGeom prst="rect">
                      <a:avLst/>
                    </a:prstGeom>
                  </pic:spPr>
                </pic:pic>
              </a:graphicData>
            </a:graphic>
          </wp:inline>
        </w:drawing>
      </w:r>
    </w:p>
    <w:p w:rsidR="001830A8" w:rsidRDefault="001830A8" w:rsidP="00843514">
      <w:pPr>
        <w:pStyle w:val="NoSpacing"/>
        <w:rPr>
          <w:rFonts w:ascii="Verdana" w:hAnsi="Verdana" w:cs="DejaVu Sans Mono"/>
          <w:sz w:val="20"/>
          <w:szCs w:val="20"/>
        </w:rPr>
      </w:pPr>
    </w:p>
    <w:p w:rsidR="00A26AC1" w:rsidRPr="00EE1FCC" w:rsidRDefault="00A26AC1" w:rsidP="00A26AC1">
      <w:pPr>
        <w:pStyle w:val="NoSpacing"/>
        <w:rPr>
          <w:rFonts w:ascii="Courier New" w:hAnsi="Courier New" w:cs="Courier New"/>
          <w:sz w:val="20"/>
          <w:szCs w:val="20"/>
        </w:rPr>
      </w:pPr>
      <w:proofErr w:type="gramStart"/>
      <w:r w:rsidRPr="00EE1FCC">
        <w:rPr>
          <w:rFonts w:ascii="Courier New" w:hAnsi="Courier New" w:cs="Courier New"/>
          <w:sz w:val="20"/>
          <w:szCs w:val="20"/>
        </w:rPr>
        <w:t xml:space="preserve">Figure </w:t>
      </w:r>
      <w:r>
        <w:rPr>
          <w:rFonts w:ascii="Courier New" w:hAnsi="Courier New" w:cs="Courier New"/>
          <w:sz w:val="20"/>
          <w:szCs w:val="20"/>
        </w:rPr>
        <w:t>7</w:t>
      </w:r>
      <w:r w:rsidRPr="00EE1FCC">
        <w:rPr>
          <w:rFonts w:ascii="Courier New" w:hAnsi="Courier New" w:cs="Courier New"/>
          <w:sz w:val="20"/>
          <w:szCs w:val="20"/>
        </w:rPr>
        <w:t>.</w:t>
      </w:r>
      <w:proofErr w:type="gramEnd"/>
      <w:r w:rsidRPr="00EE1FCC">
        <w:rPr>
          <w:rFonts w:ascii="Courier New" w:hAnsi="Courier New" w:cs="Courier New"/>
          <w:sz w:val="20"/>
          <w:szCs w:val="20"/>
        </w:rPr>
        <w:t xml:space="preserve">  Normal QQ Plot for the </w:t>
      </w:r>
      <w:r>
        <w:rPr>
          <w:rFonts w:ascii="Courier New" w:hAnsi="Courier New" w:cs="Courier New"/>
          <w:sz w:val="20"/>
          <w:szCs w:val="20"/>
        </w:rPr>
        <w:t>HT</w:t>
      </w:r>
      <w:r w:rsidRPr="00EE1FCC">
        <w:rPr>
          <w:rFonts w:ascii="Courier New" w:hAnsi="Courier New" w:cs="Courier New"/>
          <w:sz w:val="20"/>
          <w:szCs w:val="20"/>
        </w:rPr>
        <w:t xml:space="preserve"> Teflon </w:t>
      </w:r>
      <w:proofErr w:type="gramStart"/>
      <w:r>
        <w:rPr>
          <w:rFonts w:ascii="Courier New" w:hAnsi="Courier New" w:cs="Courier New"/>
          <w:sz w:val="20"/>
          <w:szCs w:val="20"/>
        </w:rPr>
        <w:t>Fail</w:t>
      </w:r>
      <w:r w:rsidRPr="00EE1FCC">
        <w:rPr>
          <w:rFonts w:ascii="Courier New" w:hAnsi="Courier New" w:cs="Courier New"/>
          <w:sz w:val="20"/>
          <w:szCs w:val="20"/>
        </w:rPr>
        <w:t>ing</w:t>
      </w:r>
      <w:proofErr w:type="gramEnd"/>
      <w:r w:rsidRPr="00EE1FCC">
        <w:rPr>
          <w:rFonts w:ascii="Courier New" w:hAnsi="Courier New" w:cs="Courier New"/>
          <w:sz w:val="20"/>
          <w:szCs w:val="20"/>
        </w:rPr>
        <w:t xml:space="preserve"> dataset.</w:t>
      </w:r>
    </w:p>
    <w:p w:rsidR="008C0FCA" w:rsidRDefault="008C0FCA" w:rsidP="00843514">
      <w:pPr>
        <w:pStyle w:val="NoSpacing"/>
        <w:rPr>
          <w:rFonts w:ascii="Verdana" w:hAnsi="Verdana" w:cs="DejaVu Sans Mono"/>
          <w:sz w:val="20"/>
          <w:szCs w:val="20"/>
        </w:rPr>
      </w:pPr>
    </w:p>
    <w:p w:rsidR="008C0FCA" w:rsidRDefault="008C0FCA" w:rsidP="00843514">
      <w:pPr>
        <w:pStyle w:val="NoSpacing"/>
        <w:rPr>
          <w:rFonts w:ascii="Verdana" w:hAnsi="Verdana" w:cs="DejaVu Sans Mono"/>
          <w:sz w:val="20"/>
          <w:szCs w:val="20"/>
        </w:rPr>
      </w:pPr>
    </w:p>
    <w:p w:rsidR="008C0FCA" w:rsidRDefault="00A26AC1" w:rsidP="00843514">
      <w:pPr>
        <w:pStyle w:val="NoSpacing"/>
        <w:rPr>
          <w:rFonts w:ascii="Verdana" w:hAnsi="Verdana" w:cs="DejaVu Sans Mono"/>
          <w:sz w:val="20"/>
          <w:szCs w:val="20"/>
        </w:rPr>
      </w:pPr>
      <w:r>
        <w:rPr>
          <w:rFonts w:ascii="Verdana" w:hAnsi="Verdana" w:cs="DejaVu Sans Mono"/>
          <w:noProof/>
          <w:sz w:val="20"/>
          <w:szCs w:val="20"/>
        </w:rPr>
        <w:drawing>
          <wp:inline distT="0" distB="0" distL="0" distR="0">
            <wp:extent cx="5396167" cy="3895725"/>
            <wp:effectExtent l="19050" t="0" r="0" b="0"/>
            <wp:docPr id="2" name="Picture 1" descr="HT_CheeseFailing_NormalQQ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_CheeseFailing_NormalQQPlot.png"/>
                    <pic:cNvPicPr/>
                  </pic:nvPicPr>
                  <pic:blipFill>
                    <a:blip r:embed="rId12" cstate="print"/>
                    <a:stretch>
                      <a:fillRect/>
                    </a:stretch>
                  </pic:blipFill>
                  <pic:spPr>
                    <a:xfrm>
                      <a:off x="0" y="0"/>
                      <a:ext cx="5396920" cy="3896269"/>
                    </a:xfrm>
                    <a:prstGeom prst="rect">
                      <a:avLst/>
                    </a:prstGeom>
                  </pic:spPr>
                </pic:pic>
              </a:graphicData>
            </a:graphic>
          </wp:inline>
        </w:drawing>
      </w:r>
    </w:p>
    <w:p w:rsidR="008C0FCA" w:rsidRDefault="008C0FCA" w:rsidP="00843514">
      <w:pPr>
        <w:pStyle w:val="NoSpacing"/>
        <w:rPr>
          <w:rFonts w:ascii="Verdana" w:hAnsi="Verdana" w:cs="DejaVu Sans Mono"/>
          <w:sz w:val="20"/>
          <w:szCs w:val="20"/>
        </w:rPr>
      </w:pPr>
    </w:p>
    <w:p w:rsidR="00A26AC1" w:rsidRPr="00EE1FCC" w:rsidRDefault="00A26AC1" w:rsidP="00A26AC1">
      <w:pPr>
        <w:pStyle w:val="NoSpacing"/>
        <w:rPr>
          <w:rFonts w:ascii="Courier New" w:hAnsi="Courier New" w:cs="Courier New"/>
          <w:sz w:val="20"/>
          <w:szCs w:val="20"/>
        </w:rPr>
      </w:pPr>
      <w:proofErr w:type="gramStart"/>
      <w:r w:rsidRPr="00EE1FCC">
        <w:rPr>
          <w:rFonts w:ascii="Courier New" w:hAnsi="Courier New" w:cs="Courier New"/>
          <w:sz w:val="20"/>
          <w:szCs w:val="20"/>
        </w:rPr>
        <w:t xml:space="preserve">Figure </w:t>
      </w:r>
      <w:r>
        <w:rPr>
          <w:rFonts w:ascii="Courier New" w:hAnsi="Courier New" w:cs="Courier New"/>
          <w:sz w:val="20"/>
          <w:szCs w:val="20"/>
        </w:rPr>
        <w:t>8</w:t>
      </w:r>
      <w:r w:rsidRPr="00EE1FCC">
        <w:rPr>
          <w:rFonts w:ascii="Courier New" w:hAnsi="Courier New" w:cs="Courier New"/>
          <w:sz w:val="20"/>
          <w:szCs w:val="20"/>
        </w:rPr>
        <w:t>.</w:t>
      </w:r>
      <w:proofErr w:type="gramEnd"/>
      <w:r w:rsidRPr="00EE1FCC">
        <w:rPr>
          <w:rFonts w:ascii="Courier New" w:hAnsi="Courier New" w:cs="Courier New"/>
          <w:sz w:val="20"/>
          <w:szCs w:val="20"/>
        </w:rPr>
        <w:t xml:space="preserve">  Normal QQ Plot for the </w:t>
      </w:r>
      <w:r>
        <w:rPr>
          <w:rFonts w:ascii="Courier New" w:hAnsi="Courier New" w:cs="Courier New"/>
          <w:sz w:val="20"/>
          <w:szCs w:val="20"/>
        </w:rPr>
        <w:t>HT</w:t>
      </w:r>
      <w:r w:rsidRPr="00EE1FCC">
        <w:rPr>
          <w:rFonts w:ascii="Courier New" w:hAnsi="Courier New" w:cs="Courier New"/>
          <w:sz w:val="20"/>
          <w:szCs w:val="20"/>
        </w:rPr>
        <w:t xml:space="preserve"> </w:t>
      </w:r>
      <w:r>
        <w:rPr>
          <w:rFonts w:ascii="Courier New" w:hAnsi="Courier New" w:cs="Courier New"/>
          <w:sz w:val="20"/>
          <w:szCs w:val="20"/>
        </w:rPr>
        <w:t>Cheese</w:t>
      </w:r>
      <w:r w:rsidRPr="00EE1FCC">
        <w:rPr>
          <w:rFonts w:ascii="Courier New" w:hAnsi="Courier New" w:cs="Courier New"/>
          <w:sz w:val="20"/>
          <w:szCs w:val="20"/>
        </w:rPr>
        <w:t xml:space="preserve"> </w:t>
      </w:r>
      <w:proofErr w:type="gramStart"/>
      <w:r>
        <w:rPr>
          <w:rFonts w:ascii="Courier New" w:hAnsi="Courier New" w:cs="Courier New"/>
          <w:sz w:val="20"/>
          <w:szCs w:val="20"/>
        </w:rPr>
        <w:t>Fail</w:t>
      </w:r>
      <w:r w:rsidRPr="00EE1FCC">
        <w:rPr>
          <w:rFonts w:ascii="Courier New" w:hAnsi="Courier New" w:cs="Courier New"/>
          <w:sz w:val="20"/>
          <w:szCs w:val="20"/>
        </w:rPr>
        <w:t>ing</w:t>
      </w:r>
      <w:proofErr w:type="gramEnd"/>
      <w:r w:rsidRPr="00EE1FCC">
        <w:rPr>
          <w:rFonts w:ascii="Courier New" w:hAnsi="Courier New" w:cs="Courier New"/>
          <w:sz w:val="20"/>
          <w:szCs w:val="20"/>
        </w:rPr>
        <w:t xml:space="preserve"> dataset.</w:t>
      </w:r>
    </w:p>
    <w:p w:rsidR="00A26AC1" w:rsidRDefault="000B5B71" w:rsidP="00843514">
      <w:pPr>
        <w:pStyle w:val="NoSpacing"/>
        <w:rPr>
          <w:rFonts w:ascii="Verdana" w:hAnsi="Verdana" w:cs="DejaVu Sans Mono"/>
          <w:sz w:val="20"/>
          <w:szCs w:val="20"/>
        </w:rPr>
      </w:pPr>
      <w:r>
        <w:rPr>
          <w:rFonts w:ascii="Verdana" w:hAnsi="Verdana" w:cs="DejaVu Sans Mono"/>
          <w:sz w:val="20"/>
          <w:szCs w:val="20"/>
        </w:rPr>
        <w:lastRenderedPageBreak/>
        <w:t>I continue with more formal normality testing. I use the Shapiro-</w:t>
      </w:r>
      <w:proofErr w:type="spellStart"/>
      <w:proofErr w:type="gramStart"/>
      <w:r>
        <w:rPr>
          <w:rFonts w:ascii="Verdana" w:hAnsi="Verdana" w:cs="DejaVu Sans Mono"/>
          <w:sz w:val="20"/>
          <w:szCs w:val="20"/>
        </w:rPr>
        <w:t>Wilk</w:t>
      </w:r>
      <w:proofErr w:type="spellEnd"/>
      <w:r w:rsidRPr="007C2031">
        <w:rPr>
          <w:rFonts w:ascii="Verdana" w:hAnsi="Verdana" w:cs="DejaVu Sans Mono"/>
          <w:sz w:val="20"/>
          <w:szCs w:val="20"/>
          <w:vertAlign w:val="superscript"/>
        </w:rPr>
        <w:t>[</w:t>
      </w:r>
      <w:proofErr w:type="gramEnd"/>
      <w:r w:rsidRPr="007C2031">
        <w:rPr>
          <w:rFonts w:ascii="Verdana" w:hAnsi="Verdana" w:cs="DejaVu Sans Mono"/>
          <w:sz w:val="20"/>
          <w:szCs w:val="20"/>
          <w:vertAlign w:val="superscript"/>
        </w:rPr>
        <w:t>4,5]</w:t>
      </w:r>
      <w:r>
        <w:rPr>
          <w:rFonts w:ascii="Verdana" w:hAnsi="Verdana" w:cs="DejaVu Sans Mono"/>
          <w:sz w:val="20"/>
          <w:szCs w:val="20"/>
        </w:rPr>
        <w:t xml:space="preserve"> test. Table 9 below presents the results of the Shapiro-</w:t>
      </w:r>
      <w:proofErr w:type="spellStart"/>
      <w:r>
        <w:rPr>
          <w:rFonts w:ascii="Verdana" w:hAnsi="Verdana" w:cs="DejaVu Sans Mono"/>
          <w:sz w:val="20"/>
          <w:szCs w:val="20"/>
        </w:rPr>
        <w:t>Wilk</w:t>
      </w:r>
      <w:proofErr w:type="spellEnd"/>
      <w:r>
        <w:rPr>
          <w:rFonts w:ascii="Verdana" w:hAnsi="Verdana" w:cs="DejaVu Sans Mono"/>
          <w:sz w:val="20"/>
          <w:szCs w:val="20"/>
        </w:rPr>
        <w:t xml:space="preserve"> test for normality on the failing </w:t>
      </w:r>
      <w:r w:rsidR="006E6C94">
        <w:rPr>
          <w:rFonts w:ascii="Verdana" w:hAnsi="Verdana" w:cs="DejaVu Sans Mono"/>
          <w:sz w:val="20"/>
          <w:szCs w:val="20"/>
        </w:rPr>
        <w:t>data sets</w:t>
      </w:r>
      <w:r>
        <w:rPr>
          <w:rFonts w:ascii="Verdana" w:hAnsi="Verdana" w:cs="DejaVu Sans Mono"/>
          <w:sz w:val="20"/>
          <w:szCs w:val="20"/>
        </w:rPr>
        <w:t xml:space="preserve"> assuming a significance l</w:t>
      </w:r>
      <w:r w:rsidR="006E6C94">
        <w:rPr>
          <w:rFonts w:ascii="Verdana" w:hAnsi="Verdana" w:cs="DejaVu Sans Mono"/>
          <w:sz w:val="20"/>
          <w:szCs w:val="20"/>
        </w:rPr>
        <w:t xml:space="preserve">evel of α = 0.05. The </w:t>
      </w:r>
      <w:proofErr w:type="gramStart"/>
      <w:r w:rsidR="006E6C94">
        <w:rPr>
          <w:rFonts w:ascii="Verdana" w:hAnsi="Verdana" w:cs="DejaVu Sans Mono"/>
          <w:sz w:val="20"/>
          <w:szCs w:val="20"/>
        </w:rPr>
        <w:t>results</w:t>
      </w:r>
      <w:r>
        <w:rPr>
          <w:rFonts w:ascii="Verdana" w:hAnsi="Verdana" w:cs="DejaVu Sans Mono"/>
          <w:sz w:val="20"/>
          <w:szCs w:val="20"/>
        </w:rPr>
        <w:t xml:space="preserve"> indicates</w:t>
      </w:r>
      <w:proofErr w:type="gramEnd"/>
      <w:r>
        <w:rPr>
          <w:rFonts w:ascii="Verdana" w:hAnsi="Verdana" w:cs="DejaVu Sans Mono"/>
          <w:sz w:val="20"/>
          <w:szCs w:val="20"/>
        </w:rPr>
        <w:t xml:space="preserve"> normality.</w:t>
      </w:r>
    </w:p>
    <w:p w:rsidR="000B5B71" w:rsidRDefault="000B5B71" w:rsidP="00843514">
      <w:pPr>
        <w:pStyle w:val="NoSpacing"/>
        <w:rPr>
          <w:rFonts w:ascii="Verdana" w:hAnsi="Verdana" w:cs="DejaVu Sans Mono"/>
          <w:sz w:val="20"/>
          <w:szCs w:val="20"/>
        </w:rPr>
      </w:pPr>
    </w:p>
    <w:p w:rsidR="000B5B71" w:rsidRPr="00745667" w:rsidRDefault="000B5B71" w:rsidP="000B5B71">
      <w:pPr>
        <w:pStyle w:val="NoSpacing"/>
        <w:rPr>
          <w:rFonts w:ascii="Verdana" w:hAnsi="Verdana" w:cs="DejaVu Sans Mono"/>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8"/>
        <w:gridCol w:w="1368"/>
        <w:gridCol w:w="1368"/>
      </w:tblGrid>
      <w:tr w:rsidR="000B5B71" w:rsidRPr="00745667" w:rsidTr="000B5B71">
        <w:tc>
          <w:tcPr>
            <w:tcW w:w="2358" w:type="dxa"/>
            <w:tcBorders>
              <w:bottom w:val="single" w:sz="4" w:space="0" w:color="auto"/>
            </w:tcBorders>
          </w:tcPr>
          <w:p w:rsidR="000B5B71" w:rsidRPr="00745667" w:rsidRDefault="000B5B71" w:rsidP="003A041D">
            <w:pPr>
              <w:pStyle w:val="NoSpacing"/>
              <w:rPr>
                <w:rFonts w:ascii="Courier New" w:hAnsi="Courier New" w:cs="Courier New"/>
                <w:sz w:val="20"/>
                <w:szCs w:val="20"/>
              </w:rPr>
            </w:pPr>
            <w:r>
              <w:rPr>
                <w:rFonts w:ascii="Courier New" w:hAnsi="Courier New" w:cs="Courier New"/>
                <w:sz w:val="20"/>
                <w:szCs w:val="20"/>
              </w:rPr>
              <w:t>Dataset</w:t>
            </w:r>
          </w:p>
        </w:tc>
        <w:tc>
          <w:tcPr>
            <w:tcW w:w="1368" w:type="dxa"/>
            <w:tcBorders>
              <w:bottom w:val="single" w:sz="4" w:space="0" w:color="auto"/>
            </w:tcBorders>
          </w:tcPr>
          <w:p w:rsidR="000B5B71" w:rsidRPr="00745667" w:rsidRDefault="000B5B71" w:rsidP="003A041D">
            <w:pPr>
              <w:pStyle w:val="NoSpacing"/>
              <w:rPr>
                <w:rFonts w:ascii="Courier New" w:hAnsi="Courier New" w:cs="Courier New"/>
                <w:sz w:val="20"/>
                <w:szCs w:val="20"/>
              </w:rPr>
            </w:pPr>
            <w:r>
              <w:rPr>
                <w:rFonts w:ascii="Courier New" w:hAnsi="Courier New" w:cs="Courier New"/>
                <w:sz w:val="20"/>
                <w:szCs w:val="20"/>
              </w:rPr>
              <w:t>p-value</w:t>
            </w:r>
          </w:p>
        </w:tc>
        <w:tc>
          <w:tcPr>
            <w:tcW w:w="1368" w:type="dxa"/>
            <w:tcBorders>
              <w:bottom w:val="single" w:sz="4" w:space="0" w:color="auto"/>
            </w:tcBorders>
          </w:tcPr>
          <w:p w:rsidR="000B5B71" w:rsidRPr="00745667" w:rsidRDefault="000B5B71" w:rsidP="003A041D">
            <w:pPr>
              <w:pStyle w:val="NoSpacing"/>
              <w:rPr>
                <w:rFonts w:ascii="Courier New" w:hAnsi="Courier New" w:cs="Courier New"/>
                <w:sz w:val="20"/>
                <w:szCs w:val="20"/>
              </w:rPr>
            </w:pPr>
            <w:r>
              <w:rPr>
                <w:rFonts w:ascii="Courier New" w:hAnsi="Courier New" w:cs="Courier New"/>
                <w:sz w:val="20"/>
                <w:szCs w:val="20"/>
              </w:rPr>
              <w:t>Normal?</w:t>
            </w:r>
          </w:p>
        </w:tc>
      </w:tr>
      <w:tr w:rsidR="000B5B71" w:rsidRPr="00745667" w:rsidTr="000B5B71">
        <w:trPr>
          <w:trHeight w:val="432"/>
        </w:trPr>
        <w:tc>
          <w:tcPr>
            <w:tcW w:w="2358" w:type="dxa"/>
            <w:tcBorders>
              <w:top w:val="single" w:sz="4" w:space="0" w:color="auto"/>
            </w:tcBorders>
            <w:vAlign w:val="center"/>
          </w:tcPr>
          <w:p w:rsidR="000B5B71" w:rsidRPr="00745667" w:rsidRDefault="000B5B71" w:rsidP="003A041D">
            <w:pPr>
              <w:pStyle w:val="NoSpacing"/>
              <w:rPr>
                <w:rFonts w:ascii="Courier New" w:hAnsi="Courier New" w:cs="Courier New"/>
                <w:sz w:val="20"/>
                <w:szCs w:val="20"/>
              </w:rPr>
            </w:pPr>
            <w:r w:rsidRPr="00745667">
              <w:rPr>
                <w:rFonts w:ascii="Courier New" w:hAnsi="Courier New" w:cs="Courier New"/>
                <w:sz w:val="20"/>
                <w:szCs w:val="20"/>
              </w:rPr>
              <w:t>HT Teflon</w:t>
            </w:r>
            <w:r>
              <w:rPr>
                <w:rFonts w:ascii="Courier New" w:hAnsi="Courier New" w:cs="Courier New"/>
                <w:sz w:val="20"/>
                <w:szCs w:val="20"/>
              </w:rPr>
              <w:t xml:space="preserve"> Failing</w:t>
            </w:r>
          </w:p>
        </w:tc>
        <w:tc>
          <w:tcPr>
            <w:tcW w:w="1368" w:type="dxa"/>
            <w:tcBorders>
              <w:top w:val="single" w:sz="4" w:space="0" w:color="auto"/>
            </w:tcBorders>
            <w:vAlign w:val="center"/>
          </w:tcPr>
          <w:p w:rsidR="000B5B71" w:rsidRPr="00745667" w:rsidRDefault="000B5B71" w:rsidP="003A041D">
            <w:pPr>
              <w:pStyle w:val="NoSpacing"/>
              <w:jc w:val="right"/>
              <w:rPr>
                <w:rFonts w:ascii="Courier New" w:hAnsi="Courier New" w:cs="Courier New"/>
                <w:sz w:val="20"/>
                <w:szCs w:val="20"/>
              </w:rPr>
            </w:pPr>
            <w:r>
              <w:rPr>
                <w:rFonts w:ascii="Courier New" w:hAnsi="Courier New" w:cs="Courier New"/>
                <w:sz w:val="20"/>
                <w:szCs w:val="20"/>
              </w:rPr>
              <w:t>0.9370</w:t>
            </w:r>
          </w:p>
        </w:tc>
        <w:tc>
          <w:tcPr>
            <w:tcW w:w="1368" w:type="dxa"/>
            <w:tcBorders>
              <w:top w:val="single" w:sz="4" w:space="0" w:color="auto"/>
            </w:tcBorders>
            <w:vAlign w:val="center"/>
          </w:tcPr>
          <w:p w:rsidR="000B5B71" w:rsidRPr="00745667" w:rsidRDefault="000B5B71" w:rsidP="003A041D">
            <w:pPr>
              <w:pStyle w:val="NoSpacing"/>
              <w:jc w:val="right"/>
              <w:rPr>
                <w:rFonts w:ascii="Courier New" w:hAnsi="Courier New" w:cs="Courier New"/>
                <w:sz w:val="20"/>
                <w:szCs w:val="20"/>
              </w:rPr>
            </w:pPr>
            <w:r>
              <w:rPr>
                <w:rFonts w:ascii="Courier New" w:hAnsi="Courier New" w:cs="Courier New"/>
                <w:sz w:val="20"/>
                <w:szCs w:val="20"/>
              </w:rPr>
              <w:t>Normal</w:t>
            </w:r>
          </w:p>
        </w:tc>
      </w:tr>
      <w:tr w:rsidR="000B5B71" w:rsidRPr="00745667" w:rsidTr="000B5B71">
        <w:trPr>
          <w:trHeight w:val="432"/>
        </w:trPr>
        <w:tc>
          <w:tcPr>
            <w:tcW w:w="2358" w:type="dxa"/>
            <w:vAlign w:val="center"/>
          </w:tcPr>
          <w:p w:rsidR="000B5B71" w:rsidRPr="00745667" w:rsidRDefault="000B5B71" w:rsidP="003A041D">
            <w:pPr>
              <w:pStyle w:val="NoSpacing"/>
              <w:rPr>
                <w:rFonts w:ascii="Courier New" w:hAnsi="Courier New" w:cs="Courier New"/>
                <w:sz w:val="20"/>
                <w:szCs w:val="20"/>
              </w:rPr>
            </w:pPr>
            <w:r w:rsidRPr="00745667">
              <w:rPr>
                <w:rFonts w:ascii="Courier New" w:hAnsi="Courier New" w:cs="Courier New"/>
                <w:sz w:val="20"/>
                <w:szCs w:val="20"/>
              </w:rPr>
              <w:t>HT Cheese</w:t>
            </w:r>
            <w:r>
              <w:rPr>
                <w:rFonts w:ascii="Courier New" w:hAnsi="Courier New" w:cs="Courier New"/>
                <w:sz w:val="20"/>
                <w:szCs w:val="20"/>
              </w:rPr>
              <w:t xml:space="preserve"> Failing</w:t>
            </w:r>
          </w:p>
        </w:tc>
        <w:tc>
          <w:tcPr>
            <w:tcW w:w="1368" w:type="dxa"/>
            <w:vAlign w:val="center"/>
          </w:tcPr>
          <w:p w:rsidR="000B5B71" w:rsidRPr="00745667" w:rsidRDefault="000B5B71" w:rsidP="003A041D">
            <w:pPr>
              <w:pStyle w:val="NoSpacing"/>
              <w:jc w:val="right"/>
              <w:rPr>
                <w:rFonts w:ascii="Courier New" w:hAnsi="Courier New" w:cs="Courier New"/>
                <w:sz w:val="20"/>
                <w:szCs w:val="20"/>
              </w:rPr>
            </w:pPr>
            <w:r>
              <w:rPr>
                <w:rFonts w:ascii="Courier New" w:hAnsi="Courier New" w:cs="Courier New"/>
                <w:sz w:val="20"/>
                <w:szCs w:val="20"/>
              </w:rPr>
              <w:t>0.6082</w:t>
            </w:r>
          </w:p>
        </w:tc>
        <w:tc>
          <w:tcPr>
            <w:tcW w:w="1368" w:type="dxa"/>
            <w:vAlign w:val="center"/>
          </w:tcPr>
          <w:p w:rsidR="000B5B71" w:rsidRPr="00745667" w:rsidRDefault="000B5B71" w:rsidP="003A041D">
            <w:pPr>
              <w:pStyle w:val="NoSpacing"/>
              <w:jc w:val="right"/>
              <w:rPr>
                <w:rFonts w:ascii="Courier New" w:hAnsi="Courier New" w:cs="Courier New"/>
                <w:sz w:val="20"/>
                <w:szCs w:val="20"/>
              </w:rPr>
            </w:pPr>
            <w:r>
              <w:rPr>
                <w:rFonts w:ascii="Courier New" w:hAnsi="Courier New" w:cs="Courier New"/>
                <w:sz w:val="20"/>
                <w:szCs w:val="20"/>
              </w:rPr>
              <w:t>Normal</w:t>
            </w:r>
          </w:p>
        </w:tc>
      </w:tr>
    </w:tbl>
    <w:p w:rsidR="000B5B71" w:rsidRDefault="000B5B71" w:rsidP="000B5B71">
      <w:pPr>
        <w:pStyle w:val="NoSpacing"/>
        <w:rPr>
          <w:rFonts w:ascii="Courier New" w:hAnsi="Courier New" w:cs="Courier New"/>
          <w:sz w:val="20"/>
          <w:szCs w:val="20"/>
        </w:rPr>
      </w:pPr>
    </w:p>
    <w:p w:rsidR="000B5B71" w:rsidRDefault="000B5B71" w:rsidP="000B5B71">
      <w:pPr>
        <w:pStyle w:val="NoSpacing"/>
        <w:rPr>
          <w:rFonts w:ascii="Verdana" w:hAnsi="Verdana" w:cs="DejaVu Sans Mono"/>
          <w:sz w:val="20"/>
          <w:szCs w:val="20"/>
        </w:rPr>
      </w:pPr>
      <w:proofErr w:type="gramStart"/>
      <w:r>
        <w:rPr>
          <w:rFonts w:ascii="Courier New" w:hAnsi="Courier New" w:cs="Courier New"/>
          <w:sz w:val="20"/>
          <w:szCs w:val="20"/>
        </w:rPr>
        <w:t>Table 9</w:t>
      </w:r>
      <w:r w:rsidRPr="00C07B4C">
        <w:rPr>
          <w:rFonts w:ascii="Courier New" w:hAnsi="Courier New" w:cs="Courier New"/>
          <w:sz w:val="20"/>
          <w:szCs w:val="20"/>
        </w:rPr>
        <w:t>.</w:t>
      </w:r>
      <w:proofErr w:type="gramEnd"/>
      <w:r w:rsidRPr="00C07B4C">
        <w:rPr>
          <w:rFonts w:ascii="Courier New" w:hAnsi="Courier New" w:cs="Courier New"/>
          <w:sz w:val="20"/>
          <w:szCs w:val="20"/>
        </w:rPr>
        <w:t xml:space="preserve">  </w:t>
      </w:r>
      <w:r>
        <w:rPr>
          <w:rFonts w:ascii="Courier New" w:hAnsi="Courier New" w:cs="Courier New"/>
          <w:sz w:val="20"/>
          <w:szCs w:val="20"/>
        </w:rPr>
        <w:t>Results of the</w:t>
      </w:r>
      <w:r w:rsidRPr="007C5A60">
        <w:rPr>
          <w:rFonts w:ascii="Courier New" w:hAnsi="Courier New" w:cs="Courier New"/>
          <w:sz w:val="20"/>
          <w:szCs w:val="20"/>
        </w:rPr>
        <w:t xml:space="preserve"> Shapiro-</w:t>
      </w:r>
      <w:proofErr w:type="spellStart"/>
      <w:r w:rsidRPr="007C5A60">
        <w:rPr>
          <w:rFonts w:ascii="Courier New" w:hAnsi="Courier New" w:cs="Courier New"/>
          <w:sz w:val="20"/>
          <w:szCs w:val="20"/>
        </w:rPr>
        <w:t>Wilk</w:t>
      </w:r>
      <w:proofErr w:type="spellEnd"/>
      <w:r w:rsidRPr="007C5A60">
        <w:rPr>
          <w:rFonts w:ascii="Courier New" w:hAnsi="Courier New" w:cs="Courier New"/>
          <w:sz w:val="20"/>
          <w:szCs w:val="20"/>
        </w:rPr>
        <w:t xml:space="preserve"> test of normality on our </w:t>
      </w:r>
      <w:r w:rsidR="0021250B">
        <w:rPr>
          <w:rFonts w:ascii="Courier New" w:hAnsi="Courier New" w:cs="Courier New"/>
          <w:sz w:val="20"/>
          <w:szCs w:val="20"/>
        </w:rPr>
        <w:t xml:space="preserve">failing plan </w:t>
      </w:r>
      <w:r w:rsidRPr="007C5A60">
        <w:rPr>
          <w:rFonts w:ascii="Courier New" w:hAnsi="Courier New" w:cs="Courier New"/>
          <w:sz w:val="20"/>
          <w:szCs w:val="20"/>
        </w:rPr>
        <w:t>data</w:t>
      </w:r>
      <w:r w:rsidR="00111D3E">
        <w:rPr>
          <w:rFonts w:ascii="Courier New" w:hAnsi="Courier New" w:cs="Courier New"/>
          <w:sz w:val="20"/>
          <w:szCs w:val="20"/>
        </w:rPr>
        <w:t xml:space="preserve"> </w:t>
      </w:r>
      <w:r w:rsidRPr="007C5A60">
        <w:rPr>
          <w:rFonts w:ascii="Courier New" w:hAnsi="Courier New" w:cs="Courier New"/>
          <w:sz w:val="20"/>
          <w:szCs w:val="20"/>
        </w:rPr>
        <w:t>sets assuming a significance level of α = 0.05</w:t>
      </w:r>
      <w:r w:rsidRPr="00C07B4C">
        <w:rPr>
          <w:rFonts w:ascii="Courier New" w:hAnsi="Courier New" w:cs="Courier New"/>
          <w:sz w:val="20"/>
          <w:szCs w:val="20"/>
        </w:rPr>
        <w:t>.</w:t>
      </w:r>
    </w:p>
    <w:p w:rsidR="000B5B71" w:rsidRDefault="000B5B71" w:rsidP="00843514">
      <w:pPr>
        <w:pStyle w:val="NoSpacing"/>
        <w:rPr>
          <w:rFonts w:ascii="Verdana" w:hAnsi="Verdana" w:cs="DejaVu Sans Mono"/>
          <w:sz w:val="20"/>
          <w:szCs w:val="20"/>
        </w:rPr>
      </w:pPr>
    </w:p>
    <w:p w:rsidR="000B5B71" w:rsidRDefault="000B5B71" w:rsidP="00843514">
      <w:pPr>
        <w:pStyle w:val="NoSpacing"/>
        <w:rPr>
          <w:rFonts w:ascii="Verdana" w:hAnsi="Verdana" w:cs="DejaVu Sans Mono"/>
          <w:sz w:val="20"/>
          <w:szCs w:val="20"/>
        </w:rPr>
      </w:pPr>
    </w:p>
    <w:p w:rsidR="000B5B71" w:rsidRDefault="000B5B71" w:rsidP="00843514">
      <w:pPr>
        <w:pStyle w:val="NoSpacing"/>
        <w:rPr>
          <w:rFonts w:ascii="Verdana" w:hAnsi="Verdana" w:cs="DejaVu Sans Mono"/>
          <w:sz w:val="20"/>
          <w:szCs w:val="20"/>
        </w:rPr>
      </w:pPr>
      <w:r>
        <w:rPr>
          <w:rFonts w:ascii="Verdana" w:hAnsi="Verdana" w:cs="DejaVu Sans Mono"/>
          <w:sz w:val="20"/>
          <w:szCs w:val="20"/>
        </w:rPr>
        <w:t>Given the normality of the data, I continue on to test the equality of the variances. Given that the Shapiro-</w:t>
      </w:r>
      <w:proofErr w:type="spellStart"/>
      <w:r>
        <w:rPr>
          <w:rFonts w:ascii="Verdana" w:hAnsi="Verdana" w:cs="DejaVu Sans Mono"/>
          <w:sz w:val="20"/>
          <w:szCs w:val="20"/>
        </w:rPr>
        <w:t>Wilk</w:t>
      </w:r>
      <w:proofErr w:type="spellEnd"/>
      <w:r>
        <w:rPr>
          <w:rFonts w:ascii="Verdana" w:hAnsi="Verdana" w:cs="DejaVu Sans Mono"/>
          <w:sz w:val="20"/>
          <w:szCs w:val="20"/>
        </w:rPr>
        <w:t xml:space="preserve"> test suggests normality, I use the </w:t>
      </w:r>
      <w:proofErr w:type="gramStart"/>
      <w:r w:rsidR="00CA5150">
        <w:rPr>
          <w:rFonts w:ascii="Verdana" w:hAnsi="Verdana" w:cs="DejaVu Sans Mono"/>
          <w:sz w:val="20"/>
          <w:szCs w:val="20"/>
        </w:rPr>
        <w:t>F</w:t>
      </w:r>
      <w:r w:rsidR="0021250B">
        <w:rPr>
          <w:rFonts w:ascii="Verdana" w:hAnsi="Verdana" w:cs="DejaVu Sans Mono"/>
          <w:sz w:val="20"/>
          <w:szCs w:val="20"/>
          <w:vertAlign w:val="superscript"/>
        </w:rPr>
        <w:t>[</w:t>
      </w:r>
      <w:proofErr w:type="gramEnd"/>
      <w:r w:rsidR="0021250B">
        <w:rPr>
          <w:rFonts w:ascii="Verdana" w:hAnsi="Verdana" w:cs="DejaVu Sans Mono"/>
          <w:sz w:val="20"/>
          <w:szCs w:val="20"/>
          <w:vertAlign w:val="superscript"/>
        </w:rPr>
        <w:t>10</w:t>
      </w:r>
      <w:r w:rsidR="0021250B" w:rsidRPr="000B5B71">
        <w:rPr>
          <w:rFonts w:ascii="Verdana" w:hAnsi="Verdana" w:cs="DejaVu Sans Mono"/>
          <w:sz w:val="20"/>
          <w:szCs w:val="20"/>
          <w:vertAlign w:val="superscript"/>
        </w:rPr>
        <w:t>]</w:t>
      </w:r>
      <w:r>
        <w:rPr>
          <w:rFonts w:ascii="Verdana" w:hAnsi="Verdana" w:cs="DejaVu Sans Mono"/>
          <w:sz w:val="20"/>
          <w:szCs w:val="20"/>
        </w:rPr>
        <w:t xml:space="preserve"> test for equality of variances as it is the most powerful test </w:t>
      </w:r>
      <w:r w:rsidR="00111D3E">
        <w:rPr>
          <w:rFonts w:ascii="Verdana" w:hAnsi="Verdana" w:cs="DejaVu Sans Mono"/>
          <w:sz w:val="20"/>
          <w:szCs w:val="20"/>
        </w:rPr>
        <w:t xml:space="preserve">if the </w:t>
      </w:r>
      <w:r w:rsidR="00CA5150">
        <w:rPr>
          <w:rFonts w:ascii="Verdana" w:hAnsi="Verdana" w:cs="DejaVu Sans Mono"/>
          <w:sz w:val="20"/>
          <w:szCs w:val="20"/>
        </w:rPr>
        <w:t xml:space="preserve">two </w:t>
      </w:r>
      <w:r w:rsidR="00111D3E">
        <w:rPr>
          <w:rFonts w:ascii="Verdana" w:hAnsi="Verdana" w:cs="DejaVu Sans Mono"/>
          <w:sz w:val="20"/>
          <w:szCs w:val="20"/>
        </w:rPr>
        <w:t>samples are normally distributed</w:t>
      </w:r>
      <w:r>
        <w:rPr>
          <w:rFonts w:ascii="Verdana" w:hAnsi="Verdana" w:cs="DejaVu Sans Mono"/>
          <w:sz w:val="20"/>
          <w:szCs w:val="20"/>
        </w:rPr>
        <w:t>. Table 10 below gives the result.</w:t>
      </w:r>
      <w:r w:rsidR="00111D3E">
        <w:rPr>
          <w:rFonts w:ascii="Verdana" w:hAnsi="Verdana" w:cs="DejaVu Sans Mono"/>
          <w:sz w:val="20"/>
          <w:szCs w:val="20"/>
        </w:rPr>
        <w:t xml:space="preserve"> The results suggest equality of variances.</w:t>
      </w:r>
    </w:p>
    <w:p w:rsidR="000B5B71" w:rsidRDefault="000B5B71" w:rsidP="00843514">
      <w:pPr>
        <w:pStyle w:val="NoSpacing"/>
        <w:rPr>
          <w:rFonts w:ascii="Verdana" w:hAnsi="Verdana" w:cs="DejaVu Sans Mono"/>
          <w:sz w:val="20"/>
          <w:szCs w:val="20"/>
        </w:rPr>
      </w:pPr>
    </w:p>
    <w:p w:rsidR="000B5B71" w:rsidRPr="00745667" w:rsidRDefault="000B5B71" w:rsidP="000B5B71">
      <w:pPr>
        <w:pStyle w:val="NoSpacing"/>
        <w:rPr>
          <w:rFonts w:ascii="Verdana" w:hAnsi="Verdana" w:cs="DejaVu Sans Mono"/>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18"/>
        <w:gridCol w:w="1368"/>
        <w:gridCol w:w="1368"/>
      </w:tblGrid>
      <w:tr w:rsidR="000B5B71" w:rsidRPr="00745667" w:rsidTr="000B5B71">
        <w:tc>
          <w:tcPr>
            <w:tcW w:w="3618" w:type="dxa"/>
            <w:tcBorders>
              <w:bottom w:val="single" w:sz="4" w:space="0" w:color="auto"/>
            </w:tcBorders>
          </w:tcPr>
          <w:p w:rsidR="000B5B71" w:rsidRPr="00745667" w:rsidRDefault="000B5B71" w:rsidP="003A041D">
            <w:pPr>
              <w:pStyle w:val="NoSpacing"/>
              <w:rPr>
                <w:rFonts w:ascii="Courier New" w:hAnsi="Courier New" w:cs="Courier New"/>
                <w:sz w:val="20"/>
                <w:szCs w:val="20"/>
              </w:rPr>
            </w:pPr>
            <w:r>
              <w:rPr>
                <w:rFonts w:ascii="Courier New" w:hAnsi="Courier New" w:cs="Courier New"/>
                <w:sz w:val="20"/>
                <w:szCs w:val="20"/>
              </w:rPr>
              <w:t>Dataset</w:t>
            </w:r>
          </w:p>
        </w:tc>
        <w:tc>
          <w:tcPr>
            <w:tcW w:w="1368" w:type="dxa"/>
            <w:tcBorders>
              <w:bottom w:val="single" w:sz="4" w:space="0" w:color="auto"/>
            </w:tcBorders>
          </w:tcPr>
          <w:p w:rsidR="000B5B71" w:rsidRPr="00745667" w:rsidRDefault="000B5B71" w:rsidP="003A041D">
            <w:pPr>
              <w:pStyle w:val="NoSpacing"/>
              <w:rPr>
                <w:rFonts w:ascii="Courier New" w:hAnsi="Courier New" w:cs="Courier New"/>
                <w:sz w:val="20"/>
                <w:szCs w:val="20"/>
              </w:rPr>
            </w:pPr>
            <w:r>
              <w:rPr>
                <w:rFonts w:ascii="Courier New" w:hAnsi="Courier New" w:cs="Courier New"/>
                <w:sz w:val="20"/>
                <w:szCs w:val="20"/>
              </w:rPr>
              <w:t>p-value</w:t>
            </w:r>
          </w:p>
        </w:tc>
        <w:tc>
          <w:tcPr>
            <w:tcW w:w="1368" w:type="dxa"/>
            <w:tcBorders>
              <w:bottom w:val="single" w:sz="4" w:space="0" w:color="auto"/>
            </w:tcBorders>
          </w:tcPr>
          <w:p w:rsidR="000B5B71" w:rsidRPr="00745667" w:rsidRDefault="000B5B71" w:rsidP="003A041D">
            <w:pPr>
              <w:pStyle w:val="NoSpacing"/>
              <w:rPr>
                <w:rFonts w:ascii="Courier New" w:hAnsi="Courier New" w:cs="Courier New"/>
                <w:sz w:val="20"/>
                <w:szCs w:val="20"/>
              </w:rPr>
            </w:pPr>
            <w:r>
              <w:rPr>
                <w:rFonts w:ascii="Courier New" w:hAnsi="Courier New" w:cs="Courier New"/>
                <w:sz w:val="20"/>
                <w:szCs w:val="20"/>
              </w:rPr>
              <w:t>Equality?</w:t>
            </w:r>
          </w:p>
        </w:tc>
      </w:tr>
      <w:tr w:rsidR="000B5B71" w:rsidRPr="00745667" w:rsidTr="000B5B71">
        <w:trPr>
          <w:trHeight w:val="432"/>
        </w:trPr>
        <w:tc>
          <w:tcPr>
            <w:tcW w:w="3618" w:type="dxa"/>
            <w:tcBorders>
              <w:top w:val="single" w:sz="4" w:space="0" w:color="auto"/>
            </w:tcBorders>
            <w:vAlign w:val="center"/>
          </w:tcPr>
          <w:p w:rsidR="000B5B71" w:rsidRPr="00745667" w:rsidRDefault="000B5B71" w:rsidP="003A041D">
            <w:pPr>
              <w:pStyle w:val="NoSpacing"/>
              <w:rPr>
                <w:rFonts w:ascii="Courier New" w:hAnsi="Courier New" w:cs="Courier New"/>
                <w:sz w:val="20"/>
                <w:szCs w:val="20"/>
              </w:rPr>
            </w:pPr>
            <w:r>
              <w:rPr>
                <w:rFonts w:ascii="Courier New" w:hAnsi="Courier New" w:cs="Courier New"/>
                <w:sz w:val="20"/>
                <w:szCs w:val="20"/>
              </w:rPr>
              <w:t>HT Failing Teflon vs. Cheese</w:t>
            </w:r>
          </w:p>
        </w:tc>
        <w:tc>
          <w:tcPr>
            <w:tcW w:w="1368" w:type="dxa"/>
            <w:tcBorders>
              <w:top w:val="single" w:sz="4" w:space="0" w:color="auto"/>
            </w:tcBorders>
            <w:vAlign w:val="center"/>
          </w:tcPr>
          <w:p w:rsidR="000B5B71" w:rsidRPr="00745667" w:rsidRDefault="000B5B71" w:rsidP="003A041D">
            <w:pPr>
              <w:pStyle w:val="NoSpacing"/>
              <w:jc w:val="right"/>
              <w:rPr>
                <w:rFonts w:ascii="Courier New" w:hAnsi="Courier New" w:cs="Courier New"/>
                <w:sz w:val="20"/>
                <w:szCs w:val="20"/>
              </w:rPr>
            </w:pPr>
            <w:r>
              <w:rPr>
                <w:rFonts w:ascii="Courier New" w:hAnsi="Courier New" w:cs="Courier New"/>
                <w:sz w:val="20"/>
                <w:szCs w:val="20"/>
              </w:rPr>
              <w:t>0.3214</w:t>
            </w:r>
          </w:p>
        </w:tc>
        <w:tc>
          <w:tcPr>
            <w:tcW w:w="1368" w:type="dxa"/>
            <w:tcBorders>
              <w:top w:val="single" w:sz="4" w:space="0" w:color="auto"/>
            </w:tcBorders>
            <w:vAlign w:val="center"/>
          </w:tcPr>
          <w:p w:rsidR="000B5B71" w:rsidRPr="00745667" w:rsidRDefault="000B5B71" w:rsidP="003A041D">
            <w:pPr>
              <w:pStyle w:val="NoSpacing"/>
              <w:jc w:val="right"/>
              <w:rPr>
                <w:rFonts w:ascii="Courier New" w:hAnsi="Courier New" w:cs="Courier New"/>
                <w:sz w:val="20"/>
                <w:szCs w:val="20"/>
              </w:rPr>
            </w:pPr>
            <w:r>
              <w:rPr>
                <w:rFonts w:ascii="Courier New" w:hAnsi="Courier New" w:cs="Courier New"/>
                <w:sz w:val="20"/>
                <w:szCs w:val="20"/>
              </w:rPr>
              <w:t>Equal</w:t>
            </w:r>
          </w:p>
        </w:tc>
      </w:tr>
    </w:tbl>
    <w:p w:rsidR="000B5B71" w:rsidRDefault="000B5B71" w:rsidP="000B5B71">
      <w:pPr>
        <w:pStyle w:val="NoSpacing"/>
        <w:rPr>
          <w:rFonts w:ascii="Courier New" w:hAnsi="Courier New" w:cs="Courier New"/>
          <w:sz w:val="20"/>
          <w:szCs w:val="20"/>
        </w:rPr>
      </w:pPr>
    </w:p>
    <w:p w:rsidR="000B5B71" w:rsidRDefault="000B5B71" w:rsidP="000B5B71">
      <w:pPr>
        <w:pStyle w:val="NoSpacing"/>
        <w:rPr>
          <w:rFonts w:ascii="Verdana" w:hAnsi="Verdana" w:cs="DejaVu Sans Mono"/>
          <w:sz w:val="20"/>
          <w:szCs w:val="20"/>
        </w:rPr>
      </w:pPr>
      <w:proofErr w:type="gramStart"/>
      <w:r>
        <w:rPr>
          <w:rFonts w:ascii="Courier New" w:hAnsi="Courier New" w:cs="Courier New"/>
          <w:sz w:val="20"/>
          <w:szCs w:val="20"/>
        </w:rPr>
        <w:t>Table 10</w:t>
      </w:r>
      <w:r w:rsidRPr="00C07B4C">
        <w:rPr>
          <w:rFonts w:ascii="Courier New" w:hAnsi="Courier New" w:cs="Courier New"/>
          <w:sz w:val="20"/>
          <w:szCs w:val="20"/>
        </w:rPr>
        <w:t>.</w:t>
      </w:r>
      <w:proofErr w:type="gramEnd"/>
      <w:r w:rsidRPr="00C07B4C">
        <w:rPr>
          <w:rFonts w:ascii="Courier New" w:hAnsi="Courier New" w:cs="Courier New"/>
          <w:sz w:val="20"/>
          <w:szCs w:val="20"/>
        </w:rPr>
        <w:t xml:space="preserve">  </w:t>
      </w:r>
      <w:r>
        <w:rPr>
          <w:rFonts w:ascii="Courier New" w:hAnsi="Courier New" w:cs="Courier New"/>
          <w:sz w:val="20"/>
          <w:szCs w:val="20"/>
        </w:rPr>
        <w:t>Results of the</w:t>
      </w:r>
      <w:r w:rsidRPr="007C5A60">
        <w:rPr>
          <w:rFonts w:ascii="Courier New" w:hAnsi="Courier New" w:cs="Courier New"/>
          <w:sz w:val="20"/>
          <w:szCs w:val="20"/>
        </w:rPr>
        <w:t xml:space="preserve"> </w:t>
      </w:r>
      <w:r w:rsidR="00CA5150">
        <w:rPr>
          <w:rFonts w:ascii="Courier New" w:hAnsi="Courier New" w:cs="Courier New"/>
          <w:sz w:val="20"/>
          <w:szCs w:val="20"/>
        </w:rPr>
        <w:t>F</w:t>
      </w:r>
      <w:r w:rsidRPr="007C5A60">
        <w:rPr>
          <w:rFonts w:ascii="Courier New" w:hAnsi="Courier New" w:cs="Courier New"/>
          <w:sz w:val="20"/>
          <w:szCs w:val="20"/>
        </w:rPr>
        <w:t xml:space="preserve"> test of </w:t>
      </w:r>
      <w:r w:rsidR="0021250B">
        <w:rPr>
          <w:rFonts w:ascii="Courier New" w:hAnsi="Courier New" w:cs="Courier New"/>
          <w:sz w:val="20"/>
          <w:szCs w:val="20"/>
        </w:rPr>
        <w:t>equality of variances</w:t>
      </w:r>
      <w:r w:rsidRPr="007C5A60">
        <w:rPr>
          <w:rFonts w:ascii="Courier New" w:hAnsi="Courier New" w:cs="Courier New"/>
          <w:sz w:val="20"/>
          <w:szCs w:val="20"/>
        </w:rPr>
        <w:t xml:space="preserve"> on our </w:t>
      </w:r>
      <w:r w:rsidR="0021250B">
        <w:rPr>
          <w:rFonts w:ascii="Courier New" w:hAnsi="Courier New" w:cs="Courier New"/>
          <w:sz w:val="20"/>
          <w:szCs w:val="20"/>
        </w:rPr>
        <w:t xml:space="preserve">failing plan </w:t>
      </w:r>
      <w:r w:rsidRPr="007C5A60">
        <w:rPr>
          <w:rFonts w:ascii="Courier New" w:hAnsi="Courier New" w:cs="Courier New"/>
          <w:sz w:val="20"/>
          <w:szCs w:val="20"/>
        </w:rPr>
        <w:t>data</w:t>
      </w:r>
      <w:r w:rsidR="00111D3E">
        <w:rPr>
          <w:rFonts w:ascii="Courier New" w:hAnsi="Courier New" w:cs="Courier New"/>
          <w:sz w:val="20"/>
          <w:szCs w:val="20"/>
        </w:rPr>
        <w:t xml:space="preserve"> </w:t>
      </w:r>
      <w:r w:rsidRPr="007C5A60">
        <w:rPr>
          <w:rFonts w:ascii="Courier New" w:hAnsi="Courier New" w:cs="Courier New"/>
          <w:sz w:val="20"/>
          <w:szCs w:val="20"/>
        </w:rPr>
        <w:t>sets assuming a significance level of α = 0.05</w:t>
      </w:r>
      <w:r w:rsidRPr="00C07B4C">
        <w:rPr>
          <w:rFonts w:ascii="Courier New" w:hAnsi="Courier New" w:cs="Courier New"/>
          <w:sz w:val="20"/>
          <w:szCs w:val="20"/>
        </w:rPr>
        <w:t>.</w:t>
      </w:r>
    </w:p>
    <w:p w:rsidR="000B5B71" w:rsidRDefault="000B5B71" w:rsidP="00843514">
      <w:pPr>
        <w:pStyle w:val="NoSpacing"/>
        <w:rPr>
          <w:rFonts w:ascii="Verdana" w:hAnsi="Verdana" w:cs="DejaVu Sans Mono"/>
          <w:sz w:val="20"/>
          <w:szCs w:val="20"/>
        </w:rPr>
      </w:pPr>
    </w:p>
    <w:p w:rsidR="000B5B71" w:rsidRDefault="000B5B71" w:rsidP="00843514">
      <w:pPr>
        <w:pStyle w:val="NoSpacing"/>
        <w:rPr>
          <w:rFonts w:ascii="Verdana" w:hAnsi="Verdana" w:cs="DejaVu Sans Mono"/>
          <w:sz w:val="20"/>
          <w:szCs w:val="20"/>
        </w:rPr>
      </w:pPr>
    </w:p>
    <w:p w:rsidR="000B5B71" w:rsidRDefault="00111D3E" w:rsidP="00843514">
      <w:pPr>
        <w:pStyle w:val="NoSpacing"/>
        <w:rPr>
          <w:rFonts w:ascii="Verdana" w:hAnsi="Verdana" w:cs="DejaVu Sans Mono"/>
          <w:sz w:val="20"/>
          <w:szCs w:val="20"/>
        </w:rPr>
      </w:pPr>
      <w:r>
        <w:rPr>
          <w:rFonts w:ascii="Verdana" w:hAnsi="Verdana" w:cs="DejaVu Sans Mono"/>
          <w:sz w:val="20"/>
          <w:szCs w:val="20"/>
        </w:rPr>
        <w:t>I compare the Teflon and Cheese phantom failing plan data sets using the</w:t>
      </w:r>
      <w:r w:rsidR="00303B42">
        <w:rPr>
          <w:rFonts w:ascii="Verdana" w:hAnsi="Verdana" w:cs="DejaVu Sans Mono"/>
          <w:sz w:val="20"/>
          <w:szCs w:val="20"/>
        </w:rPr>
        <w:t xml:space="preserve"> paired</w:t>
      </w:r>
      <w:r>
        <w:rPr>
          <w:rFonts w:ascii="Verdana" w:hAnsi="Verdana" w:cs="DejaVu Sans Mono"/>
          <w:sz w:val="20"/>
          <w:szCs w:val="20"/>
        </w:rPr>
        <w:t xml:space="preserve"> t-test as it is the most powerful test when there is evidence supporting the normality of the data sets to be compared as well as the equality of their variances. Table 11 below gives the results. The result</w:t>
      </w:r>
      <w:r w:rsidR="006E6C94">
        <w:rPr>
          <w:rFonts w:ascii="Verdana" w:hAnsi="Verdana" w:cs="DejaVu Sans Mono"/>
          <w:sz w:val="20"/>
          <w:szCs w:val="20"/>
        </w:rPr>
        <w:t>s suggest</w:t>
      </w:r>
      <w:r>
        <w:rPr>
          <w:rFonts w:ascii="Verdana" w:hAnsi="Verdana" w:cs="DejaVu Sans Mono"/>
          <w:sz w:val="20"/>
          <w:szCs w:val="20"/>
        </w:rPr>
        <w:t xml:space="preserve"> the Teflon and Cheese phantoms had equal means suggesting that they behaved similarly.</w:t>
      </w:r>
    </w:p>
    <w:p w:rsidR="00111D3E" w:rsidRDefault="00111D3E" w:rsidP="00843514">
      <w:pPr>
        <w:pStyle w:val="NoSpacing"/>
        <w:rPr>
          <w:rFonts w:ascii="Verdana" w:hAnsi="Verdana" w:cs="DejaVu Sans Mono"/>
          <w:sz w:val="20"/>
          <w:szCs w:val="20"/>
        </w:rPr>
      </w:pPr>
    </w:p>
    <w:p w:rsidR="00111D3E" w:rsidRPr="00745667" w:rsidRDefault="00111D3E" w:rsidP="00111D3E">
      <w:pPr>
        <w:pStyle w:val="NoSpacing"/>
        <w:rPr>
          <w:rFonts w:ascii="Verdana" w:hAnsi="Verdana" w:cs="DejaVu Sans Mono"/>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18"/>
        <w:gridCol w:w="1368"/>
        <w:gridCol w:w="1368"/>
      </w:tblGrid>
      <w:tr w:rsidR="00111D3E" w:rsidRPr="00745667" w:rsidTr="003A041D">
        <w:tc>
          <w:tcPr>
            <w:tcW w:w="3618" w:type="dxa"/>
            <w:tcBorders>
              <w:bottom w:val="single" w:sz="4" w:space="0" w:color="auto"/>
            </w:tcBorders>
          </w:tcPr>
          <w:p w:rsidR="00111D3E" w:rsidRPr="00745667" w:rsidRDefault="00111D3E" w:rsidP="003A041D">
            <w:pPr>
              <w:pStyle w:val="NoSpacing"/>
              <w:rPr>
                <w:rFonts w:ascii="Courier New" w:hAnsi="Courier New" w:cs="Courier New"/>
                <w:sz w:val="20"/>
                <w:szCs w:val="20"/>
              </w:rPr>
            </w:pPr>
            <w:r>
              <w:rPr>
                <w:rFonts w:ascii="Courier New" w:hAnsi="Courier New" w:cs="Courier New"/>
                <w:sz w:val="20"/>
                <w:szCs w:val="20"/>
              </w:rPr>
              <w:t>Dataset</w:t>
            </w:r>
          </w:p>
        </w:tc>
        <w:tc>
          <w:tcPr>
            <w:tcW w:w="1368" w:type="dxa"/>
            <w:tcBorders>
              <w:bottom w:val="single" w:sz="4" w:space="0" w:color="auto"/>
            </w:tcBorders>
          </w:tcPr>
          <w:p w:rsidR="00111D3E" w:rsidRPr="00745667" w:rsidRDefault="00111D3E" w:rsidP="003A041D">
            <w:pPr>
              <w:pStyle w:val="NoSpacing"/>
              <w:rPr>
                <w:rFonts w:ascii="Courier New" w:hAnsi="Courier New" w:cs="Courier New"/>
                <w:sz w:val="20"/>
                <w:szCs w:val="20"/>
              </w:rPr>
            </w:pPr>
            <w:r>
              <w:rPr>
                <w:rFonts w:ascii="Courier New" w:hAnsi="Courier New" w:cs="Courier New"/>
                <w:sz w:val="20"/>
                <w:szCs w:val="20"/>
              </w:rPr>
              <w:t>p-value</w:t>
            </w:r>
          </w:p>
        </w:tc>
        <w:tc>
          <w:tcPr>
            <w:tcW w:w="1368" w:type="dxa"/>
            <w:tcBorders>
              <w:bottom w:val="single" w:sz="4" w:space="0" w:color="auto"/>
            </w:tcBorders>
          </w:tcPr>
          <w:p w:rsidR="00111D3E" w:rsidRPr="00745667" w:rsidRDefault="00111D3E" w:rsidP="003A041D">
            <w:pPr>
              <w:pStyle w:val="NoSpacing"/>
              <w:rPr>
                <w:rFonts w:ascii="Courier New" w:hAnsi="Courier New" w:cs="Courier New"/>
                <w:sz w:val="20"/>
                <w:szCs w:val="20"/>
              </w:rPr>
            </w:pPr>
            <w:r>
              <w:rPr>
                <w:rFonts w:ascii="Courier New" w:hAnsi="Courier New" w:cs="Courier New"/>
                <w:sz w:val="20"/>
                <w:szCs w:val="20"/>
              </w:rPr>
              <w:t>Equality?</w:t>
            </w:r>
          </w:p>
        </w:tc>
      </w:tr>
      <w:tr w:rsidR="00111D3E" w:rsidRPr="00745667" w:rsidTr="003A041D">
        <w:trPr>
          <w:trHeight w:val="432"/>
        </w:trPr>
        <w:tc>
          <w:tcPr>
            <w:tcW w:w="3618" w:type="dxa"/>
            <w:tcBorders>
              <w:top w:val="single" w:sz="4" w:space="0" w:color="auto"/>
            </w:tcBorders>
            <w:vAlign w:val="center"/>
          </w:tcPr>
          <w:p w:rsidR="00111D3E" w:rsidRPr="00745667" w:rsidRDefault="00111D3E" w:rsidP="003A041D">
            <w:pPr>
              <w:pStyle w:val="NoSpacing"/>
              <w:rPr>
                <w:rFonts w:ascii="Courier New" w:hAnsi="Courier New" w:cs="Courier New"/>
                <w:sz w:val="20"/>
                <w:szCs w:val="20"/>
              </w:rPr>
            </w:pPr>
            <w:r>
              <w:rPr>
                <w:rFonts w:ascii="Courier New" w:hAnsi="Courier New" w:cs="Courier New"/>
                <w:sz w:val="20"/>
                <w:szCs w:val="20"/>
              </w:rPr>
              <w:t>HT Failing Teflon vs. Cheese</w:t>
            </w:r>
          </w:p>
        </w:tc>
        <w:tc>
          <w:tcPr>
            <w:tcW w:w="1368" w:type="dxa"/>
            <w:tcBorders>
              <w:top w:val="single" w:sz="4" w:space="0" w:color="auto"/>
            </w:tcBorders>
            <w:vAlign w:val="center"/>
          </w:tcPr>
          <w:p w:rsidR="00111D3E" w:rsidRPr="00745667" w:rsidRDefault="00111D3E" w:rsidP="003A041D">
            <w:pPr>
              <w:pStyle w:val="NoSpacing"/>
              <w:jc w:val="right"/>
              <w:rPr>
                <w:rFonts w:ascii="Courier New" w:hAnsi="Courier New" w:cs="Courier New"/>
                <w:sz w:val="20"/>
                <w:szCs w:val="20"/>
              </w:rPr>
            </w:pPr>
            <w:r>
              <w:rPr>
                <w:rFonts w:ascii="Courier New" w:hAnsi="Courier New" w:cs="Courier New"/>
                <w:sz w:val="20"/>
                <w:szCs w:val="20"/>
              </w:rPr>
              <w:t>0.08675</w:t>
            </w:r>
          </w:p>
        </w:tc>
        <w:tc>
          <w:tcPr>
            <w:tcW w:w="1368" w:type="dxa"/>
            <w:tcBorders>
              <w:top w:val="single" w:sz="4" w:space="0" w:color="auto"/>
            </w:tcBorders>
            <w:vAlign w:val="center"/>
          </w:tcPr>
          <w:p w:rsidR="00111D3E" w:rsidRPr="00745667" w:rsidRDefault="00111D3E" w:rsidP="003A041D">
            <w:pPr>
              <w:pStyle w:val="NoSpacing"/>
              <w:jc w:val="right"/>
              <w:rPr>
                <w:rFonts w:ascii="Courier New" w:hAnsi="Courier New" w:cs="Courier New"/>
                <w:sz w:val="20"/>
                <w:szCs w:val="20"/>
              </w:rPr>
            </w:pPr>
            <w:r>
              <w:rPr>
                <w:rFonts w:ascii="Courier New" w:hAnsi="Courier New" w:cs="Courier New"/>
                <w:sz w:val="20"/>
                <w:szCs w:val="20"/>
              </w:rPr>
              <w:t>Equal</w:t>
            </w:r>
          </w:p>
        </w:tc>
      </w:tr>
    </w:tbl>
    <w:p w:rsidR="00111D3E" w:rsidRDefault="00111D3E" w:rsidP="00111D3E">
      <w:pPr>
        <w:pStyle w:val="NoSpacing"/>
        <w:rPr>
          <w:rFonts w:ascii="Courier New" w:hAnsi="Courier New" w:cs="Courier New"/>
          <w:sz w:val="20"/>
          <w:szCs w:val="20"/>
        </w:rPr>
      </w:pPr>
    </w:p>
    <w:p w:rsidR="00111D3E" w:rsidRDefault="00111D3E" w:rsidP="00111D3E">
      <w:pPr>
        <w:pStyle w:val="NoSpacing"/>
        <w:rPr>
          <w:rFonts w:ascii="Verdana" w:hAnsi="Verdana" w:cs="DejaVu Sans Mono"/>
          <w:sz w:val="20"/>
          <w:szCs w:val="20"/>
        </w:rPr>
      </w:pPr>
      <w:proofErr w:type="gramStart"/>
      <w:r>
        <w:rPr>
          <w:rFonts w:ascii="Courier New" w:hAnsi="Courier New" w:cs="Courier New"/>
          <w:sz w:val="20"/>
          <w:szCs w:val="20"/>
        </w:rPr>
        <w:t>Table 11</w:t>
      </w:r>
      <w:r w:rsidRPr="00C07B4C">
        <w:rPr>
          <w:rFonts w:ascii="Courier New" w:hAnsi="Courier New" w:cs="Courier New"/>
          <w:sz w:val="20"/>
          <w:szCs w:val="20"/>
        </w:rPr>
        <w:t>.</w:t>
      </w:r>
      <w:proofErr w:type="gramEnd"/>
      <w:r w:rsidRPr="00C07B4C">
        <w:rPr>
          <w:rFonts w:ascii="Courier New" w:hAnsi="Courier New" w:cs="Courier New"/>
          <w:sz w:val="20"/>
          <w:szCs w:val="20"/>
        </w:rPr>
        <w:t xml:space="preserve">  </w:t>
      </w:r>
      <w:r>
        <w:rPr>
          <w:rFonts w:ascii="Courier New" w:hAnsi="Courier New" w:cs="Courier New"/>
          <w:sz w:val="20"/>
          <w:szCs w:val="20"/>
        </w:rPr>
        <w:t>Results of the</w:t>
      </w:r>
      <w:r w:rsidRPr="007C5A60">
        <w:rPr>
          <w:rFonts w:ascii="Courier New" w:hAnsi="Courier New" w:cs="Courier New"/>
          <w:sz w:val="20"/>
          <w:szCs w:val="20"/>
        </w:rPr>
        <w:t xml:space="preserve"> </w:t>
      </w:r>
      <w:r>
        <w:rPr>
          <w:rFonts w:ascii="Courier New" w:hAnsi="Courier New" w:cs="Courier New"/>
          <w:sz w:val="20"/>
          <w:szCs w:val="20"/>
        </w:rPr>
        <w:t xml:space="preserve">t-test between the failing plan </w:t>
      </w:r>
      <w:r w:rsidRPr="007C5A60">
        <w:rPr>
          <w:rFonts w:ascii="Courier New" w:hAnsi="Courier New" w:cs="Courier New"/>
          <w:sz w:val="20"/>
          <w:szCs w:val="20"/>
        </w:rPr>
        <w:t>data</w:t>
      </w:r>
      <w:r>
        <w:rPr>
          <w:rFonts w:ascii="Courier New" w:hAnsi="Courier New" w:cs="Courier New"/>
          <w:sz w:val="20"/>
          <w:szCs w:val="20"/>
        </w:rPr>
        <w:t xml:space="preserve"> </w:t>
      </w:r>
      <w:r w:rsidRPr="007C5A60">
        <w:rPr>
          <w:rFonts w:ascii="Courier New" w:hAnsi="Courier New" w:cs="Courier New"/>
          <w:sz w:val="20"/>
          <w:szCs w:val="20"/>
        </w:rPr>
        <w:t>sets assuming a significance level of α = 0.05</w:t>
      </w:r>
      <w:r w:rsidRPr="00C07B4C">
        <w:rPr>
          <w:rFonts w:ascii="Courier New" w:hAnsi="Courier New" w:cs="Courier New"/>
          <w:sz w:val="20"/>
          <w:szCs w:val="20"/>
        </w:rPr>
        <w:t>.</w:t>
      </w:r>
    </w:p>
    <w:p w:rsidR="000B5B71" w:rsidRDefault="000B5B71" w:rsidP="00843514">
      <w:pPr>
        <w:pStyle w:val="NoSpacing"/>
        <w:rPr>
          <w:rFonts w:ascii="Verdana" w:hAnsi="Verdana" w:cs="DejaVu Sans Mono"/>
          <w:sz w:val="20"/>
          <w:szCs w:val="20"/>
        </w:rPr>
      </w:pPr>
    </w:p>
    <w:p w:rsidR="000B5B71" w:rsidRDefault="000B5B71" w:rsidP="00843514">
      <w:pPr>
        <w:pStyle w:val="NoSpacing"/>
        <w:rPr>
          <w:rFonts w:ascii="Verdana" w:hAnsi="Verdana" w:cs="DejaVu Sans Mono"/>
          <w:sz w:val="20"/>
          <w:szCs w:val="20"/>
        </w:rPr>
      </w:pPr>
    </w:p>
    <w:p w:rsidR="000B5B71" w:rsidRDefault="000B5B71" w:rsidP="00843514">
      <w:pPr>
        <w:pStyle w:val="NoSpacing"/>
        <w:rPr>
          <w:rFonts w:ascii="Verdana" w:hAnsi="Verdana" w:cs="DejaVu Sans Mono"/>
          <w:sz w:val="20"/>
          <w:szCs w:val="20"/>
        </w:rPr>
      </w:pPr>
    </w:p>
    <w:p w:rsidR="000B5B71" w:rsidRDefault="000B5B71" w:rsidP="00843514">
      <w:pPr>
        <w:pStyle w:val="NoSpacing"/>
        <w:rPr>
          <w:rFonts w:ascii="Verdana" w:hAnsi="Verdana" w:cs="DejaVu Sans Mono"/>
          <w:sz w:val="20"/>
          <w:szCs w:val="20"/>
        </w:rPr>
      </w:pPr>
    </w:p>
    <w:p w:rsidR="000B5B71" w:rsidRDefault="000B5B71" w:rsidP="00843514">
      <w:pPr>
        <w:pStyle w:val="NoSpacing"/>
        <w:rPr>
          <w:rFonts w:ascii="Verdana" w:hAnsi="Verdana" w:cs="DejaVu Sans Mono"/>
          <w:sz w:val="20"/>
          <w:szCs w:val="20"/>
        </w:rPr>
      </w:pPr>
    </w:p>
    <w:p w:rsidR="000B5B71" w:rsidRDefault="000B5B71" w:rsidP="00843514">
      <w:pPr>
        <w:pStyle w:val="NoSpacing"/>
        <w:rPr>
          <w:rFonts w:ascii="Verdana" w:hAnsi="Verdana" w:cs="DejaVu Sans Mono"/>
          <w:sz w:val="20"/>
          <w:szCs w:val="20"/>
        </w:rPr>
      </w:pPr>
    </w:p>
    <w:p w:rsidR="000B5B71" w:rsidRDefault="000B5B71" w:rsidP="00843514">
      <w:pPr>
        <w:pStyle w:val="NoSpacing"/>
        <w:rPr>
          <w:rFonts w:ascii="Verdana" w:hAnsi="Verdana" w:cs="DejaVu Sans Mono"/>
          <w:sz w:val="20"/>
          <w:szCs w:val="20"/>
        </w:rPr>
      </w:pPr>
    </w:p>
    <w:p w:rsidR="000B5B71" w:rsidRDefault="000B5B71" w:rsidP="00843514">
      <w:pPr>
        <w:pStyle w:val="NoSpacing"/>
        <w:rPr>
          <w:rFonts w:ascii="Verdana" w:hAnsi="Verdana" w:cs="DejaVu Sans Mono"/>
          <w:sz w:val="20"/>
          <w:szCs w:val="20"/>
        </w:rPr>
      </w:pPr>
    </w:p>
    <w:p w:rsidR="000B5B71" w:rsidRDefault="000B5B71" w:rsidP="00843514">
      <w:pPr>
        <w:pStyle w:val="NoSpacing"/>
        <w:rPr>
          <w:rFonts w:ascii="Verdana" w:hAnsi="Verdana" w:cs="DejaVu Sans Mono"/>
          <w:sz w:val="20"/>
          <w:szCs w:val="20"/>
        </w:rPr>
      </w:pPr>
    </w:p>
    <w:p w:rsidR="000B5B71" w:rsidRDefault="000B5B71" w:rsidP="00843514">
      <w:pPr>
        <w:pStyle w:val="NoSpacing"/>
        <w:rPr>
          <w:rFonts w:ascii="Verdana" w:hAnsi="Verdana" w:cs="DejaVu Sans Mono"/>
          <w:sz w:val="20"/>
          <w:szCs w:val="20"/>
        </w:rPr>
      </w:pPr>
    </w:p>
    <w:p w:rsidR="000B5B71" w:rsidRDefault="000B5B71" w:rsidP="00843514">
      <w:pPr>
        <w:pStyle w:val="NoSpacing"/>
        <w:rPr>
          <w:rFonts w:ascii="Verdana" w:hAnsi="Verdana" w:cs="DejaVu Sans Mono"/>
          <w:sz w:val="20"/>
          <w:szCs w:val="20"/>
        </w:rPr>
      </w:pPr>
    </w:p>
    <w:p w:rsidR="000B5B71" w:rsidRDefault="000B5B71" w:rsidP="00843514">
      <w:pPr>
        <w:pStyle w:val="NoSpacing"/>
        <w:rPr>
          <w:rFonts w:ascii="Verdana" w:hAnsi="Verdana" w:cs="DejaVu Sans Mono"/>
          <w:sz w:val="20"/>
          <w:szCs w:val="20"/>
        </w:rPr>
      </w:pPr>
    </w:p>
    <w:p w:rsidR="000B5B71" w:rsidRDefault="000B5B71" w:rsidP="00843514">
      <w:pPr>
        <w:pStyle w:val="NoSpacing"/>
        <w:rPr>
          <w:rFonts w:ascii="Verdana" w:hAnsi="Verdana" w:cs="DejaVu Sans Mono"/>
          <w:sz w:val="20"/>
          <w:szCs w:val="20"/>
        </w:rPr>
      </w:pPr>
    </w:p>
    <w:p w:rsidR="000B5B71" w:rsidRDefault="000B5B71" w:rsidP="00843514">
      <w:pPr>
        <w:pStyle w:val="NoSpacing"/>
        <w:rPr>
          <w:rFonts w:ascii="Verdana" w:hAnsi="Verdana" w:cs="DejaVu Sans Mono"/>
          <w:sz w:val="20"/>
          <w:szCs w:val="20"/>
        </w:rPr>
      </w:pPr>
    </w:p>
    <w:p w:rsidR="00A26AC1" w:rsidRDefault="00A26AC1" w:rsidP="00843514">
      <w:pPr>
        <w:pStyle w:val="NoSpacing"/>
        <w:rPr>
          <w:rFonts w:ascii="Verdana" w:hAnsi="Verdana" w:cs="DejaVu Sans Mono"/>
          <w:sz w:val="20"/>
          <w:szCs w:val="20"/>
        </w:rPr>
      </w:pPr>
    </w:p>
    <w:p w:rsidR="00A26AC1" w:rsidRDefault="00A26AC1" w:rsidP="00843514">
      <w:pPr>
        <w:pStyle w:val="NoSpacing"/>
        <w:rPr>
          <w:rFonts w:ascii="Verdana" w:hAnsi="Verdana" w:cs="DejaVu Sans Mono"/>
          <w:sz w:val="20"/>
          <w:szCs w:val="20"/>
        </w:rPr>
      </w:pPr>
    </w:p>
    <w:p w:rsidR="00C07B4C" w:rsidRDefault="00C07B4C" w:rsidP="00843514">
      <w:pPr>
        <w:pStyle w:val="NoSpacing"/>
        <w:rPr>
          <w:rFonts w:ascii="Verdana" w:hAnsi="Verdana" w:cs="DejaVu Sans Mono"/>
          <w:sz w:val="20"/>
          <w:szCs w:val="20"/>
        </w:rPr>
      </w:pPr>
    </w:p>
    <w:p w:rsidR="00E81D89" w:rsidRDefault="00E81D89" w:rsidP="00843514">
      <w:pPr>
        <w:pStyle w:val="NoSpacing"/>
        <w:rPr>
          <w:rFonts w:ascii="Verdana" w:hAnsi="Verdana" w:cs="DejaVu Sans Mono"/>
          <w:sz w:val="20"/>
          <w:szCs w:val="20"/>
        </w:rPr>
      </w:pPr>
    </w:p>
    <w:p w:rsidR="00E81D89" w:rsidRDefault="00E81D89" w:rsidP="00843514">
      <w:pPr>
        <w:pStyle w:val="NoSpacing"/>
        <w:rPr>
          <w:rFonts w:ascii="Verdana" w:hAnsi="Verdana" w:cs="DejaVu Sans Mono"/>
          <w:sz w:val="20"/>
          <w:szCs w:val="20"/>
        </w:rPr>
      </w:pPr>
      <w:r>
        <w:rPr>
          <w:rFonts w:ascii="Verdana" w:hAnsi="Verdana" w:cs="DejaVu Sans Mono"/>
          <w:sz w:val="20"/>
          <w:szCs w:val="20"/>
        </w:rPr>
        <w:t>References</w:t>
      </w:r>
    </w:p>
    <w:p w:rsidR="00E81D89" w:rsidRDefault="00E81D89" w:rsidP="00843514">
      <w:pPr>
        <w:pStyle w:val="NoSpacing"/>
        <w:rPr>
          <w:rFonts w:ascii="Verdana" w:hAnsi="Verdana" w:cs="DejaVu Sans Mono"/>
          <w:sz w:val="20"/>
          <w:szCs w:val="20"/>
        </w:rPr>
      </w:pPr>
    </w:p>
    <w:p w:rsidR="00E81D89" w:rsidRPr="005D29C3" w:rsidRDefault="00E81D89" w:rsidP="00E81D89">
      <w:pPr>
        <w:pStyle w:val="NoSpacing"/>
        <w:numPr>
          <w:ilvl w:val="0"/>
          <w:numId w:val="2"/>
        </w:numPr>
        <w:rPr>
          <w:rFonts w:ascii="Verdana" w:hAnsi="Verdana" w:cs="DejaVu Sans Mono"/>
          <w:sz w:val="20"/>
          <w:szCs w:val="20"/>
        </w:rPr>
      </w:pPr>
      <w:r w:rsidRPr="005D29C3">
        <w:rPr>
          <w:rFonts w:ascii="Verdana" w:hAnsi="Verdana" w:cs="DejaVu Sans Mono"/>
          <w:sz w:val="20"/>
          <w:szCs w:val="20"/>
        </w:rPr>
        <w:t xml:space="preserve">R Development Core Team (2011). R: A language and environment for statistical computing. R Foundation for Statistical Computing, Vienna, Austria. ISBN 3-900051-07-0, URL </w:t>
      </w:r>
      <w:hyperlink r:id="rId13" w:history="1">
        <w:r w:rsidR="00D74680" w:rsidRPr="005D29C3">
          <w:rPr>
            <w:rStyle w:val="Hyperlink"/>
            <w:rFonts w:ascii="Verdana" w:hAnsi="Verdana" w:cs="DejaVu Sans Mono"/>
            <w:sz w:val="20"/>
            <w:szCs w:val="20"/>
          </w:rPr>
          <w:t>http://www.R-project.org/</w:t>
        </w:r>
      </w:hyperlink>
      <w:r w:rsidRPr="005D29C3">
        <w:rPr>
          <w:rFonts w:ascii="Verdana" w:hAnsi="Verdana" w:cs="DejaVu Sans Mono"/>
          <w:sz w:val="20"/>
          <w:szCs w:val="20"/>
        </w:rPr>
        <w:t>.</w:t>
      </w:r>
    </w:p>
    <w:p w:rsidR="00C07B4C" w:rsidRPr="005D29C3" w:rsidRDefault="00D74680" w:rsidP="00C07B4C">
      <w:pPr>
        <w:pStyle w:val="NoSpacing"/>
        <w:numPr>
          <w:ilvl w:val="0"/>
          <w:numId w:val="2"/>
        </w:numPr>
        <w:rPr>
          <w:rFonts w:ascii="Verdana" w:hAnsi="Verdana" w:cs="DejaVu Sans Mono"/>
          <w:sz w:val="20"/>
          <w:szCs w:val="20"/>
        </w:rPr>
      </w:pPr>
      <w:proofErr w:type="spellStart"/>
      <w:r w:rsidRPr="005D29C3">
        <w:rPr>
          <w:rFonts w:ascii="Verdana" w:hAnsi="Verdana" w:cs="DejaVu Sans Mono"/>
          <w:sz w:val="20"/>
          <w:szCs w:val="20"/>
        </w:rPr>
        <w:t>Komsta</w:t>
      </w:r>
      <w:proofErr w:type="spellEnd"/>
      <w:r w:rsidR="00824912">
        <w:rPr>
          <w:rFonts w:ascii="Verdana" w:hAnsi="Verdana" w:cs="DejaVu Sans Mono"/>
          <w:sz w:val="20"/>
          <w:szCs w:val="20"/>
        </w:rPr>
        <w:t>, Lukasz</w:t>
      </w:r>
      <w:r w:rsidRPr="005D29C3">
        <w:rPr>
          <w:rFonts w:ascii="Verdana" w:hAnsi="Verdana" w:cs="DejaVu Sans Mono"/>
          <w:sz w:val="20"/>
          <w:szCs w:val="20"/>
        </w:rPr>
        <w:t xml:space="preserve"> and </w:t>
      </w:r>
      <w:proofErr w:type="spellStart"/>
      <w:r w:rsidR="00824912" w:rsidRPr="005D29C3">
        <w:rPr>
          <w:rFonts w:ascii="Verdana" w:hAnsi="Verdana" w:cs="DejaVu Sans Mono"/>
          <w:sz w:val="20"/>
          <w:szCs w:val="20"/>
        </w:rPr>
        <w:t>Novomestky</w:t>
      </w:r>
      <w:proofErr w:type="spellEnd"/>
      <w:r w:rsidR="00824912">
        <w:rPr>
          <w:rFonts w:ascii="Verdana" w:hAnsi="Verdana" w:cs="DejaVu Sans Mono"/>
          <w:sz w:val="20"/>
          <w:szCs w:val="20"/>
        </w:rPr>
        <w:t xml:space="preserve">, </w:t>
      </w:r>
      <w:r w:rsidRPr="005D29C3">
        <w:rPr>
          <w:rFonts w:ascii="Verdana" w:hAnsi="Verdana" w:cs="DejaVu Sans Mono"/>
          <w:sz w:val="20"/>
          <w:szCs w:val="20"/>
        </w:rPr>
        <w:t xml:space="preserve">Frederick (2011). </w:t>
      </w:r>
      <w:proofErr w:type="gramStart"/>
      <w:r w:rsidRPr="005D29C3">
        <w:rPr>
          <w:rFonts w:ascii="Verdana" w:hAnsi="Verdana" w:cs="DejaVu Sans Mono"/>
          <w:sz w:val="20"/>
          <w:szCs w:val="20"/>
        </w:rPr>
        <w:t>moments</w:t>
      </w:r>
      <w:proofErr w:type="gramEnd"/>
      <w:r w:rsidRPr="005D29C3">
        <w:rPr>
          <w:rFonts w:ascii="Verdana" w:hAnsi="Verdana" w:cs="DejaVu Sans Mono"/>
          <w:sz w:val="20"/>
          <w:szCs w:val="20"/>
        </w:rPr>
        <w:t xml:space="preserve">: Moments, </w:t>
      </w:r>
      <w:proofErr w:type="spellStart"/>
      <w:r w:rsidRPr="005D29C3">
        <w:rPr>
          <w:rFonts w:ascii="Verdana" w:hAnsi="Verdana" w:cs="DejaVu Sans Mono"/>
          <w:sz w:val="20"/>
          <w:szCs w:val="20"/>
        </w:rPr>
        <w:t>cumulants</w:t>
      </w:r>
      <w:proofErr w:type="spellEnd"/>
      <w:r w:rsidRPr="005D29C3">
        <w:rPr>
          <w:rFonts w:ascii="Verdana" w:hAnsi="Verdana" w:cs="DejaVu Sans Mono"/>
          <w:sz w:val="20"/>
          <w:szCs w:val="20"/>
        </w:rPr>
        <w:t xml:space="preserve">, skewness, kurtosis and related tests. R package version 0.12. </w:t>
      </w:r>
      <w:hyperlink r:id="rId14" w:history="1">
        <w:r w:rsidR="00C07B4C" w:rsidRPr="005D29C3">
          <w:rPr>
            <w:rStyle w:val="Hyperlink"/>
            <w:rFonts w:ascii="Verdana" w:hAnsi="Verdana" w:cs="DejaVu Sans Mono"/>
            <w:sz w:val="20"/>
            <w:szCs w:val="20"/>
          </w:rPr>
          <w:t>http://CRAN.R-project.org/package=moments</w:t>
        </w:r>
      </w:hyperlink>
      <w:r w:rsidR="00C07B4C" w:rsidRPr="005D29C3">
        <w:rPr>
          <w:rFonts w:ascii="Verdana" w:hAnsi="Verdana" w:cs="DejaVu Sans Mono"/>
          <w:sz w:val="20"/>
          <w:szCs w:val="20"/>
        </w:rPr>
        <w:t>.</w:t>
      </w:r>
    </w:p>
    <w:p w:rsidR="00C07B4C" w:rsidRPr="005D29C3" w:rsidRDefault="00824912" w:rsidP="005C2CF3">
      <w:pPr>
        <w:pStyle w:val="NoSpacing"/>
        <w:numPr>
          <w:ilvl w:val="0"/>
          <w:numId w:val="2"/>
        </w:numPr>
        <w:rPr>
          <w:rFonts w:ascii="Verdana" w:hAnsi="Verdana" w:cs="DejaVu Sans Mono"/>
          <w:sz w:val="20"/>
          <w:szCs w:val="20"/>
        </w:rPr>
      </w:pPr>
      <w:r>
        <w:rPr>
          <w:rFonts w:ascii="Verdana" w:hAnsi="Verdana" w:cs="DejaVu Sans Mono"/>
          <w:sz w:val="20"/>
          <w:szCs w:val="20"/>
        </w:rPr>
        <w:t xml:space="preserve">Gross, </w:t>
      </w:r>
      <w:proofErr w:type="spellStart"/>
      <w:r w:rsidR="005C2CF3" w:rsidRPr="005D29C3">
        <w:rPr>
          <w:rFonts w:ascii="Verdana" w:hAnsi="Verdana" w:cs="DejaVu Sans Mono"/>
          <w:sz w:val="20"/>
          <w:szCs w:val="20"/>
        </w:rPr>
        <w:t>Juergen</w:t>
      </w:r>
      <w:proofErr w:type="spellEnd"/>
      <w:r w:rsidR="005C2CF3" w:rsidRPr="005D29C3">
        <w:rPr>
          <w:rFonts w:ascii="Verdana" w:hAnsi="Verdana" w:cs="DejaVu Sans Mono"/>
          <w:sz w:val="20"/>
          <w:szCs w:val="20"/>
        </w:rPr>
        <w:t xml:space="preserve"> (2011). </w:t>
      </w:r>
      <w:proofErr w:type="spellStart"/>
      <w:proofErr w:type="gramStart"/>
      <w:r w:rsidR="005C2CF3" w:rsidRPr="005D29C3">
        <w:rPr>
          <w:rFonts w:ascii="Verdana" w:hAnsi="Verdana" w:cs="DejaVu Sans Mono"/>
          <w:sz w:val="20"/>
          <w:szCs w:val="20"/>
        </w:rPr>
        <w:t>nortest</w:t>
      </w:r>
      <w:proofErr w:type="spellEnd"/>
      <w:proofErr w:type="gramEnd"/>
      <w:r w:rsidR="005C2CF3" w:rsidRPr="005D29C3">
        <w:rPr>
          <w:rFonts w:ascii="Verdana" w:hAnsi="Verdana" w:cs="DejaVu Sans Mono"/>
          <w:sz w:val="20"/>
          <w:szCs w:val="20"/>
        </w:rPr>
        <w:t xml:space="preserve">: Tests for Normality. R package version 1.0. </w:t>
      </w:r>
      <w:hyperlink r:id="rId15" w:history="1">
        <w:r w:rsidR="005C2CF3" w:rsidRPr="005D29C3">
          <w:rPr>
            <w:rStyle w:val="Hyperlink"/>
            <w:rFonts w:ascii="Verdana" w:hAnsi="Verdana" w:cs="DejaVu Sans Mono"/>
            <w:sz w:val="20"/>
            <w:szCs w:val="20"/>
          </w:rPr>
          <w:t>http://CRAN.R-project.org/package=nortest</w:t>
        </w:r>
      </w:hyperlink>
      <w:r w:rsidR="005C2CF3" w:rsidRPr="005D29C3">
        <w:rPr>
          <w:rFonts w:ascii="Verdana" w:hAnsi="Verdana" w:cs="DejaVu Sans Mono"/>
          <w:sz w:val="20"/>
          <w:szCs w:val="20"/>
        </w:rPr>
        <w:t>.</w:t>
      </w:r>
    </w:p>
    <w:p w:rsidR="005C2CF3" w:rsidRPr="007A19C5" w:rsidRDefault="005D29C3" w:rsidP="005C2CF3">
      <w:pPr>
        <w:pStyle w:val="NoSpacing"/>
        <w:numPr>
          <w:ilvl w:val="0"/>
          <w:numId w:val="2"/>
        </w:numPr>
        <w:rPr>
          <w:rFonts w:ascii="Verdana" w:hAnsi="Verdana" w:cs="DejaVu Sans Mono"/>
          <w:sz w:val="20"/>
          <w:szCs w:val="20"/>
        </w:rPr>
      </w:pPr>
      <w:r w:rsidRPr="007A19C5">
        <w:rPr>
          <w:rFonts w:ascii="Verdana" w:hAnsi="Verdana"/>
          <w:sz w:val="20"/>
          <w:szCs w:val="20"/>
        </w:rPr>
        <w:t xml:space="preserve">Shapiro, S. S. and </w:t>
      </w:r>
      <w:proofErr w:type="spellStart"/>
      <w:r w:rsidRPr="007A19C5">
        <w:rPr>
          <w:rFonts w:ascii="Verdana" w:hAnsi="Verdana"/>
          <w:sz w:val="20"/>
          <w:szCs w:val="20"/>
        </w:rPr>
        <w:t>Wilk</w:t>
      </w:r>
      <w:proofErr w:type="spellEnd"/>
      <w:r w:rsidRPr="007A19C5">
        <w:rPr>
          <w:rFonts w:ascii="Verdana" w:hAnsi="Verdana"/>
          <w:sz w:val="20"/>
          <w:szCs w:val="20"/>
        </w:rPr>
        <w:t>, M. B. (1965). "</w:t>
      </w:r>
      <w:r w:rsidRPr="007A19C5">
        <w:rPr>
          <w:rFonts w:ascii="Verdana" w:hAnsi="Verdana"/>
          <w:iCs/>
          <w:sz w:val="20"/>
          <w:szCs w:val="20"/>
        </w:rPr>
        <w:t>An analysis of variance test for normality (complete samples)</w:t>
      </w:r>
      <w:r w:rsidRPr="007A19C5">
        <w:rPr>
          <w:rFonts w:ascii="Verdana" w:hAnsi="Verdana"/>
          <w:sz w:val="20"/>
          <w:szCs w:val="20"/>
        </w:rPr>
        <w:t xml:space="preserve">", </w:t>
      </w:r>
      <w:proofErr w:type="spellStart"/>
      <w:r w:rsidRPr="007A19C5">
        <w:rPr>
          <w:rFonts w:ascii="Verdana" w:hAnsi="Verdana"/>
          <w:sz w:val="20"/>
          <w:szCs w:val="20"/>
        </w:rPr>
        <w:t>Biometrika</w:t>
      </w:r>
      <w:proofErr w:type="spellEnd"/>
      <w:r w:rsidRPr="007A19C5">
        <w:rPr>
          <w:rFonts w:ascii="Verdana" w:hAnsi="Verdana"/>
          <w:sz w:val="20"/>
          <w:szCs w:val="20"/>
        </w:rPr>
        <w:t>, 52, 3 and 4, pages 591-611.</w:t>
      </w:r>
    </w:p>
    <w:p w:rsidR="005D29C3" w:rsidRDefault="007A19C5" w:rsidP="005C2CF3">
      <w:pPr>
        <w:pStyle w:val="NoSpacing"/>
        <w:numPr>
          <w:ilvl w:val="0"/>
          <w:numId w:val="2"/>
        </w:numPr>
        <w:rPr>
          <w:rFonts w:ascii="Verdana" w:hAnsi="Verdana" w:cs="DejaVu Sans Mono"/>
          <w:sz w:val="20"/>
          <w:szCs w:val="20"/>
        </w:rPr>
      </w:pPr>
      <w:proofErr w:type="spellStart"/>
      <w:r>
        <w:rPr>
          <w:rFonts w:ascii="Verdana" w:hAnsi="Verdana" w:cs="DejaVu Sans Mono"/>
          <w:sz w:val="20"/>
          <w:szCs w:val="20"/>
        </w:rPr>
        <w:t>Razali</w:t>
      </w:r>
      <w:proofErr w:type="spellEnd"/>
      <w:r>
        <w:rPr>
          <w:rFonts w:ascii="Verdana" w:hAnsi="Verdana" w:cs="DejaVu Sans Mono"/>
          <w:sz w:val="20"/>
          <w:szCs w:val="20"/>
        </w:rPr>
        <w:t xml:space="preserve">, N.M. and </w:t>
      </w:r>
      <w:proofErr w:type="spellStart"/>
      <w:r>
        <w:rPr>
          <w:rFonts w:ascii="Verdana" w:hAnsi="Verdana" w:cs="DejaVu Sans Mono"/>
          <w:sz w:val="20"/>
          <w:szCs w:val="20"/>
        </w:rPr>
        <w:t>Wah</w:t>
      </w:r>
      <w:proofErr w:type="spellEnd"/>
      <w:r>
        <w:rPr>
          <w:rFonts w:ascii="Verdana" w:hAnsi="Verdana" w:cs="DejaVu Sans Mono"/>
          <w:sz w:val="20"/>
          <w:szCs w:val="20"/>
        </w:rPr>
        <w:t xml:space="preserve">, </w:t>
      </w:r>
      <w:proofErr w:type="gramStart"/>
      <w:r>
        <w:rPr>
          <w:rFonts w:ascii="Verdana" w:hAnsi="Verdana" w:cs="DejaVu Sans Mono"/>
          <w:sz w:val="20"/>
          <w:szCs w:val="20"/>
        </w:rPr>
        <w:t>Y.B  (</w:t>
      </w:r>
      <w:proofErr w:type="gramEnd"/>
      <w:r>
        <w:rPr>
          <w:rFonts w:ascii="Verdana" w:hAnsi="Verdana" w:cs="DejaVu Sans Mono"/>
          <w:sz w:val="20"/>
          <w:szCs w:val="20"/>
        </w:rPr>
        <w:t>2011)</w:t>
      </w:r>
      <w:r w:rsidR="00374439">
        <w:rPr>
          <w:rFonts w:ascii="Verdana" w:hAnsi="Verdana" w:cs="DejaVu Sans Mono"/>
          <w:sz w:val="20"/>
          <w:szCs w:val="20"/>
        </w:rPr>
        <w:t>.</w:t>
      </w:r>
      <w:r>
        <w:rPr>
          <w:rFonts w:ascii="Verdana" w:hAnsi="Verdana" w:cs="DejaVu Sans Mono"/>
          <w:sz w:val="20"/>
          <w:szCs w:val="20"/>
        </w:rPr>
        <w:t xml:space="preserve">  “Power comparisons of Shapiro-</w:t>
      </w:r>
      <w:proofErr w:type="spellStart"/>
      <w:r>
        <w:rPr>
          <w:rFonts w:ascii="Verdana" w:hAnsi="Verdana" w:cs="DejaVu Sans Mono"/>
          <w:sz w:val="20"/>
          <w:szCs w:val="20"/>
        </w:rPr>
        <w:t>Wilk</w:t>
      </w:r>
      <w:proofErr w:type="spellEnd"/>
      <w:r>
        <w:rPr>
          <w:rFonts w:ascii="Verdana" w:hAnsi="Verdana" w:cs="DejaVu Sans Mono"/>
          <w:sz w:val="20"/>
          <w:szCs w:val="20"/>
        </w:rPr>
        <w:t xml:space="preserve">, </w:t>
      </w:r>
      <w:proofErr w:type="spellStart"/>
      <w:r>
        <w:rPr>
          <w:rFonts w:ascii="Verdana" w:hAnsi="Verdana" w:cs="DejaVu Sans Mono"/>
          <w:sz w:val="20"/>
          <w:szCs w:val="20"/>
        </w:rPr>
        <w:t>Kolmogorov</w:t>
      </w:r>
      <w:proofErr w:type="spellEnd"/>
      <w:r>
        <w:rPr>
          <w:rFonts w:ascii="Verdana" w:hAnsi="Verdana" w:cs="DejaVu Sans Mono"/>
          <w:sz w:val="20"/>
          <w:szCs w:val="20"/>
        </w:rPr>
        <w:t xml:space="preserve">-Smirnov, </w:t>
      </w:r>
      <w:proofErr w:type="spellStart"/>
      <w:r>
        <w:rPr>
          <w:rFonts w:ascii="Verdana" w:hAnsi="Verdana" w:cs="DejaVu Sans Mono"/>
          <w:sz w:val="20"/>
          <w:szCs w:val="20"/>
        </w:rPr>
        <w:t>Lilliefors</w:t>
      </w:r>
      <w:proofErr w:type="spellEnd"/>
      <w:r>
        <w:rPr>
          <w:rFonts w:ascii="Verdana" w:hAnsi="Verdana" w:cs="DejaVu Sans Mono"/>
          <w:sz w:val="20"/>
          <w:szCs w:val="20"/>
        </w:rPr>
        <w:t>, and Anderson-Darling tests”</w:t>
      </w:r>
      <w:r w:rsidR="004D42E4">
        <w:rPr>
          <w:rFonts w:ascii="Verdana" w:hAnsi="Verdana" w:cs="DejaVu Sans Mono"/>
          <w:sz w:val="20"/>
          <w:szCs w:val="20"/>
        </w:rPr>
        <w:t>, Journal of Statistical Modeling and Analytics</w:t>
      </w:r>
      <w:r w:rsidR="00006077">
        <w:rPr>
          <w:rFonts w:ascii="Verdana" w:hAnsi="Verdana" w:cs="DejaVu Sans Mono"/>
          <w:sz w:val="20"/>
          <w:szCs w:val="20"/>
        </w:rPr>
        <w:t>,</w:t>
      </w:r>
      <w:r w:rsidR="004D42E4">
        <w:rPr>
          <w:rFonts w:ascii="Verdana" w:hAnsi="Verdana" w:cs="DejaVu Sans Mono"/>
          <w:sz w:val="20"/>
          <w:szCs w:val="20"/>
        </w:rPr>
        <w:t xml:space="preserve"> Vol. 2 No. 1 pages 21-33.</w:t>
      </w:r>
      <w:r w:rsidR="007C2031">
        <w:rPr>
          <w:rFonts w:ascii="Verdana" w:hAnsi="Verdana" w:cs="DejaVu Sans Mono"/>
          <w:sz w:val="20"/>
          <w:szCs w:val="20"/>
        </w:rPr>
        <w:t xml:space="preserve">  &lt;---- Possibly find a source with better English grammar</w:t>
      </w:r>
    </w:p>
    <w:p w:rsidR="00014822" w:rsidRDefault="00157BB0" w:rsidP="00014822">
      <w:pPr>
        <w:pStyle w:val="NoSpacing"/>
        <w:numPr>
          <w:ilvl w:val="0"/>
          <w:numId w:val="2"/>
        </w:numPr>
        <w:rPr>
          <w:rFonts w:ascii="Verdana" w:hAnsi="Verdana" w:cs="DejaVu Sans Mono"/>
          <w:sz w:val="20"/>
          <w:szCs w:val="20"/>
        </w:rPr>
      </w:pPr>
      <w:proofErr w:type="spellStart"/>
      <w:r w:rsidRPr="00157BB0">
        <w:rPr>
          <w:rFonts w:ascii="Verdana" w:hAnsi="Verdana"/>
          <w:bCs/>
          <w:sz w:val="20"/>
          <w:szCs w:val="20"/>
        </w:rPr>
        <w:t>Fligner</w:t>
      </w:r>
      <w:proofErr w:type="spellEnd"/>
      <w:r w:rsidRPr="00157BB0">
        <w:rPr>
          <w:rFonts w:ascii="Verdana" w:hAnsi="Verdana"/>
          <w:bCs/>
          <w:sz w:val="20"/>
          <w:szCs w:val="20"/>
        </w:rPr>
        <w:t>, Michael A., and Killeen, Timothy J. (1976)</w:t>
      </w:r>
      <w:r w:rsidR="00374439">
        <w:rPr>
          <w:rFonts w:ascii="Verdana" w:hAnsi="Verdana"/>
          <w:bCs/>
          <w:sz w:val="20"/>
          <w:szCs w:val="20"/>
        </w:rPr>
        <w:t>.</w:t>
      </w:r>
      <w:r w:rsidRPr="00157BB0">
        <w:rPr>
          <w:rFonts w:ascii="Verdana" w:hAnsi="Verdana"/>
          <w:bCs/>
          <w:sz w:val="20"/>
          <w:szCs w:val="20"/>
        </w:rPr>
        <w:t xml:space="preserve"> "Distribution-Free Two-Sample Tests for Scale"</w:t>
      </w:r>
      <w:r>
        <w:rPr>
          <w:rFonts w:ascii="Verdana" w:hAnsi="Verdana"/>
          <w:bCs/>
          <w:sz w:val="20"/>
          <w:szCs w:val="20"/>
        </w:rPr>
        <w:t>,</w:t>
      </w:r>
      <w:r w:rsidRPr="00157BB0">
        <w:rPr>
          <w:rFonts w:ascii="Verdana" w:hAnsi="Verdana"/>
          <w:bCs/>
          <w:sz w:val="20"/>
          <w:szCs w:val="20"/>
        </w:rPr>
        <w:t xml:space="preserve"> Journal</w:t>
      </w:r>
      <w:r>
        <w:rPr>
          <w:rFonts w:ascii="Verdana" w:hAnsi="Verdana"/>
          <w:bCs/>
          <w:sz w:val="20"/>
          <w:szCs w:val="20"/>
        </w:rPr>
        <w:t xml:space="preserve"> of the American Statistical As</w:t>
      </w:r>
      <w:r w:rsidRPr="00157BB0">
        <w:rPr>
          <w:rFonts w:ascii="Verdana" w:hAnsi="Verdana"/>
          <w:bCs/>
          <w:sz w:val="20"/>
          <w:szCs w:val="20"/>
        </w:rPr>
        <w:t>sociation, 71, 210-213.</w:t>
      </w:r>
    </w:p>
    <w:p w:rsidR="00014822" w:rsidRPr="006A164F" w:rsidRDefault="0037183D" w:rsidP="00014822">
      <w:pPr>
        <w:pStyle w:val="NoSpacing"/>
        <w:numPr>
          <w:ilvl w:val="0"/>
          <w:numId w:val="2"/>
        </w:numPr>
        <w:rPr>
          <w:rFonts w:ascii="Verdana" w:hAnsi="Verdana" w:cs="DejaVu Sans Mono"/>
          <w:sz w:val="20"/>
          <w:szCs w:val="20"/>
        </w:rPr>
      </w:pPr>
      <w:proofErr w:type="spellStart"/>
      <w:r w:rsidRPr="006A164F">
        <w:rPr>
          <w:rFonts w:ascii="Verdana" w:eastAsia="CMR9" w:hAnsi="Verdana" w:cs="CMR9"/>
          <w:sz w:val="20"/>
          <w:szCs w:val="20"/>
        </w:rPr>
        <w:t>Wilcoxon</w:t>
      </w:r>
      <w:proofErr w:type="spellEnd"/>
      <w:r w:rsidRPr="006A164F">
        <w:rPr>
          <w:rFonts w:ascii="Verdana" w:eastAsia="CMR9" w:hAnsi="Verdana" w:cs="CMR9"/>
          <w:sz w:val="20"/>
          <w:szCs w:val="20"/>
        </w:rPr>
        <w:t>, F</w:t>
      </w:r>
      <w:r w:rsidR="00824912" w:rsidRPr="006A164F">
        <w:rPr>
          <w:rFonts w:ascii="Verdana" w:eastAsia="CMR9" w:hAnsi="Verdana" w:cs="CMR9"/>
          <w:sz w:val="20"/>
          <w:szCs w:val="20"/>
        </w:rPr>
        <w:t>rank</w:t>
      </w:r>
      <w:r w:rsidR="00374439" w:rsidRPr="006A164F">
        <w:rPr>
          <w:rFonts w:ascii="Verdana" w:eastAsia="CMR9" w:hAnsi="Verdana" w:cs="CMR9"/>
          <w:sz w:val="20"/>
          <w:szCs w:val="20"/>
        </w:rPr>
        <w:t xml:space="preserve"> (1945).</w:t>
      </w:r>
      <w:r w:rsidRPr="006A164F">
        <w:rPr>
          <w:rFonts w:ascii="Verdana" w:eastAsia="CMR9" w:hAnsi="Verdana" w:cs="CMR9"/>
          <w:sz w:val="20"/>
          <w:szCs w:val="20"/>
        </w:rPr>
        <w:t xml:space="preserve"> </w:t>
      </w:r>
      <w:r w:rsidR="00824912" w:rsidRPr="006A164F">
        <w:rPr>
          <w:rFonts w:ascii="Verdana" w:eastAsia="CMR9" w:hAnsi="Verdana" w:cs="CMR9"/>
          <w:sz w:val="20"/>
          <w:szCs w:val="20"/>
        </w:rPr>
        <w:t>“</w:t>
      </w:r>
      <w:r w:rsidRPr="006A164F">
        <w:rPr>
          <w:rFonts w:ascii="Verdana" w:eastAsia="CMR9" w:hAnsi="Verdana" w:cs="CMR9"/>
          <w:sz w:val="20"/>
          <w:szCs w:val="20"/>
        </w:rPr>
        <w:t>Individual comparison by ranking methods</w:t>
      </w:r>
      <w:r w:rsidR="00824912" w:rsidRPr="006A164F">
        <w:rPr>
          <w:rFonts w:ascii="Verdana" w:eastAsia="CMR9" w:hAnsi="Verdana" w:cs="CMR9"/>
          <w:sz w:val="20"/>
          <w:szCs w:val="20"/>
        </w:rPr>
        <w:t xml:space="preserve">”, </w:t>
      </w:r>
      <w:r w:rsidRPr="006A164F">
        <w:rPr>
          <w:rFonts w:ascii="Verdana" w:eastAsia="CMR9" w:hAnsi="Verdana" w:cs="CMTI10"/>
          <w:iCs/>
          <w:sz w:val="20"/>
          <w:szCs w:val="20"/>
        </w:rPr>
        <w:t xml:space="preserve">Biometrics </w:t>
      </w:r>
      <w:r w:rsidRPr="006A164F">
        <w:rPr>
          <w:rFonts w:ascii="Verdana" w:eastAsia="CMR9" w:hAnsi="Verdana" w:cs="CMBX10"/>
          <w:bCs/>
          <w:sz w:val="20"/>
          <w:szCs w:val="20"/>
        </w:rPr>
        <w:t xml:space="preserve">1, </w:t>
      </w:r>
      <w:r w:rsidRPr="006A164F">
        <w:rPr>
          <w:rFonts w:ascii="Verdana" w:eastAsia="CMR9" w:hAnsi="Verdana" w:cs="CMR9"/>
          <w:sz w:val="20"/>
          <w:szCs w:val="20"/>
        </w:rPr>
        <w:t>80–83.</w:t>
      </w:r>
    </w:p>
    <w:p w:rsidR="0037183D" w:rsidRPr="0021250B" w:rsidRDefault="006A164F" w:rsidP="00014822">
      <w:pPr>
        <w:pStyle w:val="NoSpacing"/>
        <w:numPr>
          <w:ilvl w:val="0"/>
          <w:numId w:val="2"/>
        </w:numPr>
        <w:rPr>
          <w:rFonts w:ascii="Verdana" w:hAnsi="Verdana" w:cs="Courier New"/>
          <w:sz w:val="20"/>
          <w:szCs w:val="20"/>
        </w:rPr>
      </w:pPr>
      <w:r w:rsidRPr="006A164F">
        <w:rPr>
          <w:rFonts w:ascii="Verdana" w:hAnsi="Verdana"/>
          <w:sz w:val="20"/>
          <w:szCs w:val="20"/>
        </w:rPr>
        <w:t xml:space="preserve">Gibbons, J.D. and </w:t>
      </w:r>
      <w:proofErr w:type="spellStart"/>
      <w:r w:rsidRPr="006A164F">
        <w:rPr>
          <w:rFonts w:ascii="Verdana" w:hAnsi="Verdana"/>
          <w:sz w:val="20"/>
          <w:szCs w:val="20"/>
        </w:rPr>
        <w:t>Chakraborti</w:t>
      </w:r>
      <w:proofErr w:type="spellEnd"/>
      <w:r w:rsidRPr="006A164F">
        <w:rPr>
          <w:rFonts w:ascii="Verdana" w:hAnsi="Verdana"/>
          <w:sz w:val="20"/>
          <w:szCs w:val="20"/>
        </w:rPr>
        <w:t xml:space="preserve">, S. (1992). </w:t>
      </w:r>
      <w:r w:rsidRPr="006A164F">
        <w:rPr>
          <w:rStyle w:val="Emphasis"/>
          <w:rFonts w:ascii="Verdana" w:hAnsi="Verdana"/>
          <w:i w:val="0"/>
          <w:sz w:val="20"/>
          <w:szCs w:val="20"/>
        </w:rPr>
        <w:t>Nonparametric Statistical Inference</w:t>
      </w:r>
      <w:r w:rsidRPr="006A164F">
        <w:rPr>
          <w:rFonts w:ascii="Verdana" w:hAnsi="Verdana"/>
          <w:sz w:val="20"/>
          <w:szCs w:val="20"/>
        </w:rPr>
        <w:t>. Marcel Dekker Inc., New York.</w:t>
      </w:r>
      <w:r>
        <w:rPr>
          <w:rFonts w:ascii="Verdana" w:hAnsi="Verdana"/>
          <w:sz w:val="20"/>
          <w:szCs w:val="20"/>
        </w:rPr>
        <w:t xml:space="preserve">    &lt;--- Not</w:t>
      </w:r>
      <w:r w:rsidRPr="0021250B">
        <w:rPr>
          <w:rFonts w:ascii="Verdana" w:hAnsi="Verdana" w:cs="Courier New"/>
          <w:sz w:val="20"/>
          <w:szCs w:val="20"/>
        </w:rPr>
        <w:t xml:space="preserve"> original work on sign test. Need to try to find it.</w:t>
      </w:r>
    </w:p>
    <w:p w:rsidR="0021250B" w:rsidRPr="0021250B" w:rsidRDefault="00C14866" w:rsidP="00CA5150">
      <w:pPr>
        <w:pStyle w:val="NoSpacing"/>
        <w:numPr>
          <w:ilvl w:val="0"/>
          <w:numId w:val="2"/>
        </w:numPr>
        <w:rPr>
          <w:rFonts w:ascii="Verdana" w:hAnsi="Verdana" w:cs="Courier New"/>
          <w:sz w:val="20"/>
          <w:szCs w:val="20"/>
        </w:rPr>
      </w:pPr>
      <w:proofErr w:type="spellStart"/>
      <w:r w:rsidRPr="0021250B">
        <w:rPr>
          <w:rFonts w:ascii="Verdana" w:hAnsi="Verdana" w:cs="Courier New"/>
          <w:sz w:val="20"/>
          <w:szCs w:val="20"/>
        </w:rPr>
        <w:t>Arnholt</w:t>
      </w:r>
      <w:proofErr w:type="spellEnd"/>
      <w:r w:rsidRPr="0021250B">
        <w:rPr>
          <w:rFonts w:ascii="Verdana" w:hAnsi="Verdana" w:cs="Courier New"/>
          <w:sz w:val="20"/>
          <w:szCs w:val="20"/>
        </w:rPr>
        <w:t xml:space="preserve">, Alan T. (2010). BSDA: Basic Statistics and Data Analysis. R package version 1.0. </w:t>
      </w:r>
      <w:hyperlink r:id="rId16" w:history="1">
        <w:r w:rsidRPr="0021250B">
          <w:rPr>
            <w:rStyle w:val="Hyperlink"/>
            <w:rFonts w:ascii="Verdana" w:hAnsi="Verdana" w:cs="Courier New"/>
            <w:sz w:val="20"/>
            <w:szCs w:val="20"/>
          </w:rPr>
          <w:t>http://CRAN.R-project.org/package=BSDA</w:t>
        </w:r>
      </w:hyperlink>
      <w:r w:rsidR="0021250B">
        <w:rPr>
          <w:rFonts w:ascii="Verdana" w:hAnsi="Verdana" w:cs="Courier New"/>
          <w:sz w:val="20"/>
          <w:szCs w:val="20"/>
        </w:rPr>
        <w:t>.</w:t>
      </w:r>
    </w:p>
    <w:p w:rsidR="0021250B" w:rsidRPr="0021250B" w:rsidRDefault="0021250B" w:rsidP="00014822">
      <w:pPr>
        <w:pStyle w:val="NoSpacing"/>
        <w:numPr>
          <w:ilvl w:val="0"/>
          <w:numId w:val="2"/>
        </w:numPr>
        <w:rPr>
          <w:rFonts w:ascii="Verdana" w:hAnsi="Verdana" w:cs="Courier New"/>
          <w:sz w:val="20"/>
          <w:szCs w:val="20"/>
        </w:rPr>
      </w:pPr>
      <w:proofErr w:type="spellStart"/>
      <w:r w:rsidRPr="0021250B">
        <w:rPr>
          <w:rFonts w:ascii="Verdana" w:hAnsi="Verdana"/>
          <w:sz w:val="20"/>
          <w:szCs w:val="20"/>
        </w:rPr>
        <w:t>Snedecor</w:t>
      </w:r>
      <w:proofErr w:type="spellEnd"/>
      <w:r w:rsidRPr="0021250B">
        <w:rPr>
          <w:rFonts w:ascii="Verdana" w:hAnsi="Verdana"/>
          <w:sz w:val="20"/>
          <w:szCs w:val="20"/>
        </w:rPr>
        <w:t>, George W. and Cochran, William G. (1989), Statistical Methods, Eighth Edition, Iowa State University Press.</w:t>
      </w:r>
    </w:p>
    <w:p w:rsidR="00A55740" w:rsidRDefault="00A55740" w:rsidP="00014822">
      <w:pPr>
        <w:pStyle w:val="NoSpacing"/>
        <w:numPr>
          <w:ilvl w:val="0"/>
          <w:numId w:val="2"/>
        </w:numPr>
        <w:rPr>
          <w:rFonts w:ascii="Verdana" w:hAnsi="Verdana" w:cs="Courier New"/>
          <w:sz w:val="20"/>
          <w:szCs w:val="20"/>
        </w:rPr>
      </w:pPr>
    </w:p>
    <w:p w:rsidR="006A164F" w:rsidRPr="0021250B" w:rsidRDefault="00C14866" w:rsidP="00014822">
      <w:pPr>
        <w:pStyle w:val="NoSpacing"/>
        <w:numPr>
          <w:ilvl w:val="0"/>
          <w:numId w:val="2"/>
        </w:numPr>
        <w:rPr>
          <w:rFonts w:ascii="Verdana" w:hAnsi="Verdana" w:cs="Courier New"/>
          <w:sz w:val="20"/>
          <w:szCs w:val="20"/>
        </w:rPr>
      </w:pPr>
      <w:proofErr w:type="spellStart"/>
      <w:r w:rsidRPr="0021250B">
        <w:rPr>
          <w:rFonts w:ascii="Verdana" w:hAnsi="Verdana" w:cs="Courier New"/>
          <w:sz w:val="20"/>
          <w:szCs w:val="20"/>
        </w:rPr>
        <w:t>sdf</w:t>
      </w:r>
      <w:proofErr w:type="spellEnd"/>
    </w:p>
    <w:sectPr w:rsidR="006A164F" w:rsidRPr="0021250B" w:rsidSect="00566E65">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DejaVu Sans Mono">
    <w:panose1 w:val="020B0609030804020204"/>
    <w:charset w:val="00"/>
    <w:family w:val="modern"/>
    <w:pitch w:val="fixed"/>
    <w:sig w:usb0="E60022FF" w:usb1="D000F1FB" w:usb2="00000028" w:usb3="00000000" w:csb0="000001DF" w:csb1="00000000"/>
  </w:font>
  <w:font w:name="Courier New">
    <w:panose1 w:val="02070309020205020404"/>
    <w:charset w:val="00"/>
    <w:family w:val="modern"/>
    <w:pitch w:val="fixed"/>
    <w:sig w:usb0="E0002AFF" w:usb1="C0007843" w:usb2="00000009" w:usb3="00000000" w:csb0="000001FF" w:csb1="00000000"/>
  </w:font>
  <w:font w:name="CMR9">
    <w:altName w:val="MS Mincho"/>
    <w:panose1 w:val="00000000000000000000"/>
    <w:charset w:val="80"/>
    <w:family w:val="auto"/>
    <w:notTrueType/>
    <w:pitch w:val="default"/>
    <w:sig w:usb0="00000000" w:usb1="08070000" w:usb2="00000010" w:usb3="00000000" w:csb0="00020000" w:csb1="00000000"/>
  </w:font>
  <w:font w:name="CMTI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931FE"/>
    <w:multiLevelType w:val="hybridMultilevel"/>
    <w:tmpl w:val="2594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A7EF3"/>
    <w:multiLevelType w:val="hybridMultilevel"/>
    <w:tmpl w:val="64D49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1934AE"/>
    <w:multiLevelType w:val="hybridMultilevel"/>
    <w:tmpl w:val="64D49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43514"/>
    <w:rsid w:val="00006077"/>
    <w:rsid w:val="00014822"/>
    <w:rsid w:val="000711D4"/>
    <w:rsid w:val="000858E2"/>
    <w:rsid w:val="000A5AAA"/>
    <w:rsid w:val="000B5B71"/>
    <w:rsid w:val="00102209"/>
    <w:rsid w:val="00111D3E"/>
    <w:rsid w:val="00137DD3"/>
    <w:rsid w:val="00156568"/>
    <w:rsid w:val="00157BB0"/>
    <w:rsid w:val="001606B7"/>
    <w:rsid w:val="00174A60"/>
    <w:rsid w:val="001830A8"/>
    <w:rsid w:val="001911FA"/>
    <w:rsid w:val="0021250B"/>
    <w:rsid w:val="00224FA7"/>
    <w:rsid w:val="00303B42"/>
    <w:rsid w:val="0032046B"/>
    <w:rsid w:val="00336BFA"/>
    <w:rsid w:val="0037183D"/>
    <w:rsid w:val="00374439"/>
    <w:rsid w:val="003B2A87"/>
    <w:rsid w:val="003C0755"/>
    <w:rsid w:val="0042437D"/>
    <w:rsid w:val="00430EAE"/>
    <w:rsid w:val="004451B9"/>
    <w:rsid w:val="004651E5"/>
    <w:rsid w:val="004C2CF9"/>
    <w:rsid w:val="004D42E4"/>
    <w:rsid w:val="00537D16"/>
    <w:rsid w:val="00566425"/>
    <w:rsid w:val="00566E65"/>
    <w:rsid w:val="00582E21"/>
    <w:rsid w:val="005A486B"/>
    <w:rsid w:val="005C2CF3"/>
    <w:rsid w:val="005D1F3F"/>
    <w:rsid w:val="005D29C3"/>
    <w:rsid w:val="005D360D"/>
    <w:rsid w:val="00610857"/>
    <w:rsid w:val="00641C95"/>
    <w:rsid w:val="006515CF"/>
    <w:rsid w:val="006A164F"/>
    <w:rsid w:val="006B160C"/>
    <w:rsid w:val="006C0695"/>
    <w:rsid w:val="006C22AA"/>
    <w:rsid w:val="006E6C94"/>
    <w:rsid w:val="006E7307"/>
    <w:rsid w:val="006F045D"/>
    <w:rsid w:val="006F6A48"/>
    <w:rsid w:val="00707031"/>
    <w:rsid w:val="00745667"/>
    <w:rsid w:val="00780632"/>
    <w:rsid w:val="00787BEC"/>
    <w:rsid w:val="007A19C5"/>
    <w:rsid w:val="007C2031"/>
    <w:rsid w:val="007C5A60"/>
    <w:rsid w:val="00806D7D"/>
    <w:rsid w:val="00824912"/>
    <w:rsid w:val="00843514"/>
    <w:rsid w:val="00855A27"/>
    <w:rsid w:val="008707C9"/>
    <w:rsid w:val="00876A6E"/>
    <w:rsid w:val="008866CA"/>
    <w:rsid w:val="008C0FCA"/>
    <w:rsid w:val="008E2C68"/>
    <w:rsid w:val="00960FD7"/>
    <w:rsid w:val="009B5FFE"/>
    <w:rsid w:val="009C4665"/>
    <w:rsid w:val="009F1426"/>
    <w:rsid w:val="00A021C6"/>
    <w:rsid w:val="00A26AC1"/>
    <w:rsid w:val="00A55740"/>
    <w:rsid w:val="00A56AAD"/>
    <w:rsid w:val="00A73652"/>
    <w:rsid w:val="00A76ADB"/>
    <w:rsid w:val="00A8538A"/>
    <w:rsid w:val="00AC4D00"/>
    <w:rsid w:val="00AC63C7"/>
    <w:rsid w:val="00AD2DB3"/>
    <w:rsid w:val="00AD580F"/>
    <w:rsid w:val="00B6243F"/>
    <w:rsid w:val="00C07B4C"/>
    <w:rsid w:val="00C14866"/>
    <w:rsid w:val="00C834E6"/>
    <w:rsid w:val="00CA140C"/>
    <w:rsid w:val="00CA5150"/>
    <w:rsid w:val="00CC0FCD"/>
    <w:rsid w:val="00D45C77"/>
    <w:rsid w:val="00D46AE6"/>
    <w:rsid w:val="00D74680"/>
    <w:rsid w:val="00E81D89"/>
    <w:rsid w:val="00EE1FCC"/>
    <w:rsid w:val="00EE4450"/>
    <w:rsid w:val="00F13AF8"/>
    <w:rsid w:val="00F316FB"/>
    <w:rsid w:val="00F467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1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3514"/>
    <w:pPr>
      <w:spacing w:after="0" w:line="240" w:lineRule="auto"/>
    </w:pPr>
  </w:style>
  <w:style w:type="table" w:styleId="TableGrid">
    <w:name w:val="Table Grid"/>
    <w:basedOn w:val="TableNormal"/>
    <w:uiPriority w:val="59"/>
    <w:rsid w:val="008435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4680"/>
    <w:rPr>
      <w:color w:val="0000FF" w:themeColor="hyperlink"/>
      <w:u w:val="single"/>
    </w:rPr>
  </w:style>
  <w:style w:type="paragraph" w:styleId="BalloonText">
    <w:name w:val="Balloon Text"/>
    <w:basedOn w:val="Normal"/>
    <w:link w:val="BalloonTextChar"/>
    <w:uiPriority w:val="99"/>
    <w:semiHidden/>
    <w:unhideWhenUsed/>
    <w:rsid w:val="00C07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B4C"/>
    <w:rPr>
      <w:rFonts w:ascii="Tahoma" w:hAnsi="Tahoma" w:cs="Tahoma"/>
      <w:sz w:val="16"/>
      <w:szCs w:val="16"/>
    </w:rPr>
  </w:style>
  <w:style w:type="character" w:styleId="Emphasis">
    <w:name w:val="Emphasis"/>
    <w:basedOn w:val="DefaultParagraphFont"/>
    <w:uiPriority w:val="20"/>
    <w:qFormat/>
    <w:rsid w:val="006A164F"/>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R-project.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RAN.R-project.org/package=BSD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CRAN.R-project.org/package=nortes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CRAN.R-project.org/package=mo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1221</TotalTime>
  <Pages>10</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Kakakhel</dc:creator>
  <cp:lastModifiedBy>Ali Kakakhel</cp:lastModifiedBy>
  <cp:revision>65</cp:revision>
  <dcterms:created xsi:type="dcterms:W3CDTF">2011-12-05T19:05:00Z</dcterms:created>
  <dcterms:modified xsi:type="dcterms:W3CDTF">2011-12-07T22:29:00Z</dcterms:modified>
</cp:coreProperties>
</file>