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0F6E56"/>
          <w:sz w:val="40"/>
          <w:szCs w:val="40"/>
        </w:rPr>
        <w:t xml:space="preserve">FreshCart Cybersecurity Final Project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8"/>
          <w:szCs w:val="28"/>
        </w:rPr>
        <w:t xml:space="preserve">Environment Architecture Documentation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Phase 0 – Establish the FreshCart Environment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FreshCart is a fictional e-commerce company built as an isolated virtual environment for this cybersecurity assessment project. The environment consists of five virtual machines connected through a pfSense firewall, split into a DMZ zone (public web service) and an Internal LAN zone (internal server, employee endpoint, and security workstation).</w:t>
      </w:r>
    </w:p>
    <w:p>
      <w:pPr>
        <w:pStyle w:val="Heading1"/>
        <w:spacing w:after="150" w:before="300"/>
      </w:pPr>
      <w:r>
        <w:t xml:space="preserve">2. Network Architecture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logical architecture, as implemented, is shown below:</w:t>
      </w:r>
    </w:p>
    <w:tbl>
      <w:tblPr>
        <w:tblW w:type="dxa" w:w="9350"/>
        <w:tblBorders>
          <w:top w:val="single" w:color="B4B2A9" w:sz="4"/>
          <w:left w:val="single" w:color="B4B2A9" w:sz="4"/>
          <w:bottom w:val="single" w:color="B4B2A9" w:sz="4"/>
          <w:right w:val="single" w:color="B4B2A9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F1EF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INTERNET / VMware NAT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[ FreshCart-FW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pfSense Router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/           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/             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DMZ 192.168.50.0/24        Internal LAN 192.168.60.0/24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|               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[ FreshCart-WEB ]      --------------------------------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Ubuntu + Juice Shop   |            |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192.168.50.10        |            |            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[FreshCart-SRV] [FreshCart-PC01] [FreshCart-SEC]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Internal/Data   Windows Finance   Kali Security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Server            Endpoint          Workstation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192.168.60.10    192.168.60.20    192.168.60.50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Required Virtual Machines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650"/>
        <w:gridCol w:w="1300"/>
      </w:tblGrid>
      <w:tr>
        <w:trPr>
          <w:tblHeader/>
        </w:trPr>
        <w:tc>
          <w:tcPr>
            <w:tcW w:type="dxa" w:w="1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VM Name</w:t>
            </w:r>
          </w:p>
        </w:tc>
        <w:tc>
          <w:tcPr>
            <w:tcW w:type="dxa" w:w="1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Zone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FreshCart-FW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pfSense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Firewall / router separating WAN, DMZ, and Internal LAN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WAN + DMZ + LAN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FreshCart-WEB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web server hosting OWASP Juice Shop (Docker)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DMZ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server for company files, accounts, and logs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FreshCart-PC01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 11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employee workstation / endpoint-security target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FreshCart-SEC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Kali Linux</w:t>
            </w:r>
          </w:p>
        </w:tc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Authorized security / analysis workstation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IP Addressing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450"/>
      </w:tblGrid>
      <w:tr>
        <w:trPr>
          <w:tblHeader/>
        </w:trPr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FreshCart-FW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Firewall / Gateway (WAN)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WAN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DHCP from VMware NAT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FreshCart-FW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DMZ Gateway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DMZ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192.168.50.1/24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FreshCart-FW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LAN Gateway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192.168.60.1/24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FreshCart-WEB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Public Web Server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DMZ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192.168.50.10/24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Server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192.168.60.10/24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FreshCart-PC01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Endpoint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192.168.60.20/24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FreshCart-SEC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Security Workstation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192.168.60.50/24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Asset Inventory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1900"/>
        <w:gridCol w:w="295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/ Zone</w:t>
            </w:r>
          </w:p>
        </w:tc>
        <w:tc>
          <w:tcPr>
            <w:tcW w:type="dxa" w:w="29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FreshCart-FW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Firewall / Router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pfSense 2.8.1-RELEASE; enforces DMZ/LAN separation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FreshCart-WEB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DMZ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Runs Juice Shop in Docker on port 3000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File / data server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Hosts /company data structure; SSH access enabled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FreshCart-PC01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Employee endpoint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employee workstation (Windows 11)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FreshCart-SEC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Security workstation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Internal LAN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Kali Linux; Nmap, Wireshark, curl, SSH installed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/company/customers/customers.csv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Business data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Fictional customer records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/company/finance/monthly_sales.csv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Business data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Fictional monthly sales records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/company/hr/employees.csv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Business data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2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Fictional employee records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Accounts and Roles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050"/>
        <w:gridCol w:w="2050"/>
        <w:gridCol w:w="3700"/>
      </w:tblGrid>
      <w:tr>
        <w:trPr>
          <w:tblHeader/>
        </w:trPr>
        <w:tc>
          <w:tcPr>
            <w:tcW w:type="dxa" w:w="15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0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Role</w:t>
            </w:r>
          </w:p>
        </w:tc>
        <w:tc>
          <w:tcPr>
            <w:tcW w:type="dxa" w:w="205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 System</w:t>
            </w:r>
          </w:p>
        </w:tc>
        <w:tc>
          <w:tcPr>
            <w:tcW w:type="dxa" w:w="37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Access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itadmin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IT Administrator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Administrative access to approved infrastructure; no unnecessary access to business data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webadmin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Web Administrator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Web-service administration; minimum internal access required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finance01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Employee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FreshCart-PC01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Finance files and required business services; no system administration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employee01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General Employee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General employee resources only; no Finance/Admin access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backupuser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Backup Service Account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FreshCart-SRV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Only the backup resources required by the task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7. Services Confirmed Operational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FreshCart-WEB: Juice Shop container running and reachable on http://192.168.50.10:3000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FreshCart-SRV: SSH service (sshd) active and enabled — legitimate access method for authorized employees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FreshCart-FW: LAN and DMZ interfaces routing correctly (em1/em2), WAN via VMware NAT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FreshCart-SEC: Nmap, Wireshark, curl, and SSH client verified present and functional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8. Baseline Snapshot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verifying normal connectivity and operation across all five virtual machines, a clean recovery snapshot named FRESHCART_CLEAN_BASELINE was taken on every VM (FreshCart-FW, FreshCart-WEB, FreshCart-SRV, FreshCart-PC01, FreshCart-SEC). This snapshot represents the healthy baseline state of the FreshCart environment prior to any security testing or incident simulation.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2026-08-15T13:18:04.486Z</dcterms:created>
  <dcterms:modified xsi:type="dcterms:W3CDTF">2026-08-15T13:18:04.504Z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