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Identity &amp; Access Security — Access-Control Matrix and Findings</w:t>
      </w:r>
    </w:p>
    <w:p>
      <w:r>
        <w:rPr>
          <w:b/>
          <w:color w:val="0F6E56"/>
          <w:sz w:val="20"/>
        </w:rPr>
        <w:t>Owner: Abdelrahman Ahmed (240102647) — Identity &amp; Access Security</w:t>
      </w:r>
    </w:p>
    <w:p/>
    <w:p>
      <w:r>
        <w:rPr>
          <w:b/>
          <w:color w:val="0F6E56"/>
          <w:sz w:val="24"/>
        </w:rPr>
        <w:t>1. Access-Control Matrix</w:t>
      </w:r>
    </w:p>
    <w:p>
      <w:r>
        <w:t>The table below defines the expected permission for each business role on the FreshCart environment, used as the reference standard (“Expected Secure State”) for every IAM test performed. It was built from the account list and business policies defined in the project brief (Sections 8.1 and 8.2) before any testing began.</w:t>
      </w:r>
    </w:p>
    <w:p/>
    <w:tbl>
      <w:tblPr>
        <w:tblW w:type="auto" w:w="0"/>
        <w:tblLook w:firstColumn="1" w:firstRow="1" w:lastColumn="0" w:lastRow="0" w:noHBand="0" w:noVBand="1" w:val="04A0"/>
      </w:tblPr>
      <w:tblGrid>
        <w:gridCol w:w="2160"/>
        <w:gridCol w:w="2160"/>
        <w:gridCol w:w="2160"/>
        <w:gridCol w:w="2160"/>
      </w:tblGrid>
      <w:tr>
        <w:tc>
          <w:tcPr>
            <w:tcW w:type="dxa" w:w="1872"/>
            <w:shd w:val="clear" w:color="auto" w:fill="0F6E56"/>
          </w:tcPr>
          <w:p>
            <w:r/>
            <w:r>
              <w:rPr>
                <w:b/>
                <w:color w:val="FFFFFF"/>
              </w:rPr>
              <w:t>Business Role</w:t>
            </w:r>
          </w:p>
        </w:tc>
        <w:tc>
          <w:tcPr>
            <w:tcW w:type="dxa" w:w="1296"/>
            <w:shd w:val="clear" w:color="auto" w:fill="0F6E56"/>
          </w:tcPr>
          <w:p>
            <w:r/>
            <w:r>
              <w:rPr>
                <w:b/>
                <w:color w:val="FFFFFF"/>
              </w:rPr>
              <w:t>Account</w:t>
            </w:r>
          </w:p>
        </w:tc>
        <w:tc>
          <w:tcPr>
            <w:tcW w:type="dxa" w:w="2304"/>
            <w:shd w:val="clear" w:color="auto" w:fill="0F6E56"/>
          </w:tcPr>
          <w:p>
            <w:r/>
            <w:r>
              <w:rPr>
                <w:b/>
                <w:color w:val="FFFFFF"/>
              </w:rPr>
              <w:t>Resource</w:t>
            </w:r>
          </w:p>
        </w:tc>
        <w:tc>
          <w:tcPr>
            <w:tcW w:type="dxa" w:w="3888"/>
            <w:shd w:val="clear" w:color="auto" w:fill="0F6E56"/>
          </w:tcPr>
          <w:p>
            <w:r/>
            <w:r>
              <w:rPr>
                <w:b/>
                <w:color w:val="FFFFFF"/>
              </w:rPr>
              <w:t>Expected Permission</w:t>
            </w:r>
          </w:p>
        </w:tc>
      </w:tr>
      <w:tr>
        <w:tc>
          <w:tcPr>
            <w:tcW w:type="dxa" w:w="1872"/>
          </w:tcPr>
          <w:p>
            <w:r>
              <w:t>IT Administrator</w:t>
            </w:r>
          </w:p>
        </w:tc>
        <w:tc>
          <w:tcPr>
            <w:tcW w:type="dxa" w:w="1296"/>
          </w:tcPr>
          <w:p>
            <w:r>
              <w:t>itadmin</w:t>
            </w:r>
          </w:p>
        </w:tc>
        <w:tc>
          <w:tcPr>
            <w:tcW w:type="dxa" w:w="2304"/>
          </w:tcPr>
          <w:p>
            <w:r>
              <w:t>FreshCart-SRV (system administration)</w:t>
            </w:r>
          </w:p>
        </w:tc>
        <w:tc>
          <w:tcPr>
            <w:tcW w:type="dxa" w:w="3888"/>
          </w:tcPr>
          <w:p>
            <w:r>
              <w:t>Full administrative (sudo) access; NO standing access to business data (customers/finance/hr)</w:t>
            </w:r>
          </w:p>
        </w:tc>
      </w:tr>
      <w:tr>
        <w:tc>
          <w:tcPr>
            <w:tcW w:type="dxa" w:w="1872"/>
          </w:tcPr>
          <w:p>
            <w:r>
              <w:t>Web Administrator</w:t>
            </w:r>
          </w:p>
        </w:tc>
        <w:tc>
          <w:tcPr>
            <w:tcW w:type="dxa" w:w="1296"/>
          </w:tcPr>
          <w:p>
            <w:r>
              <w:t>webadmin</w:t>
            </w:r>
          </w:p>
        </w:tc>
        <w:tc>
          <w:tcPr>
            <w:tcW w:type="dxa" w:w="2304"/>
          </w:tcPr>
          <w:p>
            <w:r>
              <w:t>FreshCart-WEB / web service</w:t>
            </w:r>
          </w:p>
        </w:tc>
        <w:tc>
          <w:tcPr>
            <w:tcW w:type="dxa" w:w="3888"/>
          </w:tcPr>
          <w:p>
            <w:r>
              <w:t>Web-service administration only; minimum internal access required</w:t>
            </w:r>
          </w:p>
        </w:tc>
      </w:tr>
      <w:tr>
        <w:tc>
          <w:tcPr>
            <w:tcW w:type="dxa" w:w="1872"/>
          </w:tcPr>
          <w:p>
            <w:r>
              <w:t>Finance Employee</w:t>
            </w:r>
          </w:p>
        </w:tc>
        <w:tc>
          <w:tcPr>
            <w:tcW w:type="dxa" w:w="1296"/>
          </w:tcPr>
          <w:p>
            <w:r>
              <w:t>finance01</w:t>
            </w:r>
          </w:p>
        </w:tc>
        <w:tc>
          <w:tcPr>
            <w:tcW w:type="dxa" w:w="2304"/>
          </w:tcPr>
          <w:p>
            <w:r>
              <w:t>/company/finance</w:t>
            </w:r>
          </w:p>
        </w:tc>
        <w:tc>
          <w:tcPr>
            <w:tcW w:type="dxa" w:w="3888"/>
          </w:tcPr>
          <w:p>
            <w:r>
              <w:t>Read/write access to Finance files; no system administration</w:t>
            </w:r>
          </w:p>
        </w:tc>
      </w:tr>
      <w:tr>
        <w:tc>
          <w:tcPr>
            <w:tcW w:type="dxa" w:w="1872"/>
          </w:tcPr>
          <w:p>
            <w:r>
              <w:t>General Employee</w:t>
            </w:r>
          </w:p>
        </w:tc>
        <w:tc>
          <w:tcPr>
            <w:tcW w:type="dxa" w:w="1296"/>
          </w:tcPr>
          <w:p>
            <w:r>
              <w:t>employee01</w:t>
            </w:r>
          </w:p>
        </w:tc>
        <w:tc>
          <w:tcPr>
            <w:tcW w:type="dxa" w:w="2304"/>
          </w:tcPr>
          <w:p>
            <w:r>
              <w:t>General employee resources only</w:t>
            </w:r>
          </w:p>
        </w:tc>
        <w:tc>
          <w:tcPr>
            <w:tcW w:type="dxa" w:w="3888"/>
          </w:tcPr>
          <w:p>
            <w:r>
              <w:t>No access to /company/finance or admin functions</w:t>
            </w:r>
          </w:p>
        </w:tc>
      </w:tr>
      <w:tr>
        <w:tc>
          <w:tcPr>
            <w:tcW w:type="dxa" w:w="1872"/>
          </w:tcPr>
          <w:p>
            <w:r>
              <w:t>Backup Service Account</w:t>
            </w:r>
          </w:p>
        </w:tc>
        <w:tc>
          <w:tcPr>
            <w:tcW w:type="dxa" w:w="1296"/>
          </w:tcPr>
          <w:p>
            <w:r>
              <w:t>backupuser</w:t>
            </w:r>
          </w:p>
        </w:tc>
        <w:tc>
          <w:tcPr>
            <w:tcW w:type="dxa" w:w="2304"/>
          </w:tcPr>
          <w:p>
            <w:r>
              <w:t>/company/backups</w:t>
            </w:r>
          </w:p>
        </w:tc>
        <w:tc>
          <w:tcPr>
            <w:tcW w:type="dxa" w:w="3888"/>
          </w:tcPr>
          <w:p>
            <w:r>
              <w:t>Only the backup resources required by the scheduled task</w:t>
            </w:r>
          </w:p>
        </w:tc>
      </w:tr>
    </w:tbl>
    <w:p/>
    <w:p>
      <w:r>
        <w:rPr>
          <w:b/>
          <w:color w:val="0F6E56"/>
          <w:sz w:val="24"/>
        </w:rPr>
        <w:t>2. Finding IAM-01: itadmin Missing Administrative Privileges</w:t>
      </w:r>
    </w:p>
    <w:p/>
    <w:p>
      <w:r>
        <w:rPr>
          <w:b/>
        </w:rPr>
        <w:t>Asset/System:</w:t>
      </w:r>
      <w:r>
        <w:t xml:space="preserve"> FreshCart-SRV — account itadmin</w:t>
      </w:r>
    </w:p>
    <w:p>
      <w:r>
        <w:rPr>
          <w:b/>
        </w:rPr>
        <w:t>Security Question:</w:t>
      </w:r>
      <w:r>
        <w:t xml:space="preserve"> Does itadmin actually have the administrative access its business role assumes?</w:t>
      </w:r>
    </w:p>
    <w:p>
      <w:r>
        <w:rPr>
          <w:b/>
        </w:rPr>
        <w:t>Expected Secure State:</w:t>
      </w:r>
      <w:r>
        <w:t xml:space="preserve"> Per Policy P-01 (“Only authorized IT administrators receive administrative privileges”) and the Access-Control Matrix above, itadmin’s business role is IT Administrator and it should therefore hold sudo rights on FreshCart-SRV.</w:t>
      </w:r>
    </w:p>
    <w:p>
      <w:r>
        <w:rPr>
          <w:b/>
        </w:rPr>
        <w:t>Test (Before):</w:t>
      </w:r>
      <w:r>
        <w:t xml:space="preserve"> cat /etc/group | grep sudo, followed by groups itadmin</w:t>
      </w:r>
    </w:p>
    <w:p>
      <w:r>
        <w:rPr>
          <w:b/>
        </w:rPr>
        <w:t>Result (Before):</w:t>
      </w:r>
      <w:r>
        <w:t xml:space="preserve"> sudo:x:27:freshcart — itadmin was not a member of the sudo group at all. groups itadmin confirmed this, returning “itadmin : itadmin users” (no sudo).</w:t>
      </w:r>
    </w:p>
    <w:p>
      <w:r>
        <w:rPr>
          <w:b/>
        </w:rPr>
        <w:t>Interpretation:</w:t>
      </w:r>
      <w:r>
        <w:t xml:space="preserve"> An account named “IT Administrator” had no real administrative privilege on the one host it was meant to administer. In practice this pushes staff toward using the shared freshcart account instead when admin tasks are needed, which breaks individual accountability during any future audit or incident investigation.</w:t>
      </w:r>
    </w:p>
    <w:p>
      <w:r>
        <w:rPr>
          <w:b/>
        </w:rPr>
        <w:t>Risk/Business Impact:</w:t>
      </w:r>
      <w:r>
        <w:t xml:space="preserve"> Medium. This is not a direct exploit path, but it undermines Policy P-01 and weakens accountability: actions that should be attributable to a named administrator would instead appear under a shared account in the logs, directly reducing the reliability of any future forensic timeline.</w:t>
      </w:r>
    </w:p>
    <w:p>
      <w:r>
        <w:rPr>
          <w:b/>
        </w:rPr>
        <w:t>Priority:</w:t>
      </w:r>
      <w:r>
        <w:t xml:space="preserve"> Medium</w:t>
      </w:r>
    </w:p>
    <w:p>
      <w:r>
        <w:rPr>
          <w:b/>
        </w:rPr>
        <w:t>Remediation Applied:</w:t>
      </w:r>
      <w:r>
        <w:t xml:space="preserve"> sudo usermod -aG sudo itadmin — added itadmin to the sudo group only; no additional access to business data was granted.</w:t>
      </w:r>
    </w:p>
    <w:p>
      <w:r>
        <w:rPr>
          <w:b/>
        </w:rPr>
        <w:t>Test (After):</w:t>
      </w:r>
      <w:r>
        <w:t xml:space="preserve"> groups itadmin, followed by sudo -u itadmin ls /company/finance (retest with the now-authorized admin account against a resource it should still NOT have)</w:t>
      </w:r>
    </w:p>
    <w:p>
      <w:r>
        <w:rPr>
          <w:b/>
        </w:rPr>
        <w:t>Result (After):</w:t>
      </w:r>
      <w:r>
        <w:t xml:space="preserve"> groups itadmin returned “itadmin : itadmin sudo users” — the sudo privilege is now present. sudo -u itadmin ls /company/finance returned “Permission denied” — confirming itadmin’s new administrative privilege does not extend to Finance business data, which remains restricted to finance01 per Policy P-02/P-03.</w:t>
      </w:r>
    </w:p>
    <w:p>
      <w:r>
        <w:rPr>
          <w:b/>
        </w:rPr>
        <w:t>Cross-Team Dependency:</w:t>
      </w:r>
      <w:r>
        <w:t xml:space="preserve"> Shared with Data Security — confirms itadmin is the intended, properly privileged owner of restricted business files (e.g. customers.csv), which only holds once itadmin’s role is correctly configured. Shared with Network Security — the finance01/employee01 access-boundary result (see Baseline Test 3 &amp; 4 evidence) confirms that host-level access control (IAM) is a separate, working layer independent of network segmentation, which helped frame NET-01 as a network-specific gap rather than a broader access failure.</w:t>
      </w:r>
    </w:p>
    <w:p>
      <w:r>
        <w:rPr>
          <w:b/>
        </w:rPr>
        <w:t>Final Status:</w:t>
      </w:r>
      <w:r>
        <w:t xml:space="preserve"> Resolved.</w:t>
      </w:r>
    </w:p>
    <w:p/>
    <w:p>
      <w:r>
        <w:rPr>
          <w:i/>
          <w:sz w:val="20"/>
        </w:rPr>
        <w:t>Evidence: screenshots for each stage of this finding are stored in 03_IAM/Before/, 03_IAM/Evidence/, 03_IAM/Remediation/, and 03_IAM/Retest/.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