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Patriot Case Study</w:t>
      </w:r>
    </w:p>
    <w:p>
      <w:r>
        <w:t xml:space="preserve"># Patriot Family Insurance  </w:t>
        <w:br/>
        <w:t xml:space="preserve">## Nashua Office Renovation  </w:t>
        <w:br/>
        <w:t>**eManage Job Number:** JOB-123</w:t>
        <w:br/>
        <w:br/>
        <w:t>### 1. Client Overview</w:t>
        <w:br/>
        <w:br/>
        <w:t>Patriot Family Insurance engaged COI to develop furniture and workspace solutions for its Nashua office renovation. The documented project quote includes private-office desks, mobile file cabinets, a conference table, conference chairs, and estimated installation services.</w:t>
        <w:br/>
        <w:br/>
        <w:t>In parallel, COI and Patriot discussed a broader workplace plan involving sales workstations, private offices, administrative space, a lounge area, furniture decommissioning, installation, and potential electrical and data work. Several elements of this broader plan remained subject to design review, site evaluation, pricing, and client approval.</w:t>
        <w:br/>
        <w:br/>
        <w:t>### 2. Project Challenge</w:t>
        <w:br/>
        <w:br/>
        <w:t>Patriot’s existing office contained larger cubicles originally configured for engineers. Because the Nashua location functions as a sales office, Patriot wanted smaller workstations that could accommodate two monitors and a notebook without making the space feel overcrowded or overly uniform.</w:t>
        <w:br/>
        <w:br/>
        <w:t>At the discovery stage, Patriot reported approximately 45 agents and a goal of reaching 90 agents within six to 12 months. Later in the process, Patriot confirmed that the suite’s maximum building occupancy was 110 people. A design concept showed 105 workstation seats, but the team discussed reducing that concept by 15 stations to a working target of 90, allowing for private offices and administrative personnel. This reduction was still part of the design-refinement process rather than a documented final quantity in the provided quote.</w:t>
        <w:br/>
        <w:br/>
        <w:t>Additional project considerations included:</w:t>
        <w:br/>
        <w:br/>
        <w:t>- Maintaining practical aisles and circulation throughout the office.</w:t>
        <w:br/>
        <w:t>- Avoiding the secluded feeling created by the existing approximately 67-inch-high panels.</w:t>
        <w:br/>
        <w:t>- Managing increased conversation levels as staffing approached 70, 80, or 90 agents.</w:t>
        <w:br/>
        <w:t>- Expanding from approximately 46 existing Ethernet connections to support a substantially larger workforce.</w:t>
        <w:br/>
        <w:t>- Determining how power and data would reach new workstation rows around existing ceiling lights, vents, columns, and other building conditions.</w:t>
        <w:br/>
        <w:t>- Preserving enough desk space for dual monitors and day-to-day sales work.</w:t>
        <w:br/>
        <w:t>- Coordinating the removal of existing systems furniture and installation of new furniture while limiting workplace disruption.</w:t>
        <w:br/>
        <w:t>- Reviewing whether monitors should be standardized and supplied as part of the project.</w:t>
        <w:br/>
        <w:br/>
        <w:t>### 3. COI Solution</w:t>
        <w:br/>
        <w:br/>
        <w:t>COI developed straight-row tele-station concepts intended to use the available floor area efficiently while simplifying power and data distribution. These concepts were presented as alternatives to a more complex pod-style layout. Straight workstation runs could allow power and data to travel through connected panel systems, with base feeds or power poles used where required.</w:t>
        <w:br/>
        <w:br/>
        <w:t>The broader concept included full furniture decommissioning and installation. COI discussed completing the work in phases or during a period when Patriot’s employees could work remotely for approximately one week. The final implementation method was not documented as complete or approved.</w:t>
        <w:br/>
        <w:br/>
        <w:t>COI also proposed or recommended the following:</w:t>
        <w:br/>
        <w:br/>
        <w:t>- Lower workstation panels to improve visibility across the office.</w:t>
        <w:br/>
        <w:t>- Optional clear or frosted glass stackers to create a more refined appearance.</w:t>
        <w:br/>
        <w:t>- Taller panels as an alternative where additional sound mitigation was preferred.</w:t>
        <w:br/>
        <w:t>- Sound masking as a recommended option for reducing the impact of conversations in the sales areas and near offices where privacy may be important.</w:t>
        <w:br/>
        <w:t>- Monitor arms as an optional ergonomic solution that would also free usable desk space.</w:t>
        <w:br/>
        <w:t>- Mobile file cabinets that could be reduced in quantity initially and added later if needed.</w:t>
        <w:br/>
        <w:t>- Planters and planter-style bookcases to introduce greenery, visual separation, and storage.</w:t>
        <w:br/>
        <w:t>- A height-adjustable L-shaped desk concept for the executive office.</w:t>
        <w:br/>
        <w:t>- Wardrobe and filing storage for the executive and administrative areas.</w:t>
        <w:br/>
        <w:t>- A separate electrical and data assessment after the final workstation count and layout were established.</w:t>
        <w:br/>
        <w:br/>
        <w:t>Electrical, data, Wi-Fi, sound masking, monitors, and other technology-related components were discussed but are not included as confirmed line items in the provided quote.</w:t>
        <w:br/>
        <w:br/>
        <w:t>### 4. Products and Design Decisions</w:t>
        <w:br/>
        <w:br/>
        <w:t>#### Documented Quote</w:t>
        <w:br/>
        <w:br/>
        <w:t>The August 11, 2026 quote identifies the following products:</w:t>
        <w:br/>
        <w:br/>
        <w:t>| Product | Quantity | Unit Price | Total |</w:t>
        <w:br/>
        <w:t>|---|---:|---:|---:|</w:t>
        <w:br/>
        <w:t>| Private Office Desk | 4 | $850.00 | $3,400.00 |</w:t>
        <w:br/>
        <w:t>| Mobile File Cabinet | 4 | $425.00 | $1,700.00 |</w:t>
        <w:br/>
        <w:t>| Conference Room Table | 1 | $2,500.00 | $2,500.00 |</w:t>
        <w:br/>
        <w:t>| Conference Chairs | 8 | $475.00 | $3,800.00 |</w:t>
        <w:br/>
        <w:br/>
        <w:t xml:space="preserve">**Subtotal:** $11,400.00  </w:t>
        <w:br/>
        <w:t xml:space="preserve">**Estimated Installation:** $1,500.00  </w:t>
        <w:br/>
        <w:t xml:space="preserve">**Estimated Project Total:** $12,900.00  </w:t>
        <w:br/>
        <w:br/>
        <w:t>The quote notes that final quantities and pricing are subject to approval and that furniture selections may change during the final design review.</w:t>
        <w:br/>
        <w:br/>
        <w:t>#### Proposed and Pending Design Decisions</w:t>
        <w:br/>
        <w:br/>
        <w:t>The broader design discussions included the following proposed or optional elements:</w:t>
        <w:br/>
        <w:br/>
        <w:t>- A working reduction from a 105-workstation concept to 90 workstations, subject to final design confirmation.</w:t>
        <w:br/>
        <w:t>- Static workstation surfaces for the sales team rather than height-adjustable desks.</w:t>
        <w:br/>
        <w:t>- Space for two monitors and a notebook at each sales workstation.</w:t>
        <w:br/>
        <w:t>- Lower panels than the existing approximately 67-inch panels.</w:t>
        <w:br/>
        <w:t>- A concept using panels around 36 to 42 inches high, with optional glass stackers.</w:t>
        <w:br/>
        <w:t>- Another reviewed configuration using a 50-inch panel with 10 inches of glass, totaling five feet; COI noted that the panel height could be reduced.</w:t>
        <w:br/>
        <w:t>- Clear or frosted glass options, with glass removable to reduce cost or addable later.</w:t>
        <w:br/>
        <w:t>- Mobile under-desk file cabinets, with the quantity adjustable based on storage requirements.</w:t>
        <w:br/>
        <w:t>- Dual-monitor or triple-monitor capability in the executive and administrative areas.</w:t>
        <w:br/>
        <w:t>- A proposed executive office with a height-adjustable L-shaped desk, darker blue and red accents associated with Patriot’s colors, a small round meeting table, wardrobe storage, filing, and tack boards.</w:t>
        <w:br/>
        <w:t>- A proposed administrative area with storage, a wardrobe, planter-style bookcases, and workspace for document handoffs and employee questions.</w:t>
        <w:br/>
        <w:t>- A proposed lounge area with two chairs near the kitchenette.</w:t>
        <w:br/>
        <w:t>- Training tables and associated seating concepts to be developed separately.</w:t>
        <w:br/>
        <w:t>- Optional standardized monitors. COI discussed supplying and installing them, but Patriot had not made a final decision.</w:t>
        <w:br/>
        <w:t>- Final finish selections to be reviewed in person and applied to a final rendering.</w:t>
        <w:br/>
        <w:br/>
        <w:t>The quote’s four private-office desks, four mobile file cabinets, one conference-room table, and eight conference chairs are the only products with documented quantities and pricing in the supplied quote. The broader workstation and ancillary concepts remained outside that itemized quote or pending further approval.</w:t>
        <w:br/>
        <w:br/>
        <w:t>### 5. Project Results</w:t>
        <w:br/>
        <w:br/>
        <w:t>The provided information does not confirm that the renovation, furniture delivery, decommissioning, or installation has been completed. No post-installation results, performance measures, employee feedback, or final photography were provided.</w:t>
        <w:br/>
        <w:br/>
        <w:t>Accordingly, the documented outcome at this stage is a developed design direction and a quoted furniture package with an estimated project total of $12,900, subject to final approval and design review.</w:t>
        <w:br/>
        <w:br/>
        <w:t>### 6. Key Takeaways</w:t>
        <w:br/>
        <w:br/>
        <w:t>- Patriot sought to replace large, engineer-oriented cubicles with smaller sales workstations designed for two monitors and a notebook.</w:t>
        <w:br/>
        <w:t>- The initial growth goal was to move from approximately 45 agents to 90 agents within six to 12 months.</w:t>
        <w:br/>
        <w:t>- The suite’s confirmed maximum building occupancy was 110 people.</w:t>
        <w:br/>
        <w:t>- A later concept showed 105 workstation seats, with a proposed reduction of 15 stations to reach a working target of 90 and preserve capacity for offices and administrative staff.</w:t>
        <w:br/>
        <w:t>- COI proposed a straight-row tele-station layout to support circulation and simplify power and data distribution.</w:t>
        <w:br/>
        <w:t>- Lower panels, optional glass, sound masking, monitor arms, mobile storage, planters, and standardized monitors were discussed as configurable or pending elements.</w:t>
        <w:br/>
        <w:t>- Electrical and data requirements were to be evaluated separately after confirming the final workstation count and layout.</w:t>
        <w:br/>
        <w:t>- The documented quote includes four private-office desks, four mobile file cabinets, one conference-room table, eight conference chairs, and estimated installation, for an estimated total of $12,900.</w:t>
        <w:br/>
        <w:t>- Project completion and measurable results have not been documented.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