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Derry Case Study</w:t>
      </w:r>
    </w:p>
    <w:p>
      <w:r>
        <w:t>Client Overview</w:t>
        <w:br/>
        <w:br/>
        <w:t>Derry engaged COI to explore cubicle and private-office options for a multiphase office project. The project is identified as Cubicle Options under eManage job number JOB-456. The supplied sample quote lists six workstation desks and six task chairs with an estimated project total of $6,300.00. Broader layout and furniture options discussed during design review remained under evaluation.</w:t>
        <w:br/>
        <w:br/>
        <w:t>Project Challenge</w:t>
        <w:br/>
        <w:br/>
        <w:t>Derry needed a workspace plan that balanced seating capacity, natural light, privacy, sound control, operational flow, and required egress.</w:t>
        <w:br/>
        <w:br/>
        <w:t>An initial layout provided 14 cubicles: nine in the office area and five in the warehouse area. During the meeting, Derry clarified that its previously identified need had decreased from 14 people to 11 after three positions were removed from the requirement. The client indicated that the 14-station layout remained acceptable because unused stations could provide flexibility.</w:t>
        <w:br/>
        <w:br/>
        <w:t>Derry initially requested an engineering bullpen with four workstations where team members could meet and solve problems without disrupting surrounding employees. That requirement was later reconsidered as a possible starting group of two or three workstations because Derry had some extra stations available. Placement needed to support interaction with the SMT lines and center benches while preserving access to shared equipment and emergency exits.</w:t>
        <w:br/>
        <w:br/>
        <w:t>Natural light was a central layout concern. Derry wanted to avoid blocking the approximately three-foot-high windows along the front wall and preserve as much daylight as possible. Two emergency exit doors also needed to be added to the floor plan and kept unobstructed.</w:t>
        <w:br/>
        <w:br/>
        <w:t>The client also needed private, quiet workspace for confidential customer, vendor, or personal calls. Derry clarified that a basic phone booth would not fully address the need because the space should accommodate two people, laptops, and a reasonable amount of table surface.</w:t>
        <w:br/>
        <w:br/>
        <w:t>The project was expected to be implemented in stages. Furniture-related work was associated with Phases 1 and 3, while Phase 2 was not expected to affect COI’s scope. Derry noted that employees would need usable work areas as portions of the space became available rather than waiting for the entire buildout.</w:t>
        <w:br/>
        <w:br/>
        <w:t>COI Solution</w:t>
        <w:br/>
        <w:br/>
        <w:t>COI developed and discussed several alternatives rather than presenting one configuration as final.</w:t>
        <w:br/>
        <w:br/>
        <w:t>The initial cubicle concept placed nine workstations in the office area and five in the warehouse area, providing 14 total. Low panels were proposed near the windows to reduce obstruction. Optional glass stackers were also discussed to increase natural light and visibility; these could be clear or frosted depending on privacy and sound considerations.</w:t>
        <w:br/>
        <w:br/>
        <w:t>For the engineering team, COI explored both a bullpen and a linear workstation arrangement. The discussion included shifting nearby equipment and workstations while protecting required egress paths. A revised arrangement of eight workstations in the office area and six in the warehouse area was also proposed to create room for a centrally located meeting pod. This pod concept was later set aside when Derry chose to explore an enclosed breakout room instead.</w:t>
        <w:br/>
        <w:br/>
        <w:t>For confidential conversations, COI initially discussed phone booths and two- or four-person meeting pods. After Derry clarified the need for more table space, the team developed an enclosed room concept adjacent to an existing office. The proposed setup included seating for two people, a table or work surface, a wall-mounted TV, and a marker board. Glass walls or a glass door were discussed to maintain an open appearance, while a demountable partition wall was presented as an alternative to framed drywall construction. The exact wall system and final room dimensions remained subject to design development and pricing.</w:t>
        <w:br/>
        <w:br/>
        <w:t>COI also agreed to explore three broader workspace alternatives:</w:t>
        <w:br/>
        <w:br/>
        <w:t>1. A cubicle-based layout.</w:t>
        <w:br/>
        <w:t>2. Private offices created with demountable glass walls.</w:t>
        <w:br/>
        <w:t>3. A hybrid layout combining glass offices on one side of the dividing glass wall with cubicles on the other.</w:t>
        <w:br/>
        <w:br/>
        <w:t>The all-glass private-office option was acknowledged as more expensive than cubicles and remained pending pricing, field measurements, window coordination, HVAC review, and client approval.</w:t>
        <w:br/>
        <w:br/>
        <w:t>Products and Design Decisions</w:t>
        <w:br/>
        <w:br/>
        <w:t>The supplied sample project quote includes:</w:t>
        <w:br/>
        <w:br/>
        <w:t>Workstation Desk</w:t>
        <w:br/>
        <w:t>Quantity: 6</w:t>
        <w:br/>
        <w:t>Unit price: $700.00</w:t>
        <w:br/>
        <w:t>Total: $4,200.00</w:t>
        <w:br/>
        <w:br/>
        <w:t>Task Chair</w:t>
        <w:br/>
        <w:t>Quantity: 6</w:t>
        <w:br/>
        <w:t>Unit price: $350.00</w:t>
        <w:br/>
        <w:t>Total: $2,100.00</w:t>
        <w:br/>
        <w:br/>
        <w:t>Estimated project total: $6,300.00</w:t>
        <w:br/>
        <w:br/>
        <w:t>The quote notes that it contains sample data created for testing the COI Case Study Automation project.</w:t>
        <w:br/>
        <w:br/>
        <w:t>Additional products and design elements discussed during the planning meeting included:</w:t>
        <w:br/>
        <w:br/>
        <w:t>Low-panel cubicles designed to preserve access to daylight.</w:t>
        <w:br/>
        <w:br/>
        <w:t>Six-by-eight cubicle dimensions for the layout reviewed during the meeting.</w:t>
        <w:br/>
        <w:br/>
        <w:t>L-shaped desks, storage, monitor arms, and workstation panels as part of the broader Phase 1 concept.</w:t>
        <w:br/>
        <w:br/>
        <w:t>Optional clear or frosted glass stackers on workstation panels.</w:t>
        <w:br/>
        <w:br/>
        <w:t>A 14-workstation layout consisting of nine stations in the office area and five in the warehouse area.</w:t>
        <w:br/>
        <w:br/>
        <w:t>A proposed alternate arrangement of eight stations in the office area and six in the warehouse area to accommodate a meeting pod. This arrangement was not confirmed after the pod concept was set aside.</w:t>
        <w:br/>
        <w:br/>
        <w:t>A two-person enclosed breakout room with table space for laptops and documents. Seating for four was discussed but Derry indicated that two seats would meet the intended need while limiting the room’s footprint.</w:t>
        <w:br/>
        <w:br/>
        <w:t>A wall-mounted TV, marker board, table, and chairs for the breakout room.</w:t>
        <w:br/>
        <w:br/>
        <w:t>Demountable solid and glass partition options extending to the suspended ceiling. Final wall construction, glazing, door placement, power coordination, and HVAC requirements remained pending.</w:t>
        <w:br/>
        <w:br/>
        <w:t>An optional all-glass private-office layout with approximately 13 to 14 offices discussed during preliminary planning. The exact count and dimensions were not finalized because window locations and field measurements still needed to be verified.</w:t>
        <w:br/>
        <w:br/>
        <w:t>A hybrid option combining glass offices and cubicles, pending design and pricing.</w:t>
        <w:br/>
        <w:br/>
        <w:t>For later-phase areas, COI discussed an HR office with a desk, lockable filing storage, a marker board, and guest chairs. L-shaped desks were also discussed for two private offices, although Derry had not finalized whether those rooms would remain as two offices or be reconfigured. Conference-room furniture was discussed for Phase 3, but final selections were not provided.</w:t>
        <w:br/>
        <w:br/>
        <w:t>Project Results</w:t>
        <w:br/>
        <w:br/>
        <w:t>The available information documents planning, design review, and preliminary quoting only. The project was not confirmed as completed, and no installation results, final approved layout, client outcomes, or post-occupancy feedback were provided.</w:t>
        <w:br/>
        <w:br/>
        <w:t>Key Takeaways</w:t>
        <w:br/>
        <w:br/>
        <w:t>Derry’s project focused on creating a flexible workplace that could support an updated requirement of 11 people while retaining a proposed 14-workstation layout for additional flexibility.</w:t>
        <w:br/>
        <w:br/>
        <w:t>The design needed to preserve daylight from low windows, maintain clear emergency egress, support engineering-team collaboration, and provide private space for two-person confidential calls and focused work.</w:t>
        <w:br/>
        <w:br/>
        <w:t>COI explored cubicle, all-glass private-office, and hybrid configurations. Low-panel workstations offered the more space-efficient approach discussed, while demountable glass walls were considered for greater privacy and a more open visual character.</w:t>
        <w:br/>
        <w:br/>
        <w:t>The meeting-pod concept was replaced by exploration of an enclosed breakout room with two seats, table space, a TV, and a marker board. Final dimensions, wall construction, glazing, and supporting building-system coordination remained pending.</w:t>
        <w:br/>
        <w:br/>
        <w:t>The supplied sample quote totals $6,300.00 for six workstation desks and six task chairs. The broader furniture and partition scope discussed during planning had not been finalized or fully priced in the provided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