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Patriot Family Insurance Case Study</w:t>
      </w:r>
    </w:p>
    <w:p>
      <w:r>
        <w:t>Client Overview</w:t>
        <w:br/>
        <w:br/>
        <w:t>Patriot Family Insurance engaged COI to develop the PFI - Workstations R3 - Nashua NH proposal for its office in Nashua, New Hampshire. The proposed project focuses on replacing existing cubicles with a higher-capacity workstation environment, supporting data and electrical infrastructure, and furnishing administrative and CEO office areas. COI issued Quote 1121-26063 on August 20, 2026, with a proposed total of $253,407.50.</w:t>
        <w:br/>
        <w:br/>
        <w:t>Project Challenge</w:t>
        <w:br/>
        <w:br/>
        <w:t>Patriot Family Insurance needed to replace larger cubicles originally configured for engineers with smaller workstations appropriate for a sales office. Employees primarily required space for two monitors, a notebook, and routine computer-based work. The client wanted to increase capacity without creating an overly crowded, rigid “cube farm” or repeating the secluded feel of the existing approximately 67-inch-high panels.</w:t>
        <w:br/>
        <w:br/>
        <w:t>At discovery, the client reported approximately 45 agents and a goal of reaching 90 agents over the following six to twelve months. The client later noted that positions 47, 48, and 49 were being hired. Early planning considered approximately 100 workstations, while preliminary COI configurations explored capacities as high as 132. A later maximum-density design showed 130 workstation seats, excluding private offices. After the client reported that the suite’s maximum occupancy was 110 and estimated an overall count of 105 seats before accounting for offices and administrative personnel, the proposed workstation quantity was reduced to 90.</w:t>
        <w:br/>
        <w:br/>
        <w:t>Infrastructure was a central challenge. The existing office had approximately 46 Ethernet connections, along with power at each station, while the initial planning objective contemplated more than 100 connected positions. The client ultimately requested that every proposed workstation be hardwired. COI also had to account for existing data and power that would be removed from the old cubicles and reused where possible, while adding infrastructure where existing lines could not reach.</w:t>
        <w:br/>
        <w:br/>
        <w:t>The client was also concerned that conversations would become more disruptive as staffing reached 70, 80, and 90 agents. The desired layout needed to preserve visibility across the office, provide comfortable circulation, and balance individual focus with team communication.</w:t>
        <w:br/>
        <w:br/>
        <w:t>COI Solution</w:t>
        <w:br/>
        <w:br/>
        <w:t>COI proposed a turnkey furniture and infrastructure package centered on 90 workstations. The workstation planning was intended to maximize the existing footprint while maintaining openness, visibility, circulation, and the ability to adapt the office as staffing needs changed. The proposed stations included lower panel planning with glass elements, dual monitor arms, mobile file storage, and task seating.</w:t>
        <w:br/>
        <w:br/>
        <w:t>COI proposed decommissioning the existing systems before installing the new furniture. The quoted installation approach called for receiving the products at COI’s warehouse, delivering them to the site, and installing one side at a time to reduce downtime.</w:t>
        <w:br/>
        <w:br/>
        <w:t>The quoted data and electrical scope totaled $55,000. It included permits; removal of data and power from the existing cubicles; six new circuits for added workstations; two 48-port patch panels; 54 new data lines; and reinstallation of usable power and data lines removed from the old cubicles. This scope reflected the client’s preference to complete the hardwired infrastructure as part of the initial project rather than defer some data lines.</w:t>
        <w:br/>
        <w:br/>
        <w:t>COI also recommended sound masking during design discussions as a possible way to reduce the impact of conversations in the expanded sales environment. Sound masking was presented as a recommendation and was not identified as a separate line item in the final quote. The CEO office package did include a tackable acoustic background surface intended to provide sound absorption and acoustic mitigation within that office.</w:t>
        <w:br/>
        <w:br/>
        <w:t>Products and Design Decisions</w:t>
        <w:br/>
        <w:br/>
        <w:t>The proposed workstation package included 90 stations at a quoted extended price of $181,446.85. During the final review, the client requested that the glass, dual monitor arms, chairs, and mobile file cabinets remain part of the package. The task chair discussed for the workstations was a standard black chair with a fabric seat and mesh back. Final finish selections were not provided. Decorative planters were discussed as removable options during design review but were not separately identified in the final quoted line items.</w:t>
        <w:br/>
        <w:br/>
        <w:t>The administrative office package included one dedicated L-shaped executive-style desk, an ergonomic task chair, supporting storage, and functional accessories. The client requested that this area be simplified because the administrator’s work was primarily digital and set a target of approximately $2,000. The final quoted package was $1,995.65.</w:t>
        <w:br/>
        <w:br/>
        <w:t>The CEO office package included one elevated height-adjustable corner desk, a large executive credenza, a premium executive task chair, a dedicated jacket wardrobe, a tackable acoustic background surface, and a small integrated lounge area for informal or private conversations. During design review, the client preferred lounge-style seating rather than a meeting table. The final CEO office package was quoted at $10,200.35.</w:t>
        <w:br/>
        <w:br/>
        <w:t>Additional quoted furniture included three cube bookcases for $1,165.38, three high-back upholstered lounge chairs for $1,454.74, and one round coffee table for $341.25. The coffee table’s base and top finishes remained to be determined, with white listed as a selectable laminate finish.</w:t>
        <w:br/>
        <w:br/>
        <w:t>Warehouse receiving, delivery, and installation labor was quoted at $11,803.28. The existing furniture decommission was included as a separate line item at no charge. All products, layouts, finishes, and services described remain part of a proposal; the sources do not confirm final approval, ordering, or installation.</w:t>
        <w:br/>
        <w:br/>
        <w:t>Project Results</w:t>
        <w:br/>
        <w:br/>
        <w:t>The available information documents design development, scope decisions, and the final proposal dated August 20, 2026. It does not confirm that the proposal was accepted, that products were ordered, or that installation was completed. No post-installation results, employee feedback, operational outcomes, or performance measurements were provided.</w:t>
        <w:br/>
        <w:br/>
        <w:t>Key Takeaways</w:t>
        <w:br/>
        <w:br/>
        <w:t>The proposed project responds to Patriot Family Insurance’s plan to expand from approximately 45 agents toward 90 agents while remaining within a reported suite occupancy limit of 110. The final proposal specifies 90 workstations rather than the higher capacities explored in preliminary layouts, leaving occupancy for offices and administrative personnel.</w:t>
        <w:br/>
        <w:br/>
        <w:t>The design emphasizes a more open and refined alternative to the existing high-panel cubicles while retaining glass, ergonomic monitor arms, mobile storage, and task seating. The scope also addresses the infrastructure required for the client’s decision to hardwire every workstation, including 54 new data lines, six new circuits, two 48-port patch panels, and reuse of existing lines where possible.</w:t>
        <w:br/>
        <w:br/>
        <w:t>The $253,407.50 proposal combines workstations, administrative and CEO office furniture, supplemental lounge and storage pieces, data and electrical work, decommissioning, warehouse receiving, delivery, and installation. Project completion and documented results were not provided.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