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B088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8191B"/>
          <w:kern w:val="0"/>
          <w:sz w:val="48"/>
          <w:szCs w:val="48"/>
        </w:rPr>
      </w:pPr>
      <w:r>
        <w:rPr>
          <w:rFonts w:ascii="Arial-BoldMT" w:hAnsi="Arial-BoldMT" w:cs="Arial-BoldMT"/>
          <w:b/>
          <w:bCs/>
          <w:color w:val="18191B"/>
          <w:kern w:val="0"/>
          <w:sz w:val="48"/>
          <w:szCs w:val="48"/>
        </w:rPr>
        <w:t>Google Terms of Service</w:t>
      </w:r>
    </w:p>
    <w:p w14:paraId="48082075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Effective 5 January 2022 | </w:t>
      </w:r>
      <w:hyperlink r:id="rId5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Archived versions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 | </w:t>
      </w:r>
      <w:hyperlink r:id="rId6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Download PDF</w:t>
        </w:r>
      </w:hyperlink>
    </w:p>
    <w:p w14:paraId="7AD1F42E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hyperlink r:id="rId7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Country version: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 Saudi Arabia</w:t>
      </w:r>
    </w:p>
    <w:p w14:paraId="63917415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</w:p>
    <w:p w14:paraId="5E1F2EB5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98" w:line="240" w:lineRule="auto"/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</w:pPr>
      <w:r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  <w:t>What’s covered in these terms</w:t>
      </w:r>
    </w:p>
    <w:p w14:paraId="6D4FB0DD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-BoldMT" w:hAnsi="Arial-BoldMT" w:cs="Arial-BoldMT"/>
          <w:b/>
          <w:bCs/>
          <w:color w:val="18191B"/>
          <w:kern w:val="0"/>
          <w:sz w:val="28"/>
          <w:szCs w:val="28"/>
        </w:rPr>
      </w:pPr>
      <w:r>
        <w:rPr>
          <w:rFonts w:ascii="Arial-BoldMT" w:hAnsi="Arial-BoldMT" w:cs="Arial-BoldMT"/>
          <w:b/>
          <w:bCs/>
          <w:color w:val="18191B"/>
          <w:kern w:val="0"/>
          <w:sz w:val="28"/>
          <w:szCs w:val="28"/>
        </w:rPr>
        <w:t>We know it’s tempting to skip these Terms of Service, but it’s important to establish what you can expect from us as you use Google </w:t>
      </w:r>
      <w:hyperlink r:id="rId8" w:history="1">
        <w:r>
          <w:rPr>
            <w:rFonts w:ascii="Arial-BoldMT" w:hAnsi="Arial-BoldMT" w:cs="Arial-BoldMT"/>
            <w:b/>
            <w:bCs/>
            <w:color w:val="13009B"/>
            <w:kern w:val="0"/>
            <w:sz w:val="28"/>
            <w:szCs w:val="28"/>
          </w:rPr>
          <w:t>services</w:t>
        </w:r>
      </w:hyperlink>
      <w:r>
        <w:rPr>
          <w:rFonts w:ascii="Arial-BoldMT" w:hAnsi="Arial-BoldMT" w:cs="Arial-BoldMT"/>
          <w:b/>
          <w:bCs/>
          <w:color w:val="18191B"/>
          <w:kern w:val="0"/>
          <w:sz w:val="28"/>
          <w:szCs w:val="28"/>
        </w:rPr>
        <w:t>, and what we expect from you.</w:t>
      </w:r>
    </w:p>
    <w:p w14:paraId="254109B2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These Terms of Service reflect </w:t>
      </w:r>
      <w:hyperlink r:id="rId9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the way that Google’s business works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the laws that apply to our company, and </w:t>
      </w:r>
      <w:hyperlink r:id="rId10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certain things that we’ve always believed to be true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. As a result, these Terms of Service help define Google’s relationship with you as you interact with our services. For example, these terms include the following topic headings:</w:t>
      </w:r>
    </w:p>
    <w:p w14:paraId="4B1DAB6F" w14:textId="77777777" w:rsidR="00000000" w:rsidRDefault="000000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 w:val="0"/>
        <w:adjustRightInd w:val="0"/>
        <w:spacing w:after="0" w:line="240" w:lineRule="auto"/>
        <w:ind w:hanging="720"/>
        <w:rPr>
          <w:rFonts w:ascii="ArialMT" w:hAnsi="ArialMT" w:cs="ArialMT"/>
          <w:color w:val="18191B"/>
          <w:kern w:val="0"/>
          <w:sz w:val="28"/>
          <w:szCs w:val="28"/>
        </w:rPr>
      </w:pPr>
      <w:hyperlink r:id="rId11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What you can expect from us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which describes how we provide and develop our services</w:t>
      </w:r>
    </w:p>
    <w:p w14:paraId="4C469CE3" w14:textId="77777777" w:rsidR="00000000" w:rsidRDefault="000000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 w:val="0"/>
        <w:adjustRightInd w:val="0"/>
        <w:spacing w:after="0" w:line="240" w:lineRule="auto"/>
        <w:ind w:hanging="720"/>
        <w:rPr>
          <w:rFonts w:ascii="ArialMT" w:hAnsi="ArialMT" w:cs="ArialMT"/>
          <w:color w:val="18191B"/>
          <w:kern w:val="0"/>
          <w:sz w:val="28"/>
          <w:szCs w:val="28"/>
        </w:rPr>
      </w:pPr>
      <w:hyperlink r:id="rId12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What we expect from you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which establishes certain rules for using our services</w:t>
      </w:r>
    </w:p>
    <w:p w14:paraId="4BFD88F4" w14:textId="77777777" w:rsidR="00000000" w:rsidRDefault="000000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 w:val="0"/>
        <w:adjustRightInd w:val="0"/>
        <w:spacing w:after="0" w:line="240" w:lineRule="auto"/>
        <w:ind w:hanging="720"/>
        <w:rPr>
          <w:rFonts w:ascii="ArialMT" w:hAnsi="ArialMT" w:cs="ArialMT"/>
          <w:color w:val="18191B"/>
          <w:kern w:val="0"/>
          <w:sz w:val="28"/>
          <w:szCs w:val="28"/>
        </w:rPr>
      </w:pPr>
      <w:hyperlink r:id="rId13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Content in Google services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which describes the intellectual property rights to the content that you find in our services – whether that content belongs to you, Google or others</w:t>
      </w:r>
    </w:p>
    <w:p w14:paraId="587BE656" w14:textId="77777777" w:rsidR="00000000" w:rsidRDefault="000000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 w:val="0"/>
        <w:adjustRightInd w:val="0"/>
        <w:spacing w:after="0" w:line="240" w:lineRule="auto"/>
        <w:ind w:hanging="720"/>
        <w:rPr>
          <w:rFonts w:ascii="ArialMT" w:hAnsi="ArialMT" w:cs="ArialMT"/>
          <w:color w:val="18191B"/>
          <w:kern w:val="0"/>
          <w:sz w:val="28"/>
          <w:szCs w:val="28"/>
        </w:rPr>
      </w:pPr>
      <w:hyperlink r:id="rId14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In case of problems or disagreements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which describes other legal rights that you have, and what to expect in case someone violates these terms.</w:t>
      </w:r>
    </w:p>
    <w:p w14:paraId="24404816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 xml:space="preserve">Understanding these terms is important because, by using our services, </w:t>
      </w:r>
      <w:proofErr w:type="gramStart"/>
      <w:r>
        <w:rPr>
          <w:rFonts w:ascii="ArialMT" w:hAnsi="ArialMT" w:cs="ArialMT"/>
          <w:color w:val="18191B"/>
          <w:kern w:val="0"/>
          <w:sz w:val="28"/>
          <w:szCs w:val="28"/>
        </w:rPr>
        <w:t>you’re agreeing</w:t>
      </w:r>
      <w:proofErr w:type="gramEnd"/>
      <w:r>
        <w:rPr>
          <w:rFonts w:ascii="ArialMT" w:hAnsi="ArialMT" w:cs="ArialMT"/>
          <w:color w:val="18191B"/>
          <w:kern w:val="0"/>
          <w:sz w:val="28"/>
          <w:szCs w:val="28"/>
        </w:rPr>
        <w:t xml:space="preserve"> to these terms.</w:t>
      </w:r>
    </w:p>
    <w:p w14:paraId="511A3B79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Besides these terms, we also publish a </w:t>
      </w:r>
      <w:hyperlink r:id="rId15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Privacy Policy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. Although it’s not part of these terms, we encourage you to read it to better understand how you can </w:t>
      </w:r>
      <w:hyperlink r:id="rId16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update, manage, export and delete your information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.</w:t>
      </w:r>
    </w:p>
    <w:p w14:paraId="766875BC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8191B"/>
          <w:kern w:val="0"/>
          <w:sz w:val="48"/>
          <w:szCs w:val="48"/>
        </w:rPr>
      </w:pPr>
      <w:r>
        <w:rPr>
          <w:rFonts w:ascii="Arial-BoldMT" w:hAnsi="Arial-BoldMT" w:cs="Arial-BoldMT"/>
          <w:b/>
          <w:bCs/>
          <w:color w:val="18191B"/>
          <w:kern w:val="0"/>
          <w:sz w:val="48"/>
          <w:szCs w:val="48"/>
        </w:rPr>
        <w:t>Terms</w:t>
      </w:r>
    </w:p>
    <w:p w14:paraId="207992E7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</w:p>
    <w:p w14:paraId="73056714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98" w:line="240" w:lineRule="auto"/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</w:pPr>
      <w:r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  <w:t>Service provider</w:t>
      </w:r>
    </w:p>
    <w:p w14:paraId="31506F31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Google </w:t>
      </w:r>
      <w:hyperlink r:id="rId17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services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 are provided by, and you’re contracting with:</w:t>
      </w:r>
    </w:p>
    <w:p w14:paraId="75C66744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Google LLC</w:t>
      </w:r>
      <w:r>
        <w:rPr>
          <w:rFonts w:ascii="MS Gothic" w:eastAsia="MS Gothic" w:hAnsi="MS Gothic" w:cs="MS Gothic" w:hint="eastAsia"/>
          <w:color w:val="18191B"/>
          <w:kern w:val="0"/>
          <w:sz w:val="28"/>
          <w:szCs w:val="28"/>
        </w:rPr>
        <w:t> </w:t>
      </w:r>
      <w:proofErr w:type="spellStart"/>
      <w:r>
        <w:rPr>
          <w:rFonts w:ascii="ArialMT" w:hAnsi="ArialMT" w:cs="ArialMT"/>
          <w:color w:val="18191B"/>
          <w:kern w:val="0"/>
          <w:sz w:val="28"/>
          <w:szCs w:val="28"/>
        </w:rPr>
        <w:t>organised</w:t>
      </w:r>
      <w:proofErr w:type="spellEnd"/>
      <w:r>
        <w:rPr>
          <w:rFonts w:ascii="ArialMT" w:hAnsi="ArialMT" w:cs="ArialMT"/>
          <w:color w:val="18191B"/>
          <w:kern w:val="0"/>
          <w:sz w:val="28"/>
          <w:szCs w:val="28"/>
        </w:rPr>
        <w:t xml:space="preserve"> under the laws of the State of Delaware, USA, </w:t>
      </w:r>
      <w:r>
        <w:rPr>
          <w:rFonts w:ascii="ArialMT" w:hAnsi="ArialMT" w:cs="ArialMT"/>
          <w:color w:val="18191B"/>
          <w:kern w:val="0"/>
          <w:sz w:val="28"/>
          <w:szCs w:val="28"/>
        </w:rPr>
        <w:lastRenderedPageBreak/>
        <w:t>and operating under the laws of the USA</w:t>
      </w:r>
      <w:r>
        <w:rPr>
          <w:rFonts w:ascii="MS Gothic" w:eastAsia="MS Gothic" w:hAnsi="MS Gothic" w:cs="MS Gothic" w:hint="eastAsia"/>
          <w:color w:val="18191B"/>
          <w:kern w:val="0"/>
          <w:sz w:val="28"/>
          <w:szCs w:val="28"/>
        </w:rPr>
        <w:t>  </w:t>
      </w:r>
      <w:r>
        <w:rPr>
          <w:rFonts w:ascii="ArialMT" w:hAnsi="ArialMT" w:cs="ArialMT"/>
          <w:color w:val="18191B"/>
          <w:kern w:val="0"/>
          <w:sz w:val="28"/>
          <w:szCs w:val="28"/>
        </w:rPr>
        <w:t>1600 Amphitheatre Parkway</w:t>
      </w:r>
      <w:r>
        <w:rPr>
          <w:rFonts w:ascii="MS Gothic" w:eastAsia="MS Gothic" w:hAnsi="MS Gothic" w:cs="MS Gothic" w:hint="eastAsia"/>
          <w:color w:val="18191B"/>
          <w:kern w:val="0"/>
          <w:sz w:val="28"/>
          <w:szCs w:val="28"/>
        </w:rPr>
        <w:t> </w:t>
      </w:r>
      <w:r>
        <w:rPr>
          <w:rFonts w:ascii="ArialMT" w:hAnsi="ArialMT" w:cs="ArialMT"/>
          <w:color w:val="18191B"/>
          <w:kern w:val="0"/>
          <w:sz w:val="28"/>
          <w:szCs w:val="28"/>
        </w:rPr>
        <w:t>Mountain View, California 94043</w:t>
      </w:r>
      <w:r>
        <w:rPr>
          <w:rFonts w:ascii="MS Gothic" w:eastAsia="MS Gothic" w:hAnsi="MS Gothic" w:cs="MS Gothic" w:hint="eastAsia"/>
          <w:color w:val="18191B"/>
          <w:kern w:val="0"/>
          <w:sz w:val="28"/>
          <w:szCs w:val="28"/>
        </w:rPr>
        <w:t> </w:t>
      </w:r>
      <w:r>
        <w:rPr>
          <w:rFonts w:ascii="ArialMT" w:hAnsi="ArialMT" w:cs="ArialMT"/>
          <w:color w:val="18191B"/>
          <w:kern w:val="0"/>
          <w:sz w:val="28"/>
          <w:szCs w:val="28"/>
        </w:rPr>
        <w:t>USA</w:t>
      </w:r>
    </w:p>
    <w:p w14:paraId="57748BF2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</w:p>
    <w:p w14:paraId="2D29A0A7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98" w:line="240" w:lineRule="auto"/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</w:pPr>
      <w:r>
        <w:rPr>
          <w:rFonts w:ascii="Arial-BoldMT" w:hAnsi="Arial-BoldMT" w:cs="Arial-BoldMT"/>
          <w:b/>
          <w:bCs/>
          <w:color w:val="18191B"/>
          <w:kern w:val="0"/>
          <w:sz w:val="36"/>
          <w:szCs w:val="36"/>
        </w:rPr>
        <w:t>Age requirements</w:t>
      </w:r>
    </w:p>
    <w:p w14:paraId="3104E310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If you’re under the </w:t>
      </w:r>
      <w:hyperlink r:id="rId18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age required to manage your own Google Account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 xml:space="preserve">, you must have your parent or legal guardian’s permission to use a Google Account. Please ask your </w:t>
      </w:r>
      <w:proofErr w:type="gramStart"/>
      <w:r>
        <w:rPr>
          <w:rFonts w:ascii="ArialMT" w:hAnsi="ArialMT" w:cs="ArialMT"/>
          <w:color w:val="18191B"/>
          <w:kern w:val="0"/>
          <w:sz w:val="28"/>
          <w:szCs w:val="28"/>
        </w:rPr>
        <w:t>parent</w:t>
      </w:r>
      <w:proofErr w:type="gramEnd"/>
      <w:r>
        <w:rPr>
          <w:rFonts w:ascii="ArialMT" w:hAnsi="ArialMT" w:cs="ArialMT"/>
          <w:color w:val="18191B"/>
          <w:kern w:val="0"/>
          <w:sz w:val="28"/>
          <w:szCs w:val="28"/>
        </w:rPr>
        <w:t xml:space="preserve"> or legal guardian to read these terms with you.</w:t>
      </w:r>
    </w:p>
    <w:p w14:paraId="23879FBA" w14:textId="77777777" w:rsidR="00000000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If you’re a parent or legal guardian, and you allow your child to use the </w:t>
      </w:r>
      <w:hyperlink r:id="rId19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services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, then these terms apply to you and you’re responsible for your child’s activity on the services.</w:t>
      </w:r>
    </w:p>
    <w:p w14:paraId="25075DEA" w14:textId="77777777" w:rsidR="00BD4497" w:rsidRDefault="00000000">
      <w:pPr>
        <w:widowControl w:val="0"/>
        <w:autoSpaceDE w:val="0"/>
        <w:autoSpaceDN w:val="0"/>
        <w:bidi w:val="0"/>
        <w:adjustRightInd w:val="0"/>
        <w:spacing w:after="280" w:line="240" w:lineRule="auto"/>
        <w:rPr>
          <w:rFonts w:ascii="ArialMT" w:hAnsi="ArialMT" w:cs="ArialMT"/>
          <w:color w:val="18191B"/>
          <w:kern w:val="0"/>
          <w:sz w:val="28"/>
          <w:szCs w:val="28"/>
        </w:rPr>
      </w:pPr>
      <w:r>
        <w:rPr>
          <w:rFonts w:ascii="ArialMT" w:hAnsi="ArialMT" w:cs="ArialMT"/>
          <w:color w:val="18191B"/>
          <w:kern w:val="0"/>
          <w:sz w:val="28"/>
          <w:szCs w:val="28"/>
        </w:rPr>
        <w:t>Some Google services have additional age requirements as described in their </w:t>
      </w:r>
      <w:hyperlink r:id="rId20" w:history="1">
        <w:r>
          <w:rPr>
            <w:rFonts w:ascii="ArialMT" w:hAnsi="ArialMT" w:cs="ArialMT"/>
            <w:color w:val="13009B"/>
            <w:kern w:val="0"/>
            <w:sz w:val="28"/>
            <w:szCs w:val="28"/>
          </w:rPr>
          <w:t>service-specific additional terms and policies</w:t>
        </w:r>
      </w:hyperlink>
      <w:r>
        <w:rPr>
          <w:rFonts w:ascii="ArialMT" w:hAnsi="ArialMT" w:cs="ArialMT"/>
          <w:color w:val="18191B"/>
          <w:kern w:val="0"/>
          <w:sz w:val="28"/>
          <w:szCs w:val="28"/>
        </w:rPr>
        <w:t>.</w:t>
      </w:r>
    </w:p>
    <w:sectPr w:rsidR="00BD4497">
      <w:pgSz w:w="11900" w:h="16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063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783"/>
    <w:rsid w:val="006B18C3"/>
    <w:rsid w:val="00BD4497"/>
    <w:rsid w:val="00E246AF"/>
    <w:rsid w:val="00EE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E68B850"/>
  <w14:defaultImageDpi w14:val="0"/>
  <w15:docId w15:val="{E61B328A-9F3A-439F-9F36-49D725C0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terms?hl=en-SA&amp;fg=1#footnote-services" TargetMode="External"/><Relationship Id="rId13" Type="http://schemas.openxmlformats.org/officeDocument/2006/relationships/hyperlink" Target="https://www.google.com/terms?hl=en-SA&amp;fg=1#toc-content" TargetMode="External"/><Relationship Id="rId18" Type="http://schemas.openxmlformats.org/officeDocument/2006/relationships/hyperlink" Target="https://support.google.com/accounts/answer/1350409?hl=en_GB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terms?hl=en-SA&amp;fg=1#footnote-country-version" TargetMode="External"/><Relationship Id="rId12" Type="http://schemas.openxmlformats.org/officeDocument/2006/relationships/hyperlink" Target="https://www.google.com/terms?hl=en-SA&amp;fg=1#toc-what-we-expect" TargetMode="External"/><Relationship Id="rId17" Type="http://schemas.openxmlformats.org/officeDocument/2006/relationships/hyperlink" Target="https://www.google.com/terms?hl=en-SA&amp;fg=1#footnote-servi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myaccount.google.com/?hl=en_GB" TargetMode="External"/><Relationship Id="rId20" Type="http://schemas.openxmlformats.org/officeDocument/2006/relationships/hyperlink" Target="https://www.google.com/terms/service-specific?hl=en-SA&amp;fg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static.com/policies/terms/pdf/20220105/it7r24p9/google_terms_of_service_en-GB.pdf" TargetMode="External"/><Relationship Id="rId11" Type="http://schemas.openxmlformats.org/officeDocument/2006/relationships/hyperlink" Target="https://www.google.com/terms?hl=en-SA&amp;fg=1#toc-what-you-expect" TargetMode="External"/><Relationship Id="rId5" Type="http://schemas.openxmlformats.org/officeDocument/2006/relationships/hyperlink" Target="https://www.google.com/terms/archive?hl=en-SA&amp;fg=1" TargetMode="External"/><Relationship Id="rId15" Type="http://schemas.openxmlformats.org/officeDocument/2006/relationships/hyperlink" Target="https://www.google.com/privacy?hl=en-SA&amp;fg=1" TargetMode="External"/><Relationship Id="rId10" Type="http://schemas.openxmlformats.org/officeDocument/2006/relationships/hyperlink" Target="https://www.google.com/about/philosophy.html?hl=en_GB" TargetMode="External"/><Relationship Id="rId19" Type="http://schemas.openxmlformats.org/officeDocument/2006/relationships/hyperlink" Target="https://www.google.com/terms?hl=en-SA&amp;fg=1#footnote-servi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out.google/intl/en-GB_SA/how-our-business-works" TargetMode="External"/><Relationship Id="rId14" Type="http://schemas.openxmlformats.org/officeDocument/2006/relationships/hyperlink" Target="https://www.google.com/terms?hl=en-SA&amp;fg=1#toc-problem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2872</Characters>
  <Application>Microsoft Office Word</Application>
  <DocSecurity>0</DocSecurity>
  <Lines>70</Lines>
  <Paragraphs>36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بن A</dc:creator>
  <cp:keywords/>
  <dc:description/>
  <cp:lastModifiedBy>علي بن A</cp:lastModifiedBy>
  <cp:revision>2</cp:revision>
  <dcterms:created xsi:type="dcterms:W3CDTF">2026-04-04T23:46:00Z</dcterms:created>
  <dcterms:modified xsi:type="dcterms:W3CDTF">2026-04-04T23:46:00Z</dcterms:modified>
</cp:coreProperties>
</file>