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Virtue Assembler Design Doc</w:t>
      </w:r>
    </w:p>
    <w:p>
      <w:pPr>
        <w:pStyle w:val="TextBody"/>
        <w:rPr/>
      </w:pPr>
      <w:r>
        <w:rPr/>
        <w:t>The goal of Virtue Assembler is to take a compatible VM image and install all required Virtue components into it. This is including, but not limited to – custom kernel, syslog-ng with custom modules, docker, a series of docker containers developed for this program, and authorized public keys.</w:t>
      </w:r>
    </w:p>
    <w:p>
      <w:pPr>
        <w:pStyle w:val="TextBody"/>
        <w:rPr/>
      </w:pPr>
      <w:r>
        <w:rPr/>
        <w:t>The process is multi-staged, and allows for addition of more stages as well as stage dependency. The stages can use either the cloud-init method, such that new configuration of the VM will be stored in a data file and applied to the VM on boot. Or the SSH method, such that a running VM will be configured on the fly using an ssh connection. Both methods have its ups and downs. Cloud-init does not rely on the network, but can not transfer large files. SSH relies on the network, but can transfer large files.</w:t>
      </w:r>
    </w:p>
    <w:p>
      <w:pPr>
        <w:pStyle w:val="TextBody"/>
        <w:rPr/>
      </w:pPr>
      <w:r>
        <w:rPr/>
        <w:t>Upon running the assembler, cloud-init files will be generated. Once a VM is up and running with the completed cloud-init config, the SSH stages are executed.</w:t>
      </w:r>
    </w:p>
    <w:p>
      <w:pPr>
        <w:pStyle w:val="TextBody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-83820</wp:posOffset>
                </wp:positionH>
                <wp:positionV relativeFrom="paragraph">
                  <wp:posOffset>57785</wp:posOffset>
                </wp:positionV>
                <wp:extent cx="6287770" cy="42456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770" cy="42456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Assembler use example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95.1pt;height:334.3pt;mso-wrap-distance-left:5.7pt;mso-wrap-distance-right:5.7pt;mso-wrap-distance-top:5.7pt;mso-wrap-distance-bottom:5.7pt;margin-top:4.55pt;mso-position-vertical-relative:text;margin-left:-6.6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bidi w:val="0"/>
                        <w:spacing w:before="0" w:after="0"/>
                        <w:jc w:val="center"/>
                        <w:rPr/>
                      </w:pPr>
                      <w:r>
                        <w:rPr/>
                        <w:t>Assembler use example</w:t>
                        <w:pict>
                          <v:group id="shape_0" style="position:absolute;margin-left:6.35pt;margin-top:32.05pt;width:473pt;height:285.65pt" coordorigin="127,641" coordsize="9460,5713">
                            <v:roundrect id="shape_0" ID="Shape1" fillcolor="#729fcf" stroked="t" style="position:absolute;left:127;top:650;width:1902;height:536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</w:rPr>
                                      <w:t>assemble.py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oundrect>
                            <v:rect id="shape_0" ID="Shape2" fillcolor="#729fcf" stroked="t" style="position:absolute;left:2386;top:641;width:3206;height:104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“RSA Key”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Cloud-init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Installs public key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ect>
                            <v:rect id="shape_0" ID="Shape2" fillcolor="#729fcf" stroked="t" style="position:absolute;left:2395;top:1850;width:3197;height:104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“Kernel”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Cloud-init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Installs custom kernel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ect>
                            <v:rect id="shape_0" ID="Shape2" fillcolor="#729fcf" stroked="t" style="position:absolute;left:2405;top:3022;width:3205;height:104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“APT”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Cloud-init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Installs docker, python, git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ect>
                            <v:rect id="shape_0" ID="Shape2" fillcolor="#729fcf" stroked="t" style="position:absolute;left:2414;top:4166;width:3205;height:104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“docker-virtue”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Cloud-init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Checks out required virtues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ect>
                            <v:rect id="shape_0" ID="Shape2" fillcolor="#729fcf" stroked="t" style="position:absolute;left:2414;top:5310;width:3205;height:104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“syslog”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SSH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Depends on RSA Key stage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 xml:space="preserve">    - Installs custom syslog-ng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ect>
                            <v:shapetype id="shapetype_4" coordsize="21600,21600" o:spt="4" path="m,10800l10800,l21600,10800l10800,21600xe">
                              <v:stroke joinstyle="miter"/>
                              <v:formulas>
                                <v:f eqn="prod width 3 4"/>
                                <v:f eqn="prod height 3 4"/>
                              </v:formulas>
                              <v:path gradientshapeok="t" o:connecttype="rect" textboxrect="5400,5400,@0,@1"/>
                            </v:shapetype>
                            <v:shape id="shape_0" ID="Shape3" fillcolor="#729fcf" stroked="t" style="position:absolute;left:7412;top:2665;width:1481;height:1481" type="shapetype_4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b w:val="false"/>
                                        <w:bCs w:val="false"/>
                                        <w:color w:val="FFFFFF"/>
                                      </w:rPr>
                                      <w:t>VM Image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shape>
                            <v:line id="shape_0" from="2030,1110" to="2385,1110" ID="Shape5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line id="shape_0" from="2143,1110" to="2143,6125" ID="Shape6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2143,2386" to="2394,2386" ID="Shape8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line id="shape_0" from="2143,3660" to="2404,3660" ID="Shape9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line id="shape_0" from="2143,4766" to="2413,4766" ID="Shape10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line id="shape_0" from="2143,6126" to="2413,6126" ID="Shape11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roundrect id="shape_0" ID="Shape1" fillcolor="#729fcf" stroked="t" style="position:absolute;left:6728;top:1635;width:2858;height:536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</w:rPr>
                                      <w:t>cloud-init’s user-data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oundrect>
                            <v:shapetype id="shapetype_202" coordsize="21600,21600" o:spt="202" path="m,l,21600l21600,21600l21600,xe">
                              <v:stroke joinstyle="miter"/>
                              <v:path gradientshapeok="t" o:connecttype="rect"/>
                            </v:shapetype>
                            <v:shape id="shape_0" ID="Shape13" stroked="f" style="position:absolute;left:8049;top:2263;width:206;height:361" type="shapetype_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rPr/>
                                    </w:pPr>
                                    <w:r>
                                      <w:rPr>
                                        <w:sz w:val="30"/>
                                        <w:szCs w:val="30"/>
                                        <w:b/>
                                        <w:bCs/>
                                      </w:rPr>
                                      <w:t>+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on="false"/>
                              <v:stroke color="black" joinstyle="round" endcap="flat"/>
                            </v:shape>
                            <v:roundrect id="shape_0" ID="Shape1" fillcolor="#729fcf" stroked="t" style="position:absolute;left:6710;top:4925;width:2858;height:536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</w:rPr>
                                      <w:t>Virtue Instance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color2="#8d6030"/>
                              <v:stroke color="#3465a4" joinstyle="round" endcap="flat"/>
                            </v:roundrect>
                            <v:line id="shape_0" from="6033,1058" to="6033,4702" ID="Shape4" stroked="t" style="position:absolute;flip:y">
                              <v:stroke color="black" joinstyle="round" endcap="flat"/>
                              <v:fill o:detectmouseclick="t" on="false"/>
                            </v:line>
                            <v:line id="shape_0" from="5593,1058" to="6032,1058" ID="Shape7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5593,2461" to="6032,2461" ID="Shape12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5611,3570" to="6032,3570" ID="Shape14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5620,4703" to="6032,4703" ID="Shape15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6033,1953" to="6727,1953" ID="Shape16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  <v:shapetype id="shapetype_67" coordsize="21600,21600" o:spt="67" adj="10800,10800" path="m0@3l@5@3l@5,l@6,l@6@3l21600@3l10800,21600xe">
                              <v:stroke joinstyle="miter"/>
                              <v:formulas>
                                <v:f eqn="val 21600"/>
                                <v:f eqn="val #1"/>
                                <v:f eqn="val #0"/>
                                <v:f eqn="sum height 0 @2"/>
                                <v:f eqn="prod 1 @1 2"/>
                                <v:f eqn="sum 10800 0 @4"/>
                                <v:f eqn="sum 10800 @4 0"/>
                                <v:f eqn="prod @5 @2 10800"/>
                                <v:f eqn="sum @3 @7 0"/>
                              </v:formulas>
                              <v:path gradientshapeok="t" o:connecttype="rect" textboxrect="@5,0,@6,@8"/>
                              <v:handles>
                                <v:h position="@5,0"/>
                                <v:h position="0,@3"/>
                              </v:handles>
                            </v:shapetype>
                            <v:shape id="shape_0" ID="Shape17" fillcolor="black" stroked="t" style="position:absolute;left:8025;top:4227;width:282;height:616" type="shapetype_67">
                              <w10:wrap type="none"/>
                              <v:fill o:detectmouseclick="t" color2="white"/>
                              <v:stroke color="black" joinstyle="round" endcap="flat"/>
                            </v:shape>
                            <v:shape id="shape_0" ID="Shape18" stroked="f" style="position:absolute;left:8308;top:4369;width:991;height:349" type="shapetype_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rPr/>
                                    </w:pPr>
                                    <w:r>
                                      <w:rPr/>
                                      <w:t>Boot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on="false"/>
                              <v:stroke color="black" joinstyle="round" endcap="flat"/>
                            </v:shape>
                            <v:line id="shape_0" from="5620,5942" to="6174,5942" ID="Shape19" stroked="t" style="position:absolute">
                              <v:stroke color="black" joinstyle="round" endcap="flat"/>
                              <v:fill o:detectmouseclick="t" on="false"/>
                            </v:line>
                            <v:line id="shape_0" from="6183,5172" to="6183,5941" ID="Shape20" stroked="t" style="position:absolute;flip:y">
                              <v:stroke color="black" joinstyle="round" endcap="flat"/>
                              <v:fill o:detectmouseclick="t" on="false"/>
                            </v:line>
                            <v:line id="shape_0" from="6183,5172" to="6709,5174" ID="Shape21" stroked="t" style="position:absolute">
                              <v:stroke color="black" endarrow="block" endarrowwidth="medium" endarrowlength="medium" joinstyle="round" endcap="flat"/>
                              <v:fill o:detectmouseclick="t" on="false"/>
                            </v:line>
                          </v:group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80645</wp:posOffset>
                </wp:positionH>
                <wp:positionV relativeFrom="paragraph">
                  <wp:posOffset>407035</wp:posOffset>
                </wp:positionV>
                <wp:extent cx="6007735" cy="362775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960" cy="3627000"/>
                        </a:xfrm>
                      </wpg:grpSpPr>
                      <wps:wsp>
                        <wps:cNvSpPr/>
                        <wps:spPr>
                          <a:xfrm>
                            <a:off x="0" y="5760"/>
                            <a:ext cx="1208520" cy="34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04" h="539">
                                <a:moveTo>
                                  <a:pt x="89" y="0"/>
                                </a:moveTo>
                                <a:cubicBezTo>
                                  <a:pt x="44" y="0"/>
                                  <a:pt x="0" y="44"/>
                                  <a:pt x="0" y="89"/>
                                </a:cubicBezTo>
                                <a:lnTo>
                                  <a:pt x="0" y="448"/>
                                </a:lnTo>
                                <a:cubicBezTo>
                                  <a:pt x="0" y="493"/>
                                  <a:pt x="44" y="538"/>
                                  <a:pt x="89" y="538"/>
                                </a:cubicBezTo>
                                <a:lnTo>
                                  <a:pt x="1814" y="538"/>
                                </a:lnTo>
                                <a:cubicBezTo>
                                  <a:pt x="1858" y="538"/>
                                  <a:pt x="1903" y="493"/>
                                  <a:pt x="1903" y="448"/>
                                </a:cubicBezTo>
                                <a:lnTo>
                                  <a:pt x="1903" y="89"/>
                                </a:lnTo>
                                <a:cubicBezTo>
                                  <a:pt x="1903" y="44"/>
                                  <a:pt x="1858" y="0"/>
                                  <a:pt x="1814" y="0"/>
                                </a:cubicBez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assemble.py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4600" y="0"/>
                            <a:ext cx="2036520" cy="662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“RSA Key”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Cloud-init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Installs public key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0360" y="767880"/>
                            <a:ext cx="2030760" cy="662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“Kernel”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Cloud-init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Installs custom kernel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6480" y="1512000"/>
                            <a:ext cx="2035800" cy="662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“APT”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Cloud-init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Installs docker, python, git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52240" y="2238480"/>
                            <a:ext cx="2035800" cy="662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“docker-virtue”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Cloud-init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Checks out required virtues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52240" y="2964960"/>
                            <a:ext cx="2035800" cy="662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“syslog”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SSH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Depends on RSA Key stage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 xml:space="preserve">    - Installs custom syslog-ng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26000" y="1285200"/>
                            <a:ext cx="941040" cy="941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color w:val="FFFFFF"/>
                                </w:rPr>
                                <w:t>VM Image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8520" y="297720"/>
                            <a:ext cx="226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297720"/>
                            <a:ext cx="0" cy="3185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1108080"/>
                            <a:ext cx="160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1917000"/>
                            <a:ext cx="1663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2619360"/>
                            <a:ext cx="172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3483000"/>
                            <a:ext cx="172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1480" y="631080"/>
                            <a:ext cx="1815480" cy="34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1" h="539">
                                <a:moveTo>
                                  <a:pt x="89" y="0"/>
                                </a:moveTo>
                                <a:cubicBezTo>
                                  <a:pt x="44" y="0"/>
                                  <a:pt x="0" y="44"/>
                                  <a:pt x="0" y="89"/>
                                </a:cubicBezTo>
                                <a:lnTo>
                                  <a:pt x="0" y="448"/>
                                </a:lnTo>
                                <a:cubicBezTo>
                                  <a:pt x="0" y="493"/>
                                  <a:pt x="44" y="538"/>
                                  <a:pt x="89" y="538"/>
                                </a:cubicBezTo>
                                <a:lnTo>
                                  <a:pt x="2770" y="538"/>
                                </a:lnTo>
                                <a:cubicBezTo>
                                  <a:pt x="2815" y="538"/>
                                  <a:pt x="2860" y="493"/>
                                  <a:pt x="2860" y="448"/>
                                </a:cubicBezTo>
                                <a:lnTo>
                                  <a:pt x="2860" y="89"/>
                                </a:lnTo>
                                <a:cubicBezTo>
                                  <a:pt x="2860" y="44"/>
                                  <a:pt x="2815" y="0"/>
                                  <a:pt x="2770" y="0"/>
                                </a:cubicBez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cloud-init’s user-data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30640" y="1029960"/>
                            <a:ext cx="131400" cy="23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0"/>
                                  <w:szCs w:val="30"/>
                                  <w:b/>
                                  <w:bCs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80320" y="2720520"/>
                            <a:ext cx="1815480" cy="34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1" h="539">
                                <a:moveTo>
                                  <a:pt x="89" y="0"/>
                                </a:moveTo>
                                <a:cubicBezTo>
                                  <a:pt x="44" y="0"/>
                                  <a:pt x="0" y="44"/>
                                  <a:pt x="0" y="89"/>
                                </a:cubicBezTo>
                                <a:lnTo>
                                  <a:pt x="0" y="448"/>
                                </a:lnTo>
                                <a:cubicBezTo>
                                  <a:pt x="0" y="493"/>
                                  <a:pt x="44" y="538"/>
                                  <a:pt x="89" y="538"/>
                                </a:cubicBezTo>
                                <a:lnTo>
                                  <a:pt x="2770" y="538"/>
                                </a:lnTo>
                                <a:cubicBezTo>
                                  <a:pt x="2815" y="538"/>
                                  <a:pt x="2860" y="493"/>
                                  <a:pt x="2860" y="448"/>
                                </a:cubicBezTo>
                                <a:lnTo>
                                  <a:pt x="2860" y="89"/>
                                </a:lnTo>
                                <a:cubicBezTo>
                                  <a:pt x="2860" y="44"/>
                                  <a:pt x="2815" y="0"/>
                                  <a:pt x="2770" y="0"/>
                                </a:cubicBez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Virtue Instance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750480" y="264960"/>
                            <a:ext cx="0" cy="2314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760" y="264960"/>
                            <a:ext cx="279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760" y="1155600"/>
                            <a:ext cx="279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2280" y="1859760"/>
                            <a:ext cx="267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8040" y="2579400"/>
                            <a:ext cx="262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0480" y="833040"/>
                            <a:ext cx="441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15160" y="2277000"/>
                            <a:ext cx="179640" cy="39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5" h="619">
                                <a:moveTo>
                                  <a:pt x="71" y="0"/>
                                </a:moveTo>
                                <a:lnTo>
                                  <a:pt x="71" y="463"/>
                                </a:lnTo>
                                <a:lnTo>
                                  <a:pt x="0" y="463"/>
                                </a:lnTo>
                                <a:lnTo>
                                  <a:pt x="142" y="618"/>
                                </a:lnTo>
                                <a:lnTo>
                                  <a:pt x="284" y="463"/>
                                </a:lnTo>
                                <a:lnTo>
                                  <a:pt x="213" y="463"/>
                                </a:lnTo>
                                <a:lnTo>
                                  <a:pt x="213" y="0"/>
                                </a:lnTo>
                                <a:lnTo>
                                  <a:pt x="7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194800" y="2367360"/>
                            <a:ext cx="630000" cy="2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/>
                                <w:t>Boot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488040" y="3366000"/>
                            <a:ext cx="352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845520" y="2877120"/>
                            <a:ext cx="0" cy="488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45520" y="2877120"/>
                            <a:ext cx="3348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.35pt;margin-top:32.05pt;width:473pt;height:285.65pt" coordorigin="127,641" coordsize="9460,5713">
                <v:roundrect id="shape_0" ID="Shape1" fillcolor="#729fcf" stroked="t" style="position:absolute;left:127;top:650;width:1902;height:536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assemble.py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oundrect>
                <v:rect id="shape_0" ID="Shape2" fillcolor="#729fcf" stroked="t" style="position:absolute;left:2386;top:641;width:3206;height:104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“RSA Key”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Cloud-init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Installs public key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ect>
                <v:rect id="shape_0" ID="Shape2" fillcolor="#729fcf" stroked="t" style="position:absolute;left:2395;top:1850;width:3197;height:104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“Kernel”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Cloud-init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Installs custom kernel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ect>
                <v:rect id="shape_0" ID="Shape2" fillcolor="#729fcf" stroked="t" style="position:absolute;left:2405;top:3022;width:3205;height:104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“APT”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Cloud-init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Installs docker, python, git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ect>
                <v:rect id="shape_0" ID="Shape2" fillcolor="#729fcf" stroked="t" style="position:absolute;left:2414;top:4166;width:3205;height:104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“docker-virtue”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Cloud-init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Checks out required virtues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ect>
                <v:rect id="shape_0" ID="Shape2" fillcolor="#729fcf" stroked="t" style="position:absolute;left:2414;top:5310;width:3205;height:104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“syslog”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SSH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Depends on RSA Key stage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 xml:space="preserve">    - Installs custom syslog-ng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ect>
                <v:shape id="shape_0" ID="Shape3" fillcolor="#729fcf" stroked="t" style="position:absolute;left:7412;top:2665;width:1481;height:1481" type="shapetype_4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b w:val="false"/>
                            <w:bCs w:val="false"/>
                            <w:color w:val="FFFFFF"/>
                          </w:rPr>
                          <w:t>VM Image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shape>
                <v:line id="shape_0" from="2030,1110" to="2385,1110" ID="Shape5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2143,1110" to="2143,6125" ID="Shape6" stroked="t" style="position:absolute">
                  <v:stroke color="black" joinstyle="round" endcap="flat"/>
                  <v:fill o:detectmouseclick="t" on="false"/>
                </v:line>
                <v:line id="shape_0" from="2143,2386" to="2394,2386" ID="Shape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2143,3660" to="2404,3660" ID="Shape9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2143,4766" to="2413,4766" ID="Shape10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2143,6126" to="2413,6126" ID="Shape1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oundrect id="shape_0" ID="Shape1" fillcolor="#729fcf" stroked="t" style="position:absolute;left:6728;top:1635;width:2858;height:536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cloud-init’s user-data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oundrect>
                <v:shape id="shape_0" ID="Shape13" stroked="f" style="position:absolute;left:8049;top:2263;width:206;height:36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0"/>
                            <w:szCs w:val="30"/>
                            <w:b/>
                            <w:bCs/>
                          </w:rPr>
                          <w:t>+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roundrect id="shape_0" ID="Shape1" fillcolor="#729fcf" stroked="t" style="position:absolute;left:6710;top:4925;width:2858;height:536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Virtue Instance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roundrect>
                <v:line id="shape_0" from="6033,1058" to="6033,4702" ID="Shape4" stroked="t" style="position:absolute;flip:y">
                  <v:stroke color="black" joinstyle="round" endcap="flat"/>
                  <v:fill o:detectmouseclick="t" on="false"/>
                </v:line>
                <v:line id="shape_0" from="5593,1058" to="6032,1058" ID="Shape7" stroked="t" style="position:absolute">
                  <v:stroke color="black" joinstyle="round" endcap="flat"/>
                  <v:fill o:detectmouseclick="t" on="false"/>
                </v:line>
                <v:line id="shape_0" from="5593,2461" to="6032,2461" ID="Shape12" stroked="t" style="position:absolute">
                  <v:stroke color="black" joinstyle="round" endcap="flat"/>
                  <v:fill o:detectmouseclick="t" on="false"/>
                </v:line>
                <v:line id="shape_0" from="5611,3570" to="6032,3570" ID="Shape14" stroked="t" style="position:absolute">
                  <v:stroke color="black" joinstyle="round" endcap="flat"/>
                  <v:fill o:detectmouseclick="t" on="false"/>
                </v:line>
                <v:line id="shape_0" from="5620,4703" to="6032,4703" ID="Shape15" stroked="t" style="position:absolute">
                  <v:stroke color="black" joinstyle="round" endcap="flat"/>
                  <v:fill o:detectmouseclick="t" on="false"/>
                </v:line>
                <v:line id="shape_0" from="6033,1953" to="6727,1953" ID="Shape1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shape id="shape_0" ID="Shape17" fillcolor="black" stroked="t" style="position:absolute;left:8025;top:4227;width:282;height:616" type="shapetype_67">
                  <w10:wrap type="none"/>
                  <v:fill o:detectmouseclick="t" color2="white"/>
                  <v:stroke color="black" joinstyle="round" endcap="flat"/>
                </v:shape>
                <v:shape id="shape_0" ID="Shape18" stroked="f" style="position:absolute;left:8308;top:4369;width:991;height:34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/>
                          <w:t>Boot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line id="shape_0" from="5620,5942" to="6174,5942" ID="Shape19" stroked="t" style="position:absolute">
                  <v:stroke color="black" joinstyle="round" endcap="flat"/>
                  <v:fill o:detectmouseclick="t" on="false"/>
                </v:line>
                <v:line id="shape_0" from="6183,5172" to="6183,5941" ID="Shape20" stroked="t" style="position:absolute;flip:y">
                  <v:stroke color="black" joinstyle="round" endcap="flat"/>
                  <v:fill o:detectmouseclick="t" on="false"/>
                </v:line>
                <v:line id="shape_0" from="6183,5172" to="6709,5174" ID="Shape2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rPr/>
      </w:pPr>
      <w:r>
        <w:rPr/>
        <w:t>Stage design</w:t>
      </w:r>
    </w:p>
    <w:p>
      <w:pPr>
        <w:pStyle w:val="TextBody"/>
        <w:rPr/>
      </w:pPr>
      <w:r>
        <w:rPr/>
        <w:t xml:space="preserve">Each stage needs to be able to tell its name, its type (cloud-init or ssh) and if it depends on other stages. </w:t>
      </w:r>
      <w:r>
        <w:rPr/>
        <w:t xml:space="preserve">Each stage is a python class that inherits either from CIStage or SSHStage classes with defined NAME and DEPENDS variables. </w:t>
      </w:r>
    </w:p>
    <w:p>
      <w:pPr>
        <w:pStyle w:val="TextBody"/>
        <w:rPr/>
      </w:pPr>
      <w:r>
        <w:rPr/>
        <w:t xml:space="preserve">CIStage provides an interface to easily configure cloud-init’s modules such as write files, or add users. </w:t>
      </w:r>
    </w:p>
    <w:p>
      <w:pPr>
        <w:pStyle w:val="TextBody"/>
        <w:rPr/>
      </w:pPr>
      <w:r>
        <w:rPr/>
        <w:t>SSHStage provides an interface to connect to the generated VM and functions to transfer files, run remote commands, or wait for cloud-init config to finish.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Overall design</w:t>
      </w:r>
    </w:p>
    <w:p>
      <w:pPr>
        <w:pStyle w:val="TextBody"/>
        <w:spacing w:before="0" w:after="140"/>
        <w:rPr/>
      </w:pPr>
      <w:r>
        <w:rPr/>
        <w:t xml:space="preserve">The entry point (assember.py) needs to collect all required data, then run all of the CIStage based stages, wait for the resulting VM to appear available over the SSH connection, </w:t>
      </w:r>
      <w:r>
        <w:rPr/>
        <w:t xml:space="preserve">wait for VM’s cloud-init scripts to finish, </w:t>
      </w:r>
      <w:r>
        <w:rPr/>
        <w:t xml:space="preserve">and run all of the SSHStage based stages.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2895</TotalTime>
  <Application>LibreOffice/5.4.5.1$Linux_X86_64 LibreOffice_project/40m0$Build-1</Application>
  <Pages>2</Pages>
  <Words>306</Words>
  <Characters>1497</Characters>
  <CharactersWithSpaces>1796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2018-04-03T09:37:11Z</dcterms:created>
  <dc:creator>Stanislav Ponomarev</dc:creator>
  <dc:description/>
  <dc:language>en-US</dc:language>
  <cp:lastModifiedBy>Stanislav Ponomarev</cp:lastModifiedBy>
  <dcterms:modified xsi:type="dcterms:W3CDTF">2018-04-05T10:13:34Z</dcterms:modified>
  <cp:revision>10</cp:revision>
  <dc:subject/>
  <dc:title/>
</cp:coreProperties>
</file>