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etBrains Mono" w:cs="JetBrains Mono" w:eastAsia="JetBrains Mono" w:hAnsi="JetBrains Mono"/>
          <w:b w:val="1"/>
          <w:bCs w:val="1"/>
          <w:sz w:val="32"/>
          <w:szCs w:val="32"/>
        </w:rPr>
      </w:pP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32"/>
          <w:szCs w:val="32"/>
          <w:u w:val="single"/>
          <w:rtl w:val="0"/>
        </w:rPr>
        <w:t xml:space="preserve">50 ideas to solve </w:t>
        <w:tab/>
        <w:t xml:space="preserve">F&amp;P problems</w:t>
      </w:r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