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control box of the ROV shall have no exposed wiring. (ELEC-017E)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control box shall be neatly wired. (ELEC-022E)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microcontroller on the ROV shall have the connections for at least 1 usb or ethernet camera. (3.8.2 Cameras)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motors on the ROV shall be waterproofed. (ELEC-018E:)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microcontroller shall at least have the capacity for 6 motors.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 and Modeling of an Experimental ROV with Six Degrees of Freedom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2025 MATE Competition Manual Page Covers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dpi.com/2504-446X/5/4/113?" TargetMode="External"/><Relationship Id="rId7" Type="http://schemas.openxmlformats.org/officeDocument/2006/relationships/hyperlink" Target="https://20693798.fs1.hubspotusercontent-na1.net/hubfs/20693798/2025%20EXPLORER%20Manual_FINAL_1_6_withCov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