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8"/>
          <w:szCs w:val="28"/>
          <w:rtl w:val="0"/>
        </w:rPr>
        <w:t xml:space="preserve">NEEDS Research - EPS</w:t>
      </w:r>
      <w:r w:rsidDel="00000000" w:rsidR="00000000" w:rsidRPr="00000000">
        <w:rPr>
          <w:rtl w:val="0"/>
        </w:rPr>
      </w:r>
    </w:p>
    <w:p w:rsidR="00000000" w:rsidDel="00000000" w:rsidP="00000000" w:rsidRDefault="00000000" w:rsidRPr="00000000" w14:paraId="00000002">
      <w:pPr>
        <w:rPr>
          <w:rFonts w:ascii="Courier New" w:cs="Courier New" w:eastAsia="Courier New" w:hAnsi="Courier New"/>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Date:</w:t>
      </w:r>
    </w:p>
    <w:p w:rsidR="00000000" w:rsidDel="00000000" w:rsidP="00000000" w:rsidRDefault="00000000" w:rsidRPr="00000000" w14:paraId="00000005">
      <w:pP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06/16/2025</w:t>
      </w:r>
    </w:p>
    <w:p w:rsidR="00000000" w:rsidDel="00000000" w:rsidP="00000000" w:rsidRDefault="00000000" w:rsidRPr="00000000" w14:paraId="0000000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Researcher(s):</w:t>
      </w:r>
    </w:p>
    <w:p w:rsidR="00000000" w:rsidDel="00000000" w:rsidP="00000000" w:rsidRDefault="00000000" w:rsidRPr="00000000" w14:paraId="00000008">
      <w:pPr>
        <w:rPr>
          <w:rFonts w:ascii="Courier New" w:cs="Courier New" w:eastAsia="Courier New" w:hAnsi="Courier New"/>
          <w:sz w:val="24"/>
          <w:szCs w:val="24"/>
        </w:rPr>
      </w:pPr>
      <w:r w:rsidDel="00000000" w:rsidR="00000000" w:rsidRPr="00000000">
        <w:rPr>
          <w:rFonts w:ascii="Courier New" w:cs="Courier New" w:eastAsia="Courier New" w:hAnsi="Courier New"/>
          <w:i w:val="1"/>
          <w:iCs w:val="1"/>
          <w:sz w:val="24"/>
          <w:szCs w:val="24"/>
          <w:rtl w:val="0"/>
        </w:rPr>
        <w:t xml:space="preserve">Bhavana Shree Pothuri</w:t>
      </w:r>
      <w:r w:rsidDel="00000000" w:rsidR="00000000" w:rsidRPr="00000000">
        <w:rPr>
          <w:rtl w:val="0"/>
        </w:rPr>
      </w:r>
    </w:p>
    <w:p w:rsidR="00000000" w:rsidDel="00000000" w:rsidP="00000000" w:rsidRDefault="00000000" w:rsidRPr="00000000" w14:paraId="0000000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Objective of research:</w:t>
      </w:r>
    </w:p>
    <w:p w:rsidR="00000000" w:rsidDel="00000000" w:rsidP="00000000" w:rsidRDefault="00000000" w:rsidRPr="00000000" w14:paraId="0000000B">
      <w:pPr>
        <w:rPr>
          <w:rFonts w:ascii="Courier New" w:cs="Courier New" w:eastAsia="Courier New" w:hAnsi="Courier New"/>
          <w:sz w:val="24"/>
          <w:szCs w:val="24"/>
        </w:rPr>
      </w:pPr>
      <w:r w:rsidDel="00000000" w:rsidR="00000000" w:rsidRPr="00000000">
        <w:rPr>
          <w:rFonts w:ascii="Courier New" w:cs="Courier New" w:eastAsia="Courier New" w:hAnsi="Courier New"/>
          <w:i w:val="1"/>
          <w:iCs w:val="1"/>
          <w:sz w:val="24"/>
          <w:szCs w:val="24"/>
          <w:rtl w:val="0"/>
        </w:rPr>
        <w:t xml:space="preserve">Determine the needs of an underwater rover.</w:t>
      </w:r>
      <w:r w:rsidDel="00000000" w:rsidR="00000000" w:rsidRPr="00000000">
        <w:rPr>
          <w:rtl w:val="0"/>
        </w:rPr>
      </w:r>
    </w:p>
    <w:p w:rsidR="00000000" w:rsidDel="00000000" w:rsidP="00000000" w:rsidRDefault="00000000" w:rsidRPr="00000000" w14:paraId="0000000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Notes:</w:t>
      </w:r>
    </w:p>
    <w:p w:rsidR="00000000" w:rsidDel="00000000" w:rsidP="00000000" w:rsidRDefault="00000000" w:rsidRPr="00000000" w14:paraId="0000000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F">
      <w:pPr>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Competition Electrical Rules:</w:t>
      </w:r>
    </w:p>
    <w:p w:rsidR="00000000" w:rsidDel="00000000" w:rsidP="00000000" w:rsidRDefault="00000000" w:rsidRPr="00000000" w14:paraId="00000010">
      <w:pPr>
        <w:numPr>
          <w:ilvl w:val="0"/>
          <w:numId w:val="1"/>
        </w:numPr>
        <w:ind w:left="72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ELEC-001P:  All power provided to the ROV system through an external connection for any purpose during the competition must be obtained from the MATE competition power supply.  This includes dedicated lines for cameras, manipulators, and any other devices.  This is a singular point of connection; all power to the ROV must pass through the MATE-provided fuse AND the single in-line fuse as specified in this section.</w:t>
      </w:r>
    </w:p>
    <w:p w:rsidR="00000000" w:rsidDel="00000000" w:rsidP="00000000" w:rsidRDefault="00000000" w:rsidRPr="00000000" w14:paraId="00000011">
      <w:pPr>
        <w:numPr>
          <w:ilvl w:val="0"/>
          <w:numId w:val="1"/>
        </w:numPr>
        <w:ind w:left="72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ELEC-002P:  The ROV system must be capable of operating off the power provided by a MATE supply.  Two options will be available to PIONEER class companies.  One MATE supply will provide a nominal voltage of 48-VDC.  This voltage may be as high as 56 volts.  The other MATE supply will provide a nominal voltage of 12-VDC.  This voltage may be as high as 14.8 volts.  Companies may use either, but not both, power supplies.  Power supplies will be a fixed output voltage and will not be “turned down” to accommodate other than the specified voltage for the class.  All references to 48-VDC and 12-VDC in this document are the nominal voltage of 12-VDC or 48-VDC, which must be within the ranges specified in this paragraph.  At the World Championship, power for the PIONEER class will be provided by isolated power supplies.</w:t>
      </w:r>
    </w:p>
    <w:p w:rsidR="00000000" w:rsidDel="00000000" w:rsidP="00000000" w:rsidRDefault="00000000" w:rsidRPr="00000000" w14:paraId="00000012">
      <w:pPr>
        <w:numPr>
          <w:ilvl w:val="0"/>
          <w:numId w:val="1"/>
        </w:numPr>
        <w:ind w:left="72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ELEC-003P:  If using 48-VDC, the ROV system must deliver the supply voltage to the ROV as provided and without modification.  No conversion of this voltage is allowed prior to it arriving at the ROV system bus.  Methods on the surface such as DC/DC converters, voltage drop resistors, and Pulse Width Modulation (PWM) are not allowed to be used between the ROV and the power source.    ESCs and H-bridges are not allowed on the surface.  Power supplies and conversion devices are not allowed on the surface if they operate the ROV.</w:t>
      </w:r>
    </w:p>
    <w:p w:rsidR="00000000" w:rsidDel="00000000" w:rsidP="00000000" w:rsidRDefault="00000000" w:rsidRPr="00000000" w14:paraId="00000013">
      <w:pPr>
        <w:numPr>
          <w:ilvl w:val="0"/>
          <w:numId w:val="1"/>
        </w:numPr>
        <w:ind w:left="72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ELEC-004P:  If using a 12-volt supply, ROV systems may use any voltage desired up to 12 volts.  If using a 48-volt supply, ROV systems may use any voltage desired up to 48 Volts, but any conversion to a lower voltage must be made on board the ROV.  Companies will not be permitted to operate a 48-volt ROV that reduces the voltage on the shore-side/top-side end of the ROV tether. </w:t>
      </w:r>
    </w:p>
    <w:p w:rsidR="00000000" w:rsidDel="00000000" w:rsidP="00000000" w:rsidRDefault="00000000" w:rsidRPr="00000000" w14:paraId="00000014">
      <w:pPr>
        <w:numPr>
          <w:ilvl w:val="0"/>
          <w:numId w:val="1"/>
        </w:numPr>
        <w:ind w:left="72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ELEC-005P:  Voltage may not be increased above the nominal 12-volts or 48-volts anywhere in the ROV system. </w:t>
      </w:r>
    </w:p>
    <w:p w:rsidR="00000000" w:rsidDel="00000000" w:rsidP="00000000" w:rsidRDefault="00000000" w:rsidRPr="00000000" w14:paraId="00000015">
      <w:pPr>
        <w:numPr>
          <w:ilvl w:val="0"/>
          <w:numId w:val="1"/>
        </w:numPr>
        <w:ind w:left="72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ELEC-006P:  Sonar or other systems that may have DC/DC conversion resulting in voltages above 12V or 48V nominal are not permitted.</w:t>
      </w:r>
    </w:p>
    <w:p w:rsidR="00000000" w:rsidDel="00000000" w:rsidP="00000000" w:rsidRDefault="00000000" w:rsidRPr="00000000" w14:paraId="00000016">
      <w:pPr>
        <w:numPr>
          <w:ilvl w:val="0"/>
          <w:numId w:val="1"/>
        </w:numPr>
        <w:ind w:left="72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ELEC-007P:  Voltages in excess of the class parameters set forth in this specification are not allowed on the ROV system at any time other than any inductive spikes that are caused by the switching on/off of motors, solenoids and other inductive devices.  Companies should design their systems to handle these voltage spikes but will not be penalized for the presence of these in a system.  For additional information on this, companies can research back electromotive forces (back EMF), collapsing magnetic motor fields, and transient suppression.</w:t>
      </w:r>
    </w:p>
    <w:p w:rsidR="00000000" w:rsidDel="00000000" w:rsidP="00000000" w:rsidRDefault="00000000" w:rsidRPr="00000000" w14:paraId="00000017">
      <w:pPr>
        <w:numPr>
          <w:ilvl w:val="0"/>
          <w:numId w:val="1"/>
        </w:numPr>
        <w:ind w:left="72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ELEC-IS-001:  Independent sensors must be powered from the surface; no onboard batteries are allowed. </w:t>
      </w:r>
    </w:p>
    <w:p w:rsidR="00000000" w:rsidDel="00000000" w:rsidP="00000000" w:rsidRDefault="00000000" w:rsidRPr="00000000" w14:paraId="00000018">
      <w:pPr>
        <w:numPr>
          <w:ilvl w:val="0"/>
          <w:numId w:val="1"/>
        </w:numPr>
        <w:ind w:left="72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ELEC-IS-002:  Companies may use USB to connect their sensors to a computer.  Companies may also use surface battery packs (limited to 12 volts maximum) or the MATE supply to provide power for their independent sensor.   </w:t>
      </w:r>
    </w:p>
    <w:p w:rsidR="00000000" w:rsidDel="00000000" w:rsidP="00000000" w:rsidRDefault="00000000" w:rsidRPr="00000000" w14:paraId="00000019">
      <w:pPr>
        <w:numPr>
          <w:ilvl w:val="0"/>
          <w:numId w:val="1"/>
        </w:numPr>
        <w:ind w:left="72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ELEC-IS-003:  The independent sensor may only contain the intended sensor; thrusters, cameras, or other systems MAY NOT be attached unless specified in the PRODUCT DEMONSTRATION section. </w:t>
      </w:r>
    </w:p>
    <w:p w:rsidR="00000000" w:rsidDel="00000000" w:rsidP="00000000" w:rsidRDefault="00000000" w:rsidRPr="00000000" w14:paraId="0000001A">
      <w:pPr>
        <w:numPr>
          <w:ilvl w:val="0"/>
          <w:numId w:val="1"/>
        </w:numPr>
        <w:ind w:left="72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ELEC-IS-004:  Companies that use an independent sensor must provide a 3 amp (or less) fast blow fuse on the positive side of their connection.  Companies using USB only to power an independent sensor may utilize the built-in current limiting of USB and do not need to add an additional fuse. </w:t>
      </w:r>
    </w:p>
    <w:p w:rsidR="00000000" w:rsidDel="00000000" w:rsidP="00000000" w:rsidRDefault="00000000" w:rsidRPr="00000000" w14:paraId="0000001B">
      <w:pPr>
        <w:numPr>
          <w:ilvl w:val="0"/>
          <w:numId w:val="1"/>
        </w:numPr>
        <w:ind w:left="72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ELEC-IS-005:  A SID must be submitted for any independent sensor that uses electrical power.  </w:t>
      </w:r>
    </w:p>
    <w:p w:rsidR="00000000" w:rsidDel="00000000" w:rsidP="00000000" w:rsidRDefault="00000000" w:rsidRPr="00000000" w14:paraId="0000001C">
      <w:pPr>
        <w:numPr>
          <w:ilvl w:val="0"/>
          <w:numId w:val="1"/>
        </w:numPr>
        <w:ind w:left="72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ELEC-008P:  ROVs utilizing the 48-volt supply will be limited to 30-amps at 48-volts.  ROVs utilizing the 12-volt supply will be limited to 25-amps at 12-volts.</w:t>
      </w:r>
    </w:p>
    <w:p w:rsidR="00000000" w:rsidDel="00000000" w:rsidP="00000000" w:rsidRDefault="00000000" w:rsidRPr="00000000" w14:paraId="0000001D">
      <w:pPr>
        <w:numPr>
          <w:ilvl w:val="0"/>
          <w:numId w:val="1"/>
        </w:numPr>
        <w:ind w:left="72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ELEC-009P:  ROV systems are allowed one replacement fuse during the product demonstration.  In the event that the ROV system blows the second fuse during the demonstration, the demonstration will be over, and no additional points will be earned.  Companies should have adequate replacement fuses on hand, MATE will not provide replacements.  Standard sizes for fuses are 15, 20, 25 and 30 amps.  Additional standard fuse sizes are 1, 3, 4, 5, 7.5, and 10 amps.</w:t>
      </w:r>
    </w:p>
    <w:p w:rsidR="00000000" w:rsidDel="00000000" w:rsidP="00000000" w:rsidRDefault="00000000" w:rsidRPr="00000000" w14:paraId="0000001E">
      <w:pPr>
        <w:numPr>
          <w:ilvl w:val="0"/>
          <w:numId w:val="1"/>
        </w:numPr>
        <w:ind w:left="72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IF CONNECTING TO A 12-VOLT SUPPLY ELEC-010P(12V):  Power supply connections will be red/black Anderson Powerpole Connectors. Companies’ ROV system power wires must have proper connectors to obtain power.   The Anderson Powerpole Connectors must be connected to the ROV power wires securely; use of a proper mechanical crimper is required.   Hand crimp tools do not have the force necessary to ensure proper and safe connections.  MATE will not provide companies with connectors or adapters at the 2025 World Championship.</w:t>
      </w:r>
    </w:p>
    <w:p w:rsidR="00000000" w:rsidDel="00000000" w:rsidP="00000000" w:rsidRDefault="00000000" w:rsidRPr="00000000" w14:paraId="0000001F">
      <w:pPr>
        <w:numPr>
          <w:ilvl w:val="0"/>
          <w:numId w:val="1"/>
        </w:numPr>
        <w:ind w:left="72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ELEC-011P(12V):  The power supply may be located up to 1 meter from the station table and may be located on either side of the table.  MATE recommends a power cable long enough to reach the power supply up to 3 meters from your control system.</w:t>
      </w:r>
    </w:p>
    <w:p w:rsidR="00000000" w:rsidDel="00000000" w:rsidP="00000000" w:rsidRDefault="00000000" w:rsidRPr="00000000" w14:paraId="00000020">
      <w:pPr>
        <w:numPr>
          <w:ilvl w:val="0"/>
          <w:numId w:val="1"/>
        </w:numPr>
        <w:ind w:left="72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IF CONNECTING TO A 48-VOLT POWER SUPPLY ELEC-010P(48V): Power supply connections will be Anderson Power Connectors.  Companies’ ROV system power wires must have proper connectors to obtain power.   The Anderson Power Connectors must be connected to the ROV power wires securely; use of proper (hydraulic) tooling is required.  Hand crimp tools do not have the force necessary to ensure proper and safe connections.  MATE will not provide companies with connectors or adapters at the 2025 World Championship.</w:t>
      </w:r>
    </w:p>
    <w:p w:rsidR="00000000" w:rsidDel="00000000" w:rsidP="00000000" w:rsidRDefault="00000000" w:rsidRPr="00000000" w14:paraId="00000021">
      <w:pPr>
        <w:numPr>
          <w:ilvl w:val="0"/>
          <w:numId w:val="1"/>
        </w:numPr>
        <w:ind w:left="72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ELEC-012P:  If using a 12-volt system, DC main-supply at a nominal voltage of 12 VDC as provided by the MATE power supply.  If using a 48-volt system, DC main-supply at a nominal 48VDC as provided by the MATE power supply. </w:t>
      </w:r>
    </w:p>
    <w:p w:rsidR="00000000" w:rsidDel="00000000" w:rsidP="00000000" w:rsidRDefault="00000000" w:rsidRPr="00000000" w14:paraId="00000022">
      <w:pPr>
        <w:numPr>
          <w:ilvl w:val="0"/>
          <w:numId w:val="1"/>
        </w:numPr>
        <w:ind w:left="72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ELEC-013P:  Low voltage, low current AC or DC control or sensor signals.  Low voltage is defined as a voltage equal to or less than the maximum supply voltage per class specification.  Low current is defined as being less than 500mA.  Examples include video signals, control signals for electrically powered manipulators, sensor signals, etc.</w:t>
      </w:r>
    </w:p>
    <w:p w:rsidR="00000000" w:rsidDel="00000000" w:rsidP="00000000" w:rsidRDefault="00000000" w:rsidRPr="00000000" w14:paraId="00000023">
      <w:pPr>
        <w:numPr>
          <w:ilvl w:val="0"/>
          <w:numId w:val="1"/>
        </w:numPr>
        <w:ind w:left="72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ELEC-014P:  Ethernet, USB, or other ANSI or IEC accepted serial protocol signals. </w:t>
      </w:r>
    </w:p>
    <w:p w:rsidR="00000000" w:rsidDel="00000000" w:rsidP="00000000" w:rsidRDefault="00000000" w:rsidRPr="00000000" w14:paraId="00000024">
      <w:pPr>
        <w:numPr>
          <w:ilvl w:val="0"/>
          <w:numId w:val="1"/>
        </w:numPr>
        <w:ind w:left="72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ELEC-015P:  NTSC or PAL Video signals </w:t>
      </w:r>
    </w:p>
    <w:p w:rsidR="00000000" w:rsidDel="00000000" w:rsidP="00000000" w:rsidRDefault="00000000" w:rsidRPr="00000000" w14:paraId="00000025">
      <w:pPr>
        <w:numPr>
          <w:ilvl w:val="0"/>
          <w:numId w:val="1"/>
        </w:numPr>
        <w:ind w:left="72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ELEC-016P:  Fiber optic cabling of any type may be used.</w:t>
      </w:r>
    </w:p>
    <w:p w:rsidR="00000000" w:rsidDel="00000000" w:rsidP="00000000" w:rsidRDefault="00000000" w:rsidRPr="00000000" w14:paraId="00000026">
      <w:pPr>
        <w:numPr>
          <w:ilvl w:val="0"/>
          <w:numId w:val="1"/>
        </w:numPr>
        <w:ind w:left="72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ELEC-017P:  ROVs with electrical connections that are exposed to water and not sealed are not permitted to enter the water.   Taping a connection with electrical tape only does not constitute a sealed connection.  The process of sealing electrical connections must include methodologies such as, but not limited to, Silicone RTV, hot melt glue, epoxy, self-vulcanizing tape, and enclosure of the connections in a housing.</w:t>
      </w:r>
    </w:p>
    <w:p w:rsidR="00000000" w:rsidDel="00000000" w:rsidP="00000000" w:rsidRDefault="00000000" w:rsidRPr="00000000" w14:paraId="00000027">
      <w:pPr>
        <w:numPr>
          <w:ilvl w:val="0"/>
          <w:numId w:val="1"/>
        </w:numPr>
        <w:ind w:left="72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ELEC-018P:  “Disposable motors” are not permitted, these are exposed motors with no waterproofing.</w:t>
      </w:r>
    </w:p>
    <w:p w:rsidR="00000000" w:rsidDel="00000000" w:rsidP="00000000" w:rsidRDefault="00000000" w:rsidRPr="00000000" w14:paraId="00000028">
      <w:pPr>
        <w:numPr>
          <w:ilvl w:val="0"/>
          <w:numId w:val="1"/>
        </w:numPr>
        <w:ind w:left="72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ELEC-019P:  Onboard electrical power (i.e., power not provided by the tether) is not allowed on the primary ROV.</w:t>
      </w:r>
    </w:p>
    <w:p w:rsidR="00000000" w:rsidDel="00000000" w:rsidP="00000000" w:rsidRDefault="00000000" w:rsidRPr="00000000" w14:paraId="00000029">
      <w:pPr>
        <w:numPr>
          <w:ilvl w:val="0"/>
          <w:numId w:val="1"/>
        </w:numPr>
        <w:ind w:left="72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ELEC-020P:  For safety purposes, any ROV system that is disconnected from the surface supply must stop functioning in less than 5 seconds.  This applies to electrical, pneumatic, and hydraulic power sources.  Any filters, capacitors or accumulators must be sized accordingly to meet this specification.</w:t>
      </w:r>
    </w:p>
    <w:p w:rsidR="00000000" w:rsidDel="00000000" w:rsidP="00000000" w:rsidRDefault="00000000" w:rsidRPr="00000000" w14:paraId="0000002A">
      <w:pPr>
        <w:numPr>
          <w:ilvl w:val="0"/>
          <w:numId w:val="1"/>
        </w:numPr>
        <w:ind w:left="72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ELEC-021P:  PIONEER class ROVs are expected to utilize computer- (or electronic-) based control methodologies and H-Bridge or BLDC controllers for the thrusters.  Systems using surface switch box controllers are not permitted.   </w:t>
      </w:r>
    </w:p>
    <w:p w:rsidR="00000000" w:rsidDel="00000000" w:rsidP="00000000" w:rsidRDefault="00000000" w:rsidRPr="00000000" w14:paraId="0000002B">
      <w:pPr>
        <w:numPr>
          <w:ilvl w:val="0"/>
          <w:numId w:val="1"/>
        </w:numPr>
        <w:ind w:left="72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ELEC-022P:  Surface control stations must be built in a neat and workmanship-like manner.  Loose components and unsecured wires will not pass safety inspection.   </w:t>
      </w:r>
    </w:p>
    <w:p w:rsidR="00000000" w:rsidDel="00000000" w:rsidP="00000000" w:rsidRDefault="00000000" w:rsidRPr="00000000" w14:paraId="0000002C">
      <w:pPr>
        <w:numPr>
          <w:ilvl w:val="0"/>
          <w:numId w:val="1"/>
        </w:numPr>
        <w:ind w:left="72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ELEC-023P:  Surface control stations by nature may combine 120VAC and 48VDC wiring.  The surface control stations must be wired in a manner such that the 120VAC wiring is physically separated from the DC wiring, the 120VAC wiring is clearly identified from the DC and control voltages, and every conductor is insulated in a manner that no conductor is exposed.  Identification can be through signage and/or wire color schemes.  All 120VAC wiring colors must use ANSI, NEMA or IEC standard wiring colors appropriate to each voltage.  There must be a sign inside the surface control station indicating which wiring standard is being utilized.  Companies that do not have adequate separation of AC wires and components and DC wires and components will NOT pass safety inspection.  It is recommended that separation be designed into the control system to keep power systems separate.  Wiring should be clear, neat and easy to follow by inspectors.  Wiring “rat’s nests” or “spaghetti wiring” will not pass safety inspection.   </w:t>
      </w:r>
    </w:p>
    <w:p w:rsidR="00000000" w:rsidDel="00000000" w:rsidP="00000000" w:rsidRDefault="00000000" w:rsidRPr="00000000" w14:paraId="0000002D">
      <w:pPr>
        <w:numPr>
          <w:ilvl w:val="0"/>
          <w:numId w:val="1"/>
        </w:numPr>
        <w:ind w:left="72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ELEC-024P:  Companies must use proper strain relief and abrasion protection where wires and the tether enter the vehicle.  The ROV should be capable of being lifted by the tether without damaging the tether connection to the ROV.  Tape, glue, zip ties, and other quick methods of strain relief are not acceptable.  The intent is to see the wires pass through a connector specifically designed to provide strain relief.</w:t>
      </w:r>
    </w:p>
    <w:p w:rsidR="00000000" w:rsidDel="00000000" w:rsidP="00000000" w:rsidRDefault="00000000" w:rsidRPr="00000000" w14:paraId="0000002E">
      <w:pPr>
        <w:numPr>
          <w:ilvl w:val="0"/>
          <w:numId w:val="1"/>
        </w:numPr>
        <w:ind w:left="72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ELEC-025P:  Any connectors utilized in the surface control station and elsewhere in the ROV system must be properly type rated for their application.  AC rated connectors must not be used for DC.  The connectors must also be rated at or above the voltage and current used in their application.</w:t>
      </w:r>
    </w:p>
    <w:p w:rsidR="00000000" w:rsidDel="00000000" w:rsidP="00000000" w:rsidRDefault="00000000" w:rsidRPr="00000000" w14:paraId="0000002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Sources:</w:t>
      </w:r>
    </w:p>
    <w:p w:rsidR="00000000" w:rsidDel="00000000" w:rsidP="00000000" w:rsidRDefault="00000000" w:rsidRPr="00000000" w14:paraId="00000031">
      <w:pP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List all sources used for later reference and proper citation.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