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JetBrains Mono" w:cs="JetBrains Mono" w:eastAsia="JetBrains Mono" w:hAnsi="JetBrains Mono"/>
          <w:b w:val="1"/>
          <w:bCs w:val="1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rtl w:val="0"/>
        </w:rPr>
        <w:t xml:space="preserve">Past Designs Research</w:t>
      </w:r>
    </w:p>
    <w:p w:rsidR="00000000" w:rsidDel="00000000" w:rsidP="00000000" w:rsidRDefault="00000000" w:rsidRPr="00000000" w14:paraId="00000002">
      <w:pPr>
        <w:rPr>
          <w:rFonts w:ascii="JetBrains Mono" w:cs="JetBrains Mono" w:eastAsia="JetBrains Mono" w:hAnsi="JetBrains Mono"/>
          <w:b w:val="1"/>
          <w:bCs w:val="1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rtl w:val="0"/>
        </w:rPr>
        <w:t xml:space="preserve">Research Performed by Trey Love for Mate ROV EPS</w:t>
      </w:r>
    </w:p>
    <w:p w:rsidR="00000000" w:rsidDel="00000000" w:rsidP="00000000" w:rsidRDefault="00000000" w:rsidRPr="00000000" w14:paraId="00000003">
      <w:pPr>
        <w:rPr>
          <w:rFonts w:ascii="JetBrains Mono" w:cs="JetBrains Mono" w:eastAsia="JetBrains Mono" w:hAnsi="JetBrains Mono"/>
          <w:b w:val="1"/>
          <w:bCs w:val="1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rtl w:val="0"/>
        </w:rPr>
        <w:t xml:space="preserve">7/13/2025</w:t>
      </w:r>
    </w:p>
    <w:p w:rsidR="00000000" w:rsidDel="00000000" w:rsidP="00000000" w:rsidRDefault="00000000" w:rsidRPr="00000000" w14:paraId="00000004">
      <w:pPr>
        <w:rPr>
          <w:rFonts w:ascii="JetBrains Mono" w:cs="JetBrains Mono" w:eastAsia="JetBrains Mono" w:hAnsi="JetBrains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This research was conducted in order to determine potential electric systems for the ROV, and to determine potential designs and considerations.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JetBrains Mono" w:cs="JetBrains Mono" w:eastAsia="JetBrains Mono" w:hAnsi="JetBrains Mono"/>
          <w:b w:val="1"/>
          <w:bCs w:val="1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rtl w:val="0"/>
        </w:rPr>
        <w:t xml:space="preserve">General Themes</w:t>
      </w:r>
    </w:p>
    <w:p w:rsidR="00000000" w:rsidDel="00000000" w:rsidP="00000000" w:rsidRDefault="00000000" w:rsidRPr="00000000" w14:paraId="0000000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In past years, events have themed around sustainability and environmental protection and monitoring, in the form of sample collection and analysis, deployment of modules, and surveys based on camera data.</w:t>
      </w:r>
    </w:p>
    <w:p w:rsidR="00000000" w:rsidDel="00000000" w:rsidP="00000000" w:rsidRDefault="00000000" w:rsidRPr="00000000" w14:paraId="0000000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These tasks all require camera systems to identify targets and to navigate, processors that are capable of analyzing data and processing results (for a specific example, a past task was id’ing frog populations), and mechanical methods of releasing and collecting samples.</w:t>
      </w:r>
    </w:p>
    <w:p w:rsidR="00000000" w:rsidDel="00000000" w:rsidP="00000000" w:rsidRDefault="00000000" w:rsidRPr="00000000" w14:paraId="0000000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In research on electrical systems, it was determined that the tasks will not significantly affect the power supply specifications, as a 48V power supply will likely be used no matter what. Furthermore, certain common/modified designs for existing ROV electronic components were identified:</w:t>
      </w:r>
    </w:p>
    <w:p w:rsidR="00000000" w:rsidDel="00000000" w:rsidP="00000000" w:rsidRDefault="00000000" w:rsidRPr="00000000" w14:paraId="0000000B">
      <w:pPr>
        <w:rPr>
          <w:rFonts w:ascii="JetBrains Mono" w:cs="JetBrains Mono" w:eastAsia="JetBrains Mono" w:hAnsi="JetBrains Mono"/>
        </w:rPr>
      </w:pPr>
      <w:hyperlink r:id="rId6">
        <w:r w:rsidDel="00000000" w:rsidR="00000000" w:rsidRPr="00000000">
          <w:rPr>
            <w:rFonts w:ascii="JetBrains Mono" w:cs="JetBrains Mono" w:eastAsia="JetBrains Mono" w:hAnsi="JetBrains Mono"/>
            <w:color w:val="1155cc"/>
            <w:u w:val="single"/>
            <w:rtl w:val="0"/>
          </w:rPr>
          <w:t xml:space="preserve">https://lcsr.jhu.edu/wp-content/uploads/2014/09/Nugget_Andy.pdf</w:t>
        </w:r>
      </w:hyperlink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csr.jhu.edu/wp-content/uploads/2014/09/Nugget_Andy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