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Think Tank MATE ROV - TMS</w:t>
      </w:r>
      <w:r w:rsidDel="00000000" w:rsidR="00000000" w:rsidRPr="00000000">
        <w:rPr>
          <w:rtl w:val="0"/>
        </w:rPr>
      </w:r>
    </w:p>
    <w:p w:rsidR="00000000" w:rsidDel="00000000" w:rsidP="00000000" w:rsidRDefault="00000000" w:rsidRPr="00000000" w14:paraId="00000002">
      <w:pPr>
        <w:spacing w:line="276" w:lineRule="auto"/>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spacing w:line="276" w:lineRule="auto"/>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sz w:val="24"/>
          <w:szCs w:val="24"/>
          <w:rtl w:val="0"/>
        </w:rPr>
        <w:t xml:space="preserve">Date: 6/4/2025</w:t>
      </w:r>
      <w:r w:rsidDel="00000000" w:rsidR="00000000" w:rsidRPr="00000000">
        <w:rPr>
          <w:rtl w:val="0"/>
        </w:rPr>
      </w:r>
    </w:p>
    <w:p w:rsidR="00000000" w:rsidDel="00000000" w:rsidP="00000000" w:rsidRDefault="00000000" w:rsidRPr="00000000" w14:paraId="00000005">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6">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Researcher:</w:t>
      </w:r>
    </w:p>
    <w:p w:rsidR="00000000" w:rsidDel="00000000" w:rsidP="00000000" w:rsidRDefault="00000000" w:rsidRPr="00000000" w14:paraId="00000007">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8">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Scott Cripps</w:t>
      </w:r>
    </w:p>
    <w:p w:rsidR="00000000" w:rsidDel="00000000" w:rsidP="00000000" w:rsidRDefault="00000000" w:rsidRPr="00000000" w14:paraId="00000009">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 of research:</w:t>
      </w:r>
    </w:p>
    <w:p w:rsidR="00000000" w:rsidDel="00000000" w:rsidP="00000000" w:rsidRDefault="00000000" w:rsidRPr="00000000" w14:paraId="0000000B">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C">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 analyze 7 technical reports from past pioneer-class teams and to take notice of TMS design/material decisions, noting written justifications to gain insight into potential design solutions. </w:t>
      </w:r>
    </w:p>
    <w:p w:rsidR="00000000" w:rsidDel="00000000" w:rsidP="00000000" w:rsidRDefault="00000000" w:rsidRPr="00000000" w14:paraId="0000000D">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Notes:</w:t>
      </w:r>
    </w:p>
    <w:p w:rsidR="00000000" w:rsidDel="00000000" w:rsidP="00000000" w:rsidRDefault="00000000" w:rsidRPr="00000000" w14:paraId="0000000F">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 * Some teams emphasized areas of innovation, or how their robot differed in any significant manner from others. Although most teams had very poor examples of what constitutes innovation, I think it’s a great idea. We can create these areas of innovation by identifying current gaps in ROV research and attempting to close them, or by coming across them naturally when we write out our system requirements and find that existing solutions cannot satisfy a particular requirement. </w:t>
      </w:r>
    </w:p>
    <w:p w:rsidR="00000000" w:rsidDel="00000000" w:rsidP="00000000" w:rsidRDefault="00000000" w:rsidRPr="00000000" w14:paraId="00000011">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2">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 Most teams wasted a ton of space by writing unnecessary transition phrases or with poor conciseness and clarity overall. For example, the phrase “After careful thought and collaboration, our team chose to use…” should simply be “We chose.” Given that it’s a technical report, these nice transitions aren’t needed as long as we have a proper progression of information. We can replace these filler phrases with more decision rationale or hard numbers, 2 things most reports also lacked. </w:t>
      </w:r>
    </w:p>
    <w:p w:rsidR="00000000" w:rsidDel="00000000" w:rsidP="00000000" w:rsidRDefault="00000000" w:rsidRPr="00000000" w14:paraId="00000013">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4">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 Reports lacked explanation of thermal control. This may be because the surrounding water is enough to channel heat out of the electronics box, but at the VERY LEAST, we need to conduct some kind of thermal testing to get a hard number on the heat released by our electronics. This way, we can determine if a cooling system is necessary. </w:t>
      </w:r>
    </w:p>
    <w:p w:rsidR="00000000" w:rsidDel="00000000" w:rsidP="00000000" w:rsidRDefault="00000000" w:rsidRPr="00000000" w14:paraId="00000015">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6">
      <w:pPr>
        <w:spacing w:line="276" w:lineRule="auto"/>
        <w:ind w:left="0" w:firstLine="0"/>
        <w:rPr>
          <w:rFonts w:ascii="Helvetica Neue" w:cs="Helvetica Neue" w:eastAsia="Helvetica Neue" w:hAnsi="Helvetica Neue"/>
          <w:sz w:val="24"/>
          <w:szCs w:val="24"/>
          <w:highlight w:val="yellow"/>
        </w:rPr>
      </w:pPr>
      <w:r w:rsidDel="00000000" w:rsidR="00000000" w:rsidRPr="00000000">
        <w:rPr>
          <w:rFonts w:ascii="Helvetica Neue" w:cs="Helvetica Neue" w:eastAsia="Helvetica Neue" w:hAnsi="Helvetica Neue"/>
          <w:sz w:val="24"/>
          <w:szCs w:val="24"/>
          <w:highlight w:val="yellow"/>
          <w:rtl w:val="0"/>
        </w:rPr>
        <w:t xml:space="preserve">Miramar Community College</w:t>
      </w:r>
    </w:p>
    <w:p w:rsidR="00000000" w:rsidDel="00000000" w:rsidP="00000000" w:rsidRDefault="00000000" w:rsidRPr="00000000" w14:paraId="00000017">
      <w:pPr>
        <w:numPr>
          <w:ilvl w:val="0"/>
          <w:numId w:val="1"/>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Thermal</w:t>
      </w:r>
    </w:p>
    <w:p w:rsidR="00000000" w:rsidDel="00000000" w:rsidP="00000000" w:rsidRDefault="00000000" w:rsidRPr="00000000" w14:paraId="00000018">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Temperature probe used for analyzing water temperature </w:t>
      </w:r>
    </w:p>
    <w:p w:rsidR="00000000" w:rsidDel="00000000" w:rsidP="00000000" w:rsidRDefault="00000000" w:rsidRPr="00000000" w14:paraId="00000019">
      <w:pPr>
        <w:numPr>
          <w:ilvl w:val="0"/>
          <w:numId w:val="1"/>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w:t>
      </w:r>
    </w:p>
    <w:p w:rsidR="00000000" w:rsidDel="00000000" w:rsidP="00000000" w:rsidRDefault="00000000" w:rsidRPr="00000000" w14:paraId="0000001A">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Pneumatics utilized for manipulating payloads with a claw and gripper </w:t>
      </w:r>
    </w:p>
    <w:p w:rsidR="00000000" w:rsidDel="00000000" w:rsidP="00000000" w:rsidRDefault="00000000" w:rsidRPr="00000000" w14:paraId="0000001B">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4 vectored motors are placed in the middle of the robot (reasoning not specified but center mass I assume). </w:t>
      </w:r>
    </w:p>
    <w:p w:rsidR="00000000" w:rsidDel="00000000" w:rsidP="00000000" w:rsidRDefault="00000000" w:rsidRPr="00000000" w14:paraId="0000001C">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Neutral buoyancy achieved using dense wall insulation foam so that it doesn’t compress at 14 feet. </w:t>
      </w:r>
    </w:p>
    <w:p w:rsidR="00000000" w:rsidDel="00000000" w:rsidP="00000000" w:rsidRDefault="00000000" w:rsidRPr="00000000" w14:paraId="0000001D">
      <w:pPr>
        <w:numPr>
          <w:ilvl w:val="1"/>
          <w:numId w:val="1"/>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Seal and solder connections with electrical tape waterproof each solder connection, and tether is housed in abrasion protection (unspecified beyond the mention of strain relief)</w:t>
      </w:r>
    </w:p>
    <w:p w:rsidR="00000000" w:rsidDel="00000000" w:rsidP="00000000" w:rsidRDefault="00000000" w:rsidRPr="00000000" w14:paraId="0000001E">
      <w:pPr>
        <w:numPr>
          <w:ilvl w:val="0"/>
          <w:numId w:val="1"/>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w:t>
      </w:r>
    </w:p>
    <w:p w:rsidR="00000000" w:rsidDel="00000000" w:rsidP="00000000" w:rsidRDefault="00000000" w:rsidRPr="00000000" w14:paraId="0000001F">
      <w:pPr>
        <w:numPr>
          <w:ilvl w:val="1"/>
          <w:numId w:val="7"/>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ABS thermoplastic polymer for structure and joints (no sharp edges) </w:t>
      </w:r>
    </w:p>
    <w:p w:rsidR="00000000" w:rsidDel="00000000" w:rsidP="00000000" w:rsidRDefault="00000000" w:rsidRPr="00000000" w14:paraId="00000020">
      <w:pPr>
        <w:numPr>
          <w:ilvl w:val="1"/>
          <w:numId w:val="7"/>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Trapezoidal shape to cut weight (as opposed to rectangular)</w:t>
      </w:r>
    </w:p>
    <w:p w:rsidR="00000000" w:rsidDel="00000000" w:rsidP="00000000" w:rsidRDefault="00000000" w:rsidRPr="00000000" w14:paraId="00000021">
      <w:pPr>
        <w:numPr>
          <w:ilvl w:val="1"/>
          <w:numId w:val="7"/>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Acrylic tube houses cameras (waterproof seals unspecified)</w:t>
      </w:r>
    </w:p>
    <w:p w:rsidR="00000000" w:rsidDel="00000000" w:rsidP="00000000" w:rsidRDefault="00000000" w:rsidRPr="00000000" w14:paraId="00000022">
      <w:pPr>
        <w:numPr>
          <w:ilvl w:val="1"/>
          <w:numId w:val="7"/>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Pelican box houses operator controls, while ¾ inch strain relief connectors were used for the tether. Connection to the robot was housed in a waterproof box (unspecified), and topped with an ABS cover. </w:t>
      </w:r>
    </w:p>
    <w:p w:rsidR="00000000" w:rsidDel="00000000" w:rsidP="00000000" w:rsidRDefault="00000000" w:rsidRPr="00000000" w14:paraId="00000023">
      <w:pPr>
        <w:numPr>
          <w:ilvl w:val="1"/>
          <w:numId w:val="7"/>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ABS shrouds and guards 3D-printed to meet IP-20 standards, slid over the body of the bilge pump and tightened into place with nuts and bolts. Honeycomb guard pattern. </w:t>
      </w:r>
    </w:p>
    <w:p w:rsidR="00000000" w:rsidDel="00000000" w:rsidP="00000000" w:rsidRDefault="00000000" w:rsidRPr="00000000" w14:paraId="00000024">
      <w:pPr>
        <w:spacing w:line="276"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6">
      <w:pPr>
        <w:spacing w:line="276" w:lineRule="auto"/>
        <w:rPr>
          <w:rFonts w:ascii="Helvetica Neue" w:cs="Helvetica Neue" w:eastAsia="Helvetica Neue" w:hAnsi="Helvetica Neue"/>
          <w:sz w:val="24"/>
          <w:szCs w:val="24"/>
          <w:highlight w:val="yellow"/>
        </w:rPr>
      </w:pPr>
      <w:r w:rsidDel="00000000" w:rsidR="00000000" w:rsidRPr="00000000">
        <w:rPr>
          <w:rFonts w:ascii="Helvetica Neue" w:cs="Helvetica Neue" w:eastAsia="Helvetica Neue" w:hAnsi="Helvetica Neue"/>
          <w:sz w:val="24"/>
          <w:szCs w:val="24"/>
          <w:highlight w:val="yellow"/>
          <w:rtl w:val="0"/>
        </w:rPr>
        <w:t xml:space="preserve">Northeast State Community College</w:t>
      </w:r>
    </w:p>
    <w:p w:rsidR="00000000" w:rsidDel="00000000" w:rsidP="00000000" w:rsidRDefault="00000000" w:rsidRPr="00000000" w14:paraId="00000027">
      <w:pPr>
        <w:numPr>
          <w:ilvl w:val="0"/>
          <w:numId w:val="5"/>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Thermal</w:t>
      </w:r>
    </w:p>
    <w:p w:rsidR="00000000" w:rsidDel="00000000" w:rsidP="00000000" w:rsidRDefault="00000000" w:rsidRPr="00000000" w14:paraId="00000028">
      <w:pPr>
        <w:numPr>
          <w:ilvl w:val="0"/>
          <w:numId w:val="5"/>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w:t>
      </w:r>
    </w:p>
    <w:p w:rsidR="00000000" w:rsidDel="00000000" w:rsidP="00000000" w:rsidRDefault="00000000" w:rsidRPr="00000000" w14:paraId="00000029">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Newton Subsea Gripper from Blue Robotics, attached to the center of the robot to mitigate balance issues during payload manipulation.</w:t>
      </w:r>
    </w:p>
    <w:p w:rsidR="00000000" w:rsidDel="00000000" w:rsidP="00000000" w:rsidRDefault="00000000" w:rsidRPr="00000000" w14:paraId="0000002A">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 four way propulsion system coupled with magnets and attached weights allowed for movement with a neutral buoyancy. The water tight enclosures resulted in a positive buoyancy initially, and the magnet and weights allowed the team to fine-tune to neutral buoyancy. </w:t>
      </w:r>
    </w:p>
    <w:p w:rsidR="00000000" w:rsidDel="00000000" w:rsidP="00000000" w:rsidRDefault="00000000" w:rsidRPr="00000000" w14:paraId="0000002B">
      <w:pPr>
        <w:numPr>
          <w:ilvl w:val="1"/>
          <w:numId w:val="5"/>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Tether is covered with sheathing for abrasion protection and strain relief is used. </w:t>
      </w:r>
    </w:p>
    <w:p w:rsidR="00000000" w:rsidDel="00000000" w:rsidP="00000000" w:rsidRDefault="00000000" w:rsidRPr="00000000" w14:paraId="0000002C">
      <w:pPr>
        <w:numPr>
          <w:ilvl w:val="0"/>
          <w:numId w:val="5"/>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 </w:t>
      </w:r>
    </w:p>
    <w:p w:rsidR="00000000" w:rsidDel="00000000" w:rsidP="00000000" w:rsidRDefault="00000000" w:rsidRPr="00000000" w14:paraId="0000002D">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Eagle Ray kit provided by MATE for base with “modifications”</w:t>
      </w:r>
    </w:p>
    <w:p w:rsidR="00000000" w:rsidDel="00000000" w:rsidP="00000000" w:rsidRDefault="00000000" w:rsidRPr="00000000" w14:paraId="0000002E">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Frame made out of HDPE marine-grade plastic sheet and ABS 3D printed parts for lightweight qualities and overall strength. Fitted with threaded bolts.</w:t>
      </w:r>
    </w:p>
    <w:p w:rsidR="00000000" w:rsidDel="00000000" w:rsidP="00000000" w:rsidRDefault="00000000" w:rsidRPr="00000000" w14:paraId="0000002F">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All housings are “waterproof” although no specific methods are given </w:t>
      </w:r>
    </w:p>
    <w:p w:rsidR="00000000" w:rsidDel="00000000" w:rsidP="00000000" w:rsidRDefault="00000000" w:rsidRPr="00000000" w14:paraId="00000030">
      <w:pPr>
        <w:numPr>
          <w:ilvl w:val="1"/>
          <w:numId w:val="5"/>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 single canister housed all electronics and cameras to prevent excessive waterproofing locations and was made of a transparent material (unspecified). </w:t>
      </w:r>
    </w:p>
    <w:p w:rsidR="00000000" w:rsidDel="00000000" w:rsidP="00000000" w:rsidRDefault="00000000" w:rsidRPr="00000000" w14:paraId="00000031">
      <w:pPr>
        <w:spacing w:line="276"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2">
      <w:pPr>
        <w:spacing w:line="276" w:lineRule="auto"/>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highlight w:val="yellow"/>
          <w:rtl w:val="0"/>
        </w:rPr>
        <w:t xml:space="preserve">Piedmont Virginia Community College </w:t>
      </w:r>
      <w:r w:rsidDel="00000000" w:rsidR="00000000" w:rsidRPr="00000000">
        <w:rPr>
          <w:rFonts w:ascii="Helvetica Neue" w:cs="Helvetica Neue" w:eastAsia="Helvetica Neue" w:hAnsi="Helvetica Neue"/>
          <w:sz w:val="24"/>
          <w:szCs w:val="24"/>
          <w:rtl w:val="0"/>
        </w:rPr>
        <w:t xml:space="preserve">*many of these bullets are pasted directly from team’s rationale because they actually justified their solutions</w:t>
      </w:r>
    </w:p>
    <w:p w:rsidR="00000000" w:rsidDel="00000000" w:rsidP="00000000" w:rsidRDefault="00000000" w:rsidRPr="00000000" w14:paraId="00000033">
      <w:pPr>
        <w:numPr>
          <w:ilvl w:val="0"/>
          <w:numId w:val="8"/>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Thermal</w:t>
      </w:r>
    </w:p>
    <w:p w:rsidR="00000000" w:rsidDel="00000000" w:rsidP="00000000" w:rsidRDefault="00000000" w:rsidRPr="00000000" w14:paraId="00000034">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Each of the electronic speed controllers was programmed to operate at 50 percent to minimize thermal impact within the sealed environment.</w:t>
      </w:r>
    </w:p>
    <w:p w:rsidR="00000000" w:rsidDel="00000000" w:rsidP="00000000" w:rsidRDefault="00000000" w:rsidRPr="00000000" w14:paraId="00000035">
      <w:pPr>
        <w:numPr>
          <w:ilvl w:val="0"/>
          <w:numId w:val="8"/>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w:t>
      </w:r>
    </w:p>
    <w:p w:rsidR="00000000" w:rsidDel="00000000" w:rsidP="00000000" w:rsidRDefault="00000000" w:rsidRPr="00000000" w14:paraId="00000036">
      <w:pPr>
        <w:numPr>
          <w:ilvl w:val="1"/>
          <w:numId w:val="8"/>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fixed-mounted gripper arm minimized required moving parts, ensuring the greatest chance of success with minimal points for failure. Positioned along the midline to maintain balance. A second gripper is vertical on the bottom of the robot and extended as low as possible without touching the bottom of the pool at any point during the tasks. </w:t>
      </w:r>
    </w:p>
    <w:p w:rsidR="00000000" w:rsidDel="00000000" w:rsidP="00000000" w:rsidRDefault="00000000" w:rsidRPr="00000000" w14:paraId="00000037">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entire pneumatic system operates through purchased parts consisting of three two-way valves, two aluminum manifolds, and 390 feet of tubing, all operating at 90 PSI. All components in the system are rated for 200 PSI. The total vehicle weight is 12.5 kilograms.</w:t>
      </w:r>
    </w:p>
    <w:p w:rsidR="00000000" w:rsidDel="00000000" w:rsidP="00000000" w:rsidRDefault="00000000" w:rsidRPr="00000000" w14:paraId="00000038">
      <w:pPr>
        <w:numPr>
          <w:ilvl w:val="1"/>
          <w:numId w:val="8"/>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Modularity in design facilitates ease of assembly, maintenance, and potential future upgrades, enhancing versatility and scalability. </w:t>
      </w:r>
    </w:p>
    <w:p w:rsidR="00000000" w:rsidDel="00000000" w:rsidP="00000000" w:rsidRDefault="00000000" w:rsidRPr="00000000" w14:paraId="00000039">
      <w:pPr>
        <w:numPr>
          <w:ilvl w:val="1"/>
          <w:numId w:val="8"/>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Pneumatic gripper controls provided a safer and more reliable alternative to electromechanical controls.</w:t>
      </w:r>
    </w:p>
    <w:p w:rsidR="00000000" w:rsidDel="00000000" w:rsidP="00000000" w:rsidRDefault="00000000" w:rsidRPr="00000000" w14:paraId="0000003A">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buoyancy system consisted of metal weights of varying mass and density secured to the front and back panels of the chassis (slightly negative buoyancy was achieved for an unspecified reason)</w:t>
      </w:r>
    </w:p>
    <w:p w:rsidR="00000000" w:rsidDel="00000000" w:rsidP="00000000" w:rsidRDefault="00000000" w:rsidRPr="00000000" w14:paraId="0000003B">
      <w:pPr>
        <w:numPr>
          <w:ilvl w:val="0"/>
          <w:numId w:val="8"/>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w:t>
      </w:r>
    </w:p>
    <w:p w:rsidR="00000000" w:rsidDel="00000000" w:rsidP="00000000" w:rsidRDefault="00000000" w:rsidRPr="00000000" w14:paraId="0000003C">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selection of lightweight yet robust materials such as aluminum and high-density plastics ensures structural integrity while minimizing weight for buoyancy control</w:t>
      </w:r>
    </w:p>
    <w:p w:rsidR="00000000" w:rsidDel="00000000" w:rsidP="00000000" w:rsidRDefault="00000000" w:rsidRPr="00000000" w14:paraId="0000003D">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Incorporating streamlined shapes and hydrodynamic profiles reduces drag and enhances maneuverability, allowing the ROV to navigate efficiently through water. </w:t>
      </w:r>
    </w:p>
    <w:p w:rsidR="00000000" w:rsidDel="00000000" w:rsidP="00000000" w:rsidRDefault="00000000" w:rsidRPr="00000000" w14:paraId="0000003E">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SolidWorks and design process was extremely well-defined to ensure proper alignment of all parts and ease of scalability</w:t>
      </w:r>
    </w:p>
    <w:p w:rsidR="00000000" w:rsidDel="00000000" w:rsidP="00000000" w:rsidRDefault="00000000" w:rsidRPr="00000000" w14:paraId="0000003F">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shd w:fill="ff9900" w:val="clear"/>
          <w:rtl w:val="0"/>
        </w:rPr>
        <w:t xml:space="preserve">Prototype</w:t>
      </w:r>
      <w:r w:rsidDel="00000000" w:rsidR="00000000" w:rsidRPr="00000000">
        <w:rPr>
          <w:rFonts w:ascii="Helvetica Neue" w:cs="Helvetica Neue" w:eastAsia="Helvetica Neue" w:hAnsi="Helvetica Neue"/>
          <w:sz w:val="24"/>
          <w:szCs w:val="24"/>
          <w:rtl w:val="0"/>
        </w:rPr>
        <w:t xml:space="preserve"> constructed entirely out of acrylic to ensure proper alignment </w:t>
      </w:r>
    </w:p>
    <w:p w:rsidR="00000000" w:rsidDel="00000000" w:rsidP="00000000" w:rsidRDefault="00000000" w:rsidRPr="00000000" w14:paraId="00000040">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Final product made from high-density polyethylene using a waterjet and acrylic housing for electronics. </w:t>
      </w:r>
    </w:p>
    <w:p w:rsidR="00000000" w:rsidDel="00000000" w:rsidP="00000000" w:rsidRDefault="00000000" w:rsidRPr="00000000" w14:paraId="00000041">
      <w:pPr>
        <w:numPr>
          <w:ilvl w:val="1"/>
          <w:numId w:val="8"/>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Simple connection hardware ensured compatibility with streamline parts with modularity in mind</w:t>
      </w:r>
    </w:p>
    <w:p w:rsidR="00000000" w:rsidDel="00000000" w:rsidP="00000000" w:rsidRDefault="00000000" w:rsidRPr="00000000" w14:paraId="00000042">
      <w:pPr>
        <w:spacing w:line="276"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3">
      <w:pPr>
        <w:spacing w:line="276" w:lineRule="auto"/>
        <w:ind w:left="0" w:firstLine="0"/>
        <w:rPr>
          <w:rFonts w:ascii="Helvetica Neue" w:cs="Helvetica Neue" w:eastAsia="Helvetica Neue" w:hAnsi="Helvetica Neue"/>
          <w:sz w:val="24"/>
          <w:szCs w:val="24"/>
          <w:highlight w:val="yellow"/>
        </w:rPr>
      </w:pPr>
      <w:r w:rsidDel="00000000" w:rsidR="00000000" w:rsidRPr="00000000">
        <w:rPr>
          <w:rFonts w:ascii="Helvetica Neue" w:cs="Helvetica Neue" w:eastAsia="Helvetica Neue" w:hAnsi="Helvetica Neue"/>
          <w:sz w:val="24"/>
          <w:szCs w:val="24"/>
          <w:highlight w:val="yellow"/>
          <w:rtl w:val="0"/>
        </w:rPr>
        <w:t xml:space="preserve">Simon Fraser University</w:t>
      </w:r>
    </w:p>
    <w:p w:rsidR="00000000" w:rsidDel="00000000" w:rsidP="00000000" w:rsidRDefault="00000000" w:rsidRPr="00000000" w14:paraId="00000044">
      <w:pPr>
        <w:numPr>
          <w:ilvl w:val="0"/>
          <w:numId w:val="3"/>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Thermal</w:t>
      </w:r>
    </w:p>
    <w:p w:rsidR="00000000" w:rsidDel="00000000" w:rsidP="00000000" w:rsidRDefault="00000000" w:rsidRPr="00000000" w14:paraId="00000045">
      <w:pPr>
        <w:numPr>
          <w:ilvl w:val="0"/>
          <w:numId w:val="3"/>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w:t>
      </w:r>
    </w:p>
    <w:p w:rsidR="00000000" w:rsidDel="00000000" w:rsidP="00000000" w:rsidRDefault="00000000" w:rsidRPr="00000000" w14:paraId="00000046">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Buoyancy engine (justification not mentioned)</w:t>
      </w:r>
    </w:p>
    <w:p w:rsidR="00000000" w:rsidDel="00000000" w:rsidP="00000000" w:rsidRDefault="00000000" w:rsidRPr="00000000" w14:paraId="00000047">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Gripper is a rack and pinion manipulator. One servo serves as the rotation of the arm, whilst the second servo serves as the clamp.</w:t>
      </w:r>
    </w:p>
    <w:p w:rsidR="00000000" w:rsidDel="00000000" w:rsidP="00000000" w:rsidRDefault="00000000" w:rsidRPr="00000000" w14:paraId="00000048">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6 motors for omnidirectional movement (not sure why this is needed when they have a buoyancy engine, did not understand this combo)</w:t>
      </w:r>
    </w:p>
    <w:p w:rsidR="00000000" w:rsidDel="00000000" w:rsidP="00000000" w:rsidRDefault="00000000" w:rsidRPr="00000000" w14:paraId="00000049">
      <w:pPr>
        <w:numPr>
          <w:ilvl w:val="0"/>
          <w:numId w:val="3"/>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w:t>
      </w:r>
    </w:p>
    <w:p w:rsidR="00000000" w:rsidDel="00000000" w:rsidP="00000000" w:rsidRDefault="00000000" w:rsidRPr="00000000" w14:paraId="0000004A">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ABS 4” pipe as the main capsule, with a 4” ABS end cap on one end and a 4” pro-connect ABS cleanout which came with a rubber o ring. The 4” ABS end cap was drilled to allow for an acrylic plate to be placed inside for the camera. Parts sealed by marine polyurethane and marine epoxy. </w:t>
      </w:r>
    </w:p>
    <w:p w:rsidR="00000000" w:rsidDel="00000000" w:rsidP="00000000" w:rsidRDefault="00000000" w:rsidRPr="00000000" w14:paraId="0000004B">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O-rings failed during testing and were replaced with twist on cleanouts as opposed to pro connect cleanouts. (not sure of the difference, something to research)</w:t>
      </w:r>
    </w:p>
    <w:p w:rsidR="00000000" w:rsidDel="00000000" w:rsidP="00000000" w:rsidRDefault="00000000" w:rsidRPr="00000000" w14:paraId="0000004C">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Chassis and thruster mounts were resin printed as a single piece with holes where applicable to reduce material and drag</w:t>
      </w:r>
    </w:p>
    <w:p w:rsidR="00000000" w:rsidDel="00000000" w:rsidP="00000000" w:rsidRDefault="00000000" w:rsidRPr="00000000" w14:paraId="0000004D">
      <w:pPr>
        <w:spacing w:line="276"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E">
      <w:pPr>
        <w:spacing w:line="276" w:lineRule="auto"/>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highlight w:val="yellow"/>
          <w:rtl w:val="0"/>
        </w:rPr>
        <w:t xml:space="preserve">University of Central Florida </w:t>
      </w:r>
      <w:r w:rsidDel="00000000" w:rsidR="00000000" w:rsidRPr="00000000">
        <w:rPr>
          <w:rFonts w:ascii="Helvetica Neue" w:cs="Helvetica Neue" w:eastAsia="Helvetica Neue" w:hAnsi="Helvetica Neue"/>
          <w:sz w:val="24"/>
          <w:szCs w:val="24"/>
          <w:rtl w:val="0"/>
        </w:rPr>
        <w:t xml:space="preserve">*I gathered no new insight from reading this report other than the advice of minimizing moving parts to reduce points of failure; it’s a good example of what not to do</w:t>
      </w:r>
    </w:p>
    <w:p w:rsidR="00000000" w:rsidDel="00000000" w:rsidP="00000000" w:rsidRDefault="00000000" w:rsidRPr="00000000" w14:paraId="0000004F">
      <w:pPr>
        <w:numPr>
          <w:ilvl w:val="0"/>
          <w:numId w:val="6"/>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Thermal</w:t>
      </w:r>
    </w:p>
    <w:p w:rsidR="00000000" w:rsidDel="00000000" w:rsidP="00000000" w:rsidRDefault="00000000" w:rsidRPr="00000000" w14:paraId="00000050">
      <w:pPr>
        <w:numPr>
          <w:ilvl w:val="0"/>
          <w:numId w:val="6"/>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 </w:t>
      </w:r>
    </w:p>
    <w:p w:rsidR="00000000" w:rsidDel="00000000" w:rsidP="00000000" w:rsidRDefault="00000000" w:rsidRPr="00000000" w14:paraId="00000051">
      <w:pPr>
        <w:numPr>
          <w:ilvl w:val="0"/>
          <w:numId w:val="6"/>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w:t>
      </w:r>
    </w:p>
    <w:p w:rsidR="00000000" w:rsidDel="00000000" w:rsidP="00000000" w:rsidRDefault="00000000" w:rsidRPr="00000000" w14:paraId="00000052">
      <w:pPr>
        <w:spacing w:line="276" w:lineRule="auto"/>
        <w:ind w:left="72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3">
      <w:pPr>
        <w:spacing w:line="276" w:lineRule="auto"/>
        <w:ind w:left="0" w:firstLine="0"/>
        <w:rPr>
          <w:rFonts w:ascii="Helvetica Neue" w:cs="Helvetica Neue" w:eastAsia="Helvetica Neue" w:hAnsi="Helvetica Neue"/>
          <w:sz w:val="24"/>
          <w:szCs w:val="24"/>
          <w:highlight w:val="yellow"/>
        </w:rPr>
      </w:pPr>
      <w:r w:rsidDel="00000000" w:rsidR="00000000" w:rsidRPr="00000000">
        <w:rPr>
          <w:rFonts w:ascii="Helvetica Neue" w:cs="Helvetica Neue" w:eastAsia="Helvetica Neue" w:hAnsi="Helvetica Neue"/>
          <w:sz w:val="24"/>
          <w:szCs w:val="24"/>
          <w:highlight w:val="yellow"/>
          <w:rtl w:val="0"/>
        </w:rPr>
        <w:t xml:space="preserve">University of Krakow </w:t>
      </w:r>
    </w:p>
    <w:p w:rsidR="00000000" w:rsidDel="00000000" w:rsidP="00000000" w:rsidRDefault="00000000" w:rsidRPr="00000000" w14:paraId="00000054">
      <w:pPr>
        <w:numPr>
          <w:ilvl w:val="0"/>
          <w:numId w:val="4"/>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Thermal </w:t>
      </w:r>
    </w:p>
    <w:p w:rsidR="00000000" w:rsidDel="00000000" w:rsidP="00000000" w:rsidRDefault="00000000" w:rsidRPr="00000000" w14:paraId="00000055">
      <w:pPr>
        <w:numPr>
          <w:ilvl w:val="0"/>
          <w:numId w:val="4"/>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Mechanisms</w:t>
      </w:r>
    </w:p>
    <w:p w:rsidR="00000000" w:rsidDel="00000000" w:rsidP="00000000" w:rsidRDefault="00000000" w:rsidRPr="00000000" w14:paraId="00000056">
      <w:pPr>
        <w:numPr>
          <w:ilvl w:val="1"/>
          <w:numId w:val="4"/>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Thrusters bought from Blue Robotics (many of the better reports I read opted to buy from this company)</w:t>
      </w:r>
    </w:p>
    <w:p w:rsidR="00000000" w:rsidDel="00000000" w:rsidP="00000000" w:rsidRDefault="00000000" w:rsidRPr="00000000" w14:paraId="00000057">
      <w:pPr>
        <w:numPr>
          <w:ilvl w:val="1"/>
          <w:numId w:val="4"/>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Ballast used to maintain proper balance. </w:t>
      </w:r>
    </w:p>
    <w:p w:rsidR="00000000" w:rsidDel="00000000" w:rsidP="00000000" w:rsidRDefault="00000000" w:rsidRPr="00000000" w14:paraId="00000058">
      <w:pPr>
        <w:numPr>
          <w:ilvl w:val="0"/>
          <w:numId w:val="4"/>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 </w:t>
      </w:r>
    </w:p>
    <w:p w:rsidR="00000000" w:rsidDel="00000000" w:rsidP="00000000" w:rsidRDefault="00000000" w:rsidRPr="00000000" w14:paraId="00000059">
      <w:pPr>
        <w:numPr>
          <w:ilvl w:val="1"/>
          <w:numId w:val="4"/>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 symmetrical aluminum frame was chosen for its cost-effectiveness, quick manufacturing, and the ability to outsource production. (selected because it worked well in a previous project. The frame is designed to handle underwater pressure, provide space for components, and reduce drag during movement)</w:t>
      </w:r>
    </w:p>
    <w:p w:rsidR="00000000" w:rsidDel="00000000" w:rsidP="00000000" w:rsidRDefault="00000000" w:rsidRPr="00000000" w14:paraId="0000005A">
      <w:pPr>
        <w:numPr>
          <w:ilvl w:val="1"/>
          <w:numId w:val="4"/>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Acrylic electronics cylinder </w:t>
      </w:r>
    </w:p>
    <w:p w:rsidR="00000000" w:rsidDel="00000000" w:rsidP="00000000" w:rsidRDefault="00000000" w:rsidRPr="00000000" w14:paraId="0000005B">
      <w:pPr>
        <w:numPr>
          <w:ilvl w:val="1"/>
          <w:numId w:val="4"/>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Incoming and outgoing electrical connections are isolated to end caps, mitigating points of failure. </w:t>
      </w:r>
    </w:p>
    <w:p w:rsidR="00000000" w:rsidDel="00000000" w:rsidP="00000000" w:rsidRDefault="00000000" w:rsidRPr="00000000" w14:paraId="0000005C">
      <w:pPr>
        <w:spacing w:line="276" w:lineRule="auto"/>
        <w:ind w:left="144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D">
      <w:pPr>
        <w:spacing w:line="276" w:lineRule="auto"/>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highlight w:val="yellow"/>
          <w:rtl w:val="0"/>
        </w:rPr>
        <w:t xml:space="preserve">TU Dallas </w:t>
      </w:r>
      <w:r w:rsidDel="00000000" w:rsidR="00000000" w:rsidRPr="00000000">
        <w:rPr>
          <w:rFonts w:ascii="Helvetica Neue" w:cs="Helvetica Neue" w:eastAsia="Helvetica Neue" w:hAnsi="Helvetica Neue"/>
          <w:sz w:val="24"/>
          <w:szCs w:val="24"/>
          <w:rtl w:val="0"/>
        </w:rPr>
        <w:t xml:space="preserve">*by far the best report and seemingly covered all aspects of the project in detail without having to omit anything. Would use this as our primary example. </w:t>
      </w:r>
    </w:p>
    <w:p w:rsidR="00000000" w:rsidDel="00000000" w:rsidP="00000000" w:rsidRDefault="00000000" w:rsidRPr="00000000" w14:paraId="0000005E">
      <w:pPr>
        <w:numPr>
          <w:ilvl w:val="0"/>
          <w:numId w:val="2"/>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shd w:fill="ff9900" w:val="clear"/>
          <w:rtl w:val="0"/>
        </w:rPr>
        <w:t xml:space="preserve">Thermal </w:t>
      </w:r>
      <w:r w:rsidDel="00000000" w:rsidR="00000000" w:rsidRPr="00000000">
        <w:rPr>
          <w:rFonts w:ascii="Helvetica Neue" w:cs="Helvetica Neue" w:eastAsia="Helvetica Neue" w:hAnsi="Helvetica Neue"/>
          <w:sz w:val="24"/>
          <w:szCs w:val="24"/>
          <w:rtl w:val="0"/>
        </w:rPr>
        <w:t xml:space="preserve">*only report to include a proper statement addressing thermal concerns</w:t>
      </w:r>
    </w:p>
    <w:p w:rsidR="00000000" w:rsidDel="00000000" w:rsidP="00000000" w:rsidRDefault="00000000" w:rsidRPr="00000000" w14:paraId="0000005F">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 order to reduce the amount of heat stored into the electronics tray, the top tray was replaced with a laser-cut sheet metal out of 6061- aluminum. The aluminum tray essentially acts as a large heat-sync for components directly touching the aluminum as it disperses heat into the air of the enclosure as well as to the water as it is attached to the aluminum endcap. </w:t>
      </w:r>
    </w:p>
    <w:p w:rsidR="00000000" w:rsidDel="00000000" w:rsidP="00000000" w:rsidRDefault="00000000" w:rsidRPr="00000000" w14:paraId="00000060">
      <w:pPr>
        <w:numPr>
          <w:ilvl w:val="0"/>
          <w:numId w:val="2"/>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shd w:fill="ff9900" w:val="clear"/>
          <w:rtl w:val="0"/>
        </w:rPr>
        <w:t xml:space="preserve">Mechanisms</w:t>
      </w:r>
      <w:r w:rsidDel="00000000" w:rsidR="00000000" w:rsidRPr="00000000">
        <w:rPr>
          <w:rFonts w:ascii="Helvetica Neue" w:cs="Helvetica Neue" w:eastAsia="Helvetica Neue" w:hAnsi="Helvetica Neue"/>
          <w:sz w:val="24"/>
          <w:szCs w:val="24"/>
          <w:rtl w:val="0"/>
        </w:rPr>
        <w:t xml:space="preserve"> *most out of any report in this document</w:t>
      </w:r>
    </w:p>
    <w:p w:rsidR="00000000" w:rsidDel="00000000" w:rsidP="00000000" w:rsidRDefault="00000000" w:rsidRPr="00000000" w14:paraId="00000061">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Strain reliefs for cables and thruster guards protect connections and cover thrusters to prevent injury</w:t>
      </w:r>
    </w:p>
    <w:p w:rsidR="00000000" w:rsidDel="00000000" w:rsidP="00000000" w:rsidRDefault="00000000" w:rsidRPr="00000000" w14:paraId="00000062">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pneumatic claw, servo-powered rotating claw, servo-powered spool tool, and static hook which offers versatile functionality in meeting task requirements.  A static hook is used as a redundancy measure in case the spool tool fails.</w:t>
      </w:r>
    </w:p>
    <w:p w:rsidR="00000000" w:rsidDel="00000000" w:rsidP="00000000" w:rsidRDefault="00000000" w:rsidRPr="00000000" w14:paraId="00000063">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Optimized placement of certain non-mechanical components to reduce drag. </w:t>
      </w:r>
    </w:p>
    <w:p w:rsidR="00000000" w:rsidDel="00000000" w:rsidP="00000000" w:rsidRDefault="00000000" w:rsidRPr="00000000" w14:paraId="00000064">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6 motors placed for 5 degrees of freedom (forward/back, left/right, up/down, roll, and yaw)</w:t>
      </w:r>
    </w:p>
    <w:p w:rsidR="00000000" w:rsidDel="00000000" w:rsidP="00000000" w:rsidRDefault="00000000" w:rsidRPr="00000000" w14:paraId="00000065">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3 cameras placed for 3 points of visibility needed to carry out competition requirements. </w:t>
      </w:r>
    </w:p>
    <w:p w:rsidR="00000000" w:rsidDel="00000000" w:rsidP="00000000" w:rsidRDefault="00000000" w:rsidRPr="00000000" w14:paraId="00000066">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shd w:fill="ff9900" w:val="clear"/>
          <w:rtl w:val="0"/>
        </w:rPr>
        <w:t xml:space="preserve">Researched and developed a camera enclosure</w:t>
      </w:r>
      <w:r w:rsidDel="00000000" w:rsidR="00000000" w:rsidRPr="00000000">
        <w:rPr>
          <w:rFonts w:ascii="Helvetica Neue" w:cs="Helvetica Neue" w:eastAsia="Helvetica Neue" w:hAnsi="Helvetica Neue"/>
          <w:sz w:val="24"/>
          <w:szCs w:val="24"/>
          <w:rtl w:val="0"/>
        </w:rPr>
        <w:t xml:space="preserve"> designed to be manufactured and implemented onto the robot as a replicable add-on for the robot. This was a great innovation idea and they documented the process of testing and improving their solution and provided specific details like waterproofing methods and a study which helped them work out a tradeoff between thickness and ability to handle pressure (which led them to key design changes and therefore awesome innovation) </w:t>
      </w:r>
    </w:p>
    <w:p w:rsidR="00000000" w:rsidDel="00000000" w:rsidP="00000000" w:rsidRDefault="00000000" w:rsidRPr="00000000" w14:paraId="00000067">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Ballasts were used to help maintain pitch under neutral buoyancy. </w:t>
      </w:r>
    </w:p>
    <w:p w:rsidR="00000000" w:rsidDel="00000000" w:rsidP="00000000" w:rsidRDefault="00000000" w:rsidRPr="00000000" w14:paraId="00000068">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 buoyant tether reduced risk of potential contact with the robot. </w:t>
      </w:r>
    </w:p>
    <w:p w:rsidR="00000000" w:rsidDel="00000000" w:rsidP="00000000" w:rsidRDefault="00000000" w:rsidRPr="00000000" w14:paraId="00000069">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topside station houses all the surface electronics in order to connect the computer to VESPA The box is a customized pelican case with connectors on the sides for the tether. pneumatics, and HDMI for monitors. The station is separated between the top and bottom: the top has all the components that require ease of access and visuals while the bottom are components that don't need constant access. The top and bottom are sectioned with 16-gauge steel sheet metal that was laser-cutted.  </w:t>
      </w:r>
    </w:p>
    <w:p w:rsidR="00000000" w:rsidDel="00000000" w:rsidP="00000000" w:rsidRDefault="00000000" w:rsidRPr="00000000" w14:paraId="0000006A">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Structure</w:t>
      </w:r>
    </w:p>
    <w:p w:rsidR="00000000" w:rsidDel="00000000" w:rsidP="00000000" w:rsidRDefault="00000000" w:rsidRPr="00000000" w14:paraId="0000006B">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Interchangeable tooling layout to support adaptability for different use cases. </w:t>
      </w:r>
    </w:p>
    <w:p w:rsidR="00000000" w:rsidDel="00000000" w:rsidP="00000000" w:rsidRDefault="00000000" w:rsidRPr="00000000" w14:paraId="0000006C">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Made of HDPE panels connected by T-slot aluminum extrusions and enclosure cradles</w:t>
      </w:r>
    </w:p>
    <w:p w:rsidR="00000000" w:rsidDel="00000000" w:rsidP="00000000" w:rsidRDefault="00000000" w:rsidRPr="00000000" w14:paraId="0000006D">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watertight enclosure which houses a watercooled aluminum tray securing electronics.</w:t>
      </w:r>
    </w:p>
    <w:p w:rsidR="00000000" w:rsidDel="00000000" w:rsidP="00000000" w:rsidRDefault="00000000" w:rsidRPr="00000000" w14:paraId="0000006E">
      <w:pPr>
        <w:numPr>
          <w:ilvl w:val="1"/>
          <w:numId w:val="2"/>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Utilized FEA topology optimization to balance stiffness vs. weight, allowing the team to make cuts which reduced drag and increased mounting accessibility without compromising stiffness. </w:t>
      </w:r>
    </w:p>
    <w:p w:rsidR="00000000" w:rsidDel="00000000" w:rsidP="00000000" w:rsidRDefault="00000000" w:rsidRPr="00000000" w14:paraId="0000006F">
      <w:pPr>
        <w:numPr>
          <w:ilvl w:val="1"/>
          <w:numId w:val="2"/>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Watertight enclosure bought from BlueRobotics; every other team did this but did not specify that they bought it. Instead it was assumed knowledge.</w:t>
      </w:r>
    </w:p>
    <w:p w:rsidR="00000000" w:rsidDel="00000000" w:rsidP="00000000" w:rsidRDefault="00000000" w:rsidRPr="00000000" w14:paraId="00000070">
      <w:pPr>
        <w:spacing w:line="276"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1">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p>
    <w:p w:rsidR="00000000" w:rsidDel="00000000" w:rsidP="00000000" w:rsidRDefault="00000000" w:rsidRPr="00000000" w14:paraId="00000072">
      <w:pPr>
        <w:spacing w:line="276" w:lineRule="auto"/>
        <w:rPr/>
      </w:pPr>
      <w:hyperlink r:id="rId6">
        <w:r w:rsidDel="00000000" w:rsidR="00000000" w:rsidRPr="00000000">
          <w:rPr>
            <w:rFonts w:ascii="Helvetica Neue" w:cs="Helvetica Neue" w:eastAsia="Helvetica Neue" w:hAnsi="Helvetica Neue"/>
            <w:color w:val="1155cc"/>
            <w:sz w:val="24"/>
            <w:szCs w:val="24"/>
            <w:u w:val="single"/>
            <w:rtl w:val="0"/>
          </w:rPr>
          <w:t xml:space="preserve">https://materovcompetition.org/2024-competition-archive</w:t>
        </w:r>
      </w:hyperlink>
      <w:r w:rsidDel="00000000" w:rsidR="00000000" w:rsidRPr="00000000">
        <w:rPr>
          <w:rFonts w:ascii="Helvetica Neue" w:cs="Helvetica Neue" w:eastAsia="Helvetica Neue" w:hAnsi="Helvetica Neue"/>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terovcompetition.org/2024-competition-arch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