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4.1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foldable arms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with rounded edges to cut dimensions on corners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Telescoping structures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autoCAD to simulate if the ROV can fit prior to real testing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protruding structures. Any handles or exterior parts would fit flush with the rest of the face.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Carbon fiber tubes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hollow components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printed parts where applicable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PVC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HDPE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composites instead of aluminum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 frame topology with FEA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only corrosion-proof metals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 suppliers with a less than 15 day lead time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epoxy for fast prototyping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small material samples to collect data on water compatibility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transparent plastics unless absolutely necessary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chlorine exposure tests on plastics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4.4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all metal near open electronics with heat shrink tubing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and polish every sharp edge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capped nut for every exposed fastener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warning labels for pinch points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all exposed metal that isn’t shielded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4.5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o-rings and silicone grease to all removable covers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Vacuum test electronics before water testing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dual gasket sealing for critical enclosures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pressure equalization vents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 dye test for leak detection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drain holes in secondary compartments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4.6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thermal paste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heat sinks into internal enclosures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thermally conductive materials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temperature sensors inside electronics enclosure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small water loop for water cooling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white/reflective paint to reduce heat absorption from the sun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4.7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only metric helix screws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all subsystems with quick-disconnect brackets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 accessory brackets with standardized bolt holes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guide pins for removable systems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Annotate all ports on the ROV with laser-etched labels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4.8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interchangeable claw with a magnetic base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