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ABRO DIGITAL LLC</w:t>
      </w:r>
    </w:p>
    <w:p>
      <w:pPr>
        <w:pBdr>
          <w:bottom w:val="single" w:color="C9A84C" w:sz="12" w:space="6"/>
        </w:pBdr>
        <w:spacing w:before="0" w:after="80"/>
      </w:pPr>
      <w:r>
        <w:rPr>
          <w:rFonts w:ascii="Arial" w:cs="Arial" w:eastAsia="Arial" w:hAnsi="Arial"/>
          <w:color w:val="C9A84C"/>
          <w:sz w:val="34"/>
          <w:szCs w:val="34"/>
        </w:rPr>
        <w:t xml:space="preserve">Master Implementation Guide</w:t>
      </w:r>
    </w:p>
    <w:p>
      <w:pPr>
        <w:spacing w:before="0" w:after="160"/>
      </w:pPr>
    </w:p>
    <w:p>
      <w:pPr>
        <w:spacing w:before="80" w:after="120"/>
      </w:pPr>
      <w:r>
        <w:rPr>
          <w:color w:val="444444"/>
          <w:sz w:val="21"/>
          <w:szCs w:val="21"/>
        </w:rPr>
        <w:t xml:space="preserve">This guide consolidates every decision, workflow, and action item from all planning sessions into a single, ordered checklist. Follow it phase by phase. Do not skip ahead.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HOW TO USE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Work through each phase in order. Complete every checked box before moving to the next phase. Phases 0 and 1 must be done before any product goes live. Phases 2+ can be done in parallel once products are earning.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/>
              <w:left w:val="single" w:color="FFFFFF" w:sz="2"/>
              <w:bottom w:val="none"/>
              <w:right w:val="single" w:color="FFFFFF" w:sz="2"/>
            </w:tcBorders>
            <w:shd w:fill="1B2A4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0</w:t>
            </w:r>
          </w:p>
          <w:p>
            <w:pPr>
              <w:jc w:val="center"/>
            </w:pPr>
            <w:r>
              <w:rPr>
                <w:color w:val="EEEEEE"/>
                <w:sz w:val="16"/>
                <w:szCs w:val="16"/>
              </w:rPr>
              <w:t xml:space="preserve">Foundation</w:t>
            </w:r>
          </w:p>
        </w:tc>
        <w:tc>
          <w:tcPr>
            <w:tcW w:type="dxa" w:w="1560"/>
            <w:tcBorders>
              <w:top w:val="none"/>
              <w:left w:val="single" w:color="FFFFFF" w:sz="2"/>
              <w:bottom w:val="none"/>
              <w:right w:val="single" w:color="FFFFFF" w:sz="2"/>
            </w:tcBorders>
            <w:shd w:fill="1A527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  <w:p>
            <w:pPr>
              <w:jc w:val="center"/>
            </w:pPr>
            <w:r>
              <w:rPr>
                <w:color w:val="EEEEEE"/>
                <w:sz w:val="16"/>
                <w:szCs w:val="16"/>
              </w:rPr>
              <w:t xml:space="preserve">First Product</w:t>
            </w:r>
          </w:p>
        </w:tc>
        <w:tc>
          <w:tcPr>
            <w:tcW w:type="dxa" w:w="1560"/>
            <w:tcBorders>
              <w:top w:val="none"/>
              <w:left w:val="single" w:color="FFFFFF" w:sz="2"/>
              <w:bottom w:val="none"/>
              <w:right w:val="single" w:color="FFFFFF" w:sz="2"/>
            </w:tcBorders>
            <w:shd w:fill="1A7A4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  <w:p>
            <w:pPr>
              <w:jc w:val="center"/>
            </w:pPr>
            <w:r>
              <w:rPr>
                <w:color w:val="EEEEEE"/>
                <w:sz w:val="16"/>
                <w:szCs w:val="16"/>
              </w:rPr>
              <w:t xml:space="preserve">Content Engine</w:t>
            </w:r>
          </w:p>
        </w:tc>
        <w:tc>
          <w:tcPr>
            <w:tcW w:type="dxa" w:w="1560"/>
            <w:tcBorders>
              <w:top w:val="none"/>
              <w:left w:val="single" w:color="FFFFFF" w:sz="2"/>
              <w:bottom w:val="none"/>
              <w:right w:val="single" w:color="FFFFFF" w:sz="2"/>
            </w:tcBorders>
            <w:shd w:fill="7D3C9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  <w:p>
            <w:pPr>
              <w:jc w:val="center"/>
            </w:pPr>
            <w:r>
              <w:rPr>
                <w:color w:val="EEEEEE"/>
                <w:sz w:val="16"/>
                <w:szCs w:val="16"/>
              </w:rPr>
              <w:t xml:space="preserve">Growth</w:t>
            </w:r>
          </w:p>
        </w:tc>
        <w:tc>
          <w:tcPr>
            <w:tcW w:type="dxa" w:w="1560"/>
            <w:tcBorders>
              <w:top w:val="none"/>
              <w:left w:val="single" w:color="FFFFFF" w:sz="2"/>
              <w:bottom w:val="none"/>
              <w:right w:val="single" w:color="FFFFFF" w:sz="2"/>
            </w:tcBorders>
            <w:shd w:fill="C0392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  <w:p>
            <w:pPr>
              <w:jc w:val="center"/>
            </w:pPr>
            <w:r>
              <w:rPr>
                <w:color w:val="EEEEEE"/>
                <w:sz w:val="16"/>
                <w:szCs w:val="16"/>
              </w:rPr>
              <w:t xml:space="preserve">Scale</w:t>
            </w:r>
          </w:p>
        </w:tc>
        <w:tc>
          <w:tcPr>
            <w:tcW w:type="dxa" w:w="1560"/>
            <w:tcBorders>
              <w:top w:val="none"/>
              <w:left w:val="single" w:color="FFFFFF" w:sz="2"/>
              <w:bottom w:val="none"/>
              <w:right w:val="single" w:color="FFFFFF" w:sz="2"/>
            </w:tcBorders>
            <w:shd w:fill="666666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Open Gaps</w:t>
            </w:r>
          </w:p>
          <w:p>
            <w:pPr>
              <w:jc w:val="center"/>
            </w:pPr>
            <w:r>
              <w:rPr>
                <w:color w:val="EEEEEE"/>
                <w:sz w:val="16"/>
                <w:szCs w:val="16"/>
              </w:rPr>
              <w:t xml:space="preserve">Still Needed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Phase 0: Foundation</w:t>
      </w:r>
    </w:p>
    <w:p>
      <w:pPr>
        <w:spacing w:before="80" w:after="120"/>
      </w:pPr>
      <w:r>
        <w:rPr>
          <w:color w:val="444444"/>
          <w:sz w:val="21"/>
          <w:szCs w:val="21"/>
        </w:rPr>
        <w:t xml:space="preserve">Complete everything in this phase before importing a single workflow. These are the non-negotiables.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0A. Legal Structure</w:t>
      </w:r>
    </w:p>
    <w:p>
      <w:pPr>
        <w:spacing w:before="80" w:after="120"/>
      </w:pPr>
      <w:r>
        <w:rPr>
          <w:color w:val="444444"/>
          <w:sz w:val="20"/>
          <w:szCs w:val="20"/>
        </w:rPr>
        <w:t xml:space="preserve">Form the LLC before generating revenue. You need it to open Mercury Bank and connect platforms properly.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Northwest Registered Agent: </w:t>
            </w:r>
            <w:r>
              <w:rPr>
                <w:color w:val="444444"/>
                <w:sz w:val="20"/>
                <w:szCs w:val="20"/>
              </w:rPr>
              <w:t xml:space="preserve">Go to northwestregisteredagent.com. Select Wyoming LLC. $139 formation + $60/yr. Takes 1-2 business days.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Download LLC documents: </w:t>
            </w:r>
            <w:r>
              <w:rPr>
                <w:color w:val="444444"/>
                <w:sz w:val="20"/>
                <w:szCs w:val="20"/>
              </w:rPr>
              <w:t xml:space="preserve">Save: Articles of Organization, Operating Agreement, Registered Agent agreement.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IRS EIN — call at 7 PM Malaysia time: </w:t>
            </w:r>
            <w:r>
              <w:rPr>
                <w:color w:val="444444"/>
                <w:sz w:val="20"/>
                <w:szCs w:val="20"/>
              </w:rPr>
              <w:t xml:space="preserve">Call +1-267-941-1099 (6 AM US Eastern). Say: "I am applying for an EIN for a single-member LLC formed in Wyoming." Takes 20 min. Write down EIN immediately.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Apply for Mercury Bank: </w:t>
            </w:r>
            <w:r>
              <w:rPr>
                <w:color w:val="444444"/>
                <w:sz w:val="20"/>
                <w:szCs w:val="20"/>
              </w:rPr>
              <w:t xml:space="preserve">mercury.com — needs LLC cert + EIN. Takes 3-5 days. Primary USD account.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Apply for Airwallex: </w:t>
            </w:r>
            <w:r>
              <w:rPr>
                <w:color w:val="444444"/>
                <w:sz w:val="20"/>
                <w:szCs w:val="20"/>
              </w:rPr>
              <w:t xml:space="preserve">airwallex.com — Wise replacement. Needs LLC cert + EIN. 2-5 days. USD/MYR/PKR.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Open Payoneer personal: </w:t>
            </w:r>
            <w:r>
              <w:rPr>
                <w:color w:val="444444"/>
                <w:sz w:val="20"/>
                <w:szCs w:val="20"/>
              </w:rPr>
              <w:t xml:space="preserve">Open now before LLC is ready. Connects to Gumroad immediately. Backup withdrawal channel.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Apply for PayPal Business: </w:t>
            </w:r>
            <w:r>
              <w:rPr>
                <w:color w:val="444444"/>
                <w:sz w:val="20"/>
                <w:szCs w:val="20"/>
              </w:rPr>
              <w:t xml:space="preserve">Secondary only. Use for Payhip. Never hold &gt;$200 here.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Hire CPA (Malaysia or Pakistan): </w:t>
            </w:r>
            <w:r>
              <w:rPr>
                <w:color w:val="444444"/>
                <w:sz w:val="20"/>
                <w:szCs w:val="20"/>
              </w:rPr>
              <w:t xml:space="preserve">Annual filing: Form 1120 + 5472. $25,000/form penalty if missed. Budget $400-600/yr.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0B. VPS Infrastructure</w:t>
      </w:r>
    </w:p>
    <w:p>
      <w:pPr>
        <w:spacing w:before="80" w:after="120"/>
      </w:pPr>
      <w:r>
        <w:rPr>
          <w:color w:val="444444"/>
          <w:sz w:val="20"/>
          <w:szCs w:val="20"/>
        </w:rPr>
        <w:t xml:space="preserve">n8n is already running. These are the remaining packages and configurations needed before workflows function.</w:t>
      </w:r>
    </w:p>
    <w:p>
      <w:pPr>
        <w:spacing w:before="0" w:after="80"/>
      </w:pPr>
    </w:p>
    <w:p>
      <w:pPr>
        <w:spacing w:before="80" w:after="120"/>
      </w:pPr>
      <w:r>
        <w:rPr>
          <w:b/>
          <w:bCs/>
          <w:color w:val="1B2A4A"/>
          <w:sz w:val="22"/>
          <w:szCs w:val="22"/>
        </w:rPr>
        <w:t xml:space="preserve">Run these commands on your Contabo VPS:</w:t>
      </w:r>
    </w:p>
    <w:p>
      <w:pPr>
        <w:spacing w:before="0" w:after="80"/>
      </w:pPr>
    </w:p>
    <w:p>
      <w:pPr>
        <w:shd w:fill="1E1E2E" w:val="clear"/>
        <w:spacing w:before="80" w:after="80"/>
      </w:pP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# PDF generation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
apt-get install -y wkhtmltopdf poppler-utils fonts-dejavu-core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
# Mockup generation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
pip3 install Pillow --break-system-packages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
# Cloud storage (for PDFs + mockups)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
curl https://rclone.org/install.sh | sudo bash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
rclone config   # add remote: name=r2, type=s3, provider=Cloudflare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
# Speech synthesis (for WF09B)</w:t>
      </w: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
apt-get install -y espeak-ng ffmpeg</w:t>
      </w:r>
      <w:r>
        <w:rPr>
          <w:rFonts w:ascii="Courier New" w:cs="Courier New" w:eastAsia="Courier New" w:hAnsi="Courier New"/>
          <w:color w:val="6A9955"/>
          <w:sz w:val="17"/>
          <w:szCs w:val="17"/>
        </w:rPr>
        <w:t xml:space="preserve">
# Piper TTS binary: https://github.com/rhasspy/piper/releases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Cloudflare R2 bucket: </w:t>
            </w:r>
            <w:r>
              <w:rPr>
                <w:color w:val="444444"/>
                <w:sz w:val="20"/>
                <w:szCs w:val="20"/>
              </w:rPr>
              <w:t xml:space="preserve">Create free account at cloudflare.com. Add R2. Create bucket: clearstack-products. Enable public access. Copy Account ID.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Update rclone config: </w:t>
            </w:r>
            <w:r>
              <w:rPr>
                <w:color w:val="444444"/>
                <w:sz w:val="20"/>
                <w:szCs w:val="20"/>
              </w:rPr>
              <w:t xml:space="preserve">Replace YOUR_R2_ACCOUNT_ID in WF02C and WF13 with real Cloudflare Account ID.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VPS backup cron: </w:t>
            </w:r>
            <w:r>
              <w:rPr>
                <w:color w:val="444444"/>
                <w:sz w:val="20"/>
                <w:szCs w:val="20"/>
              </w:rPr>
              <w:t xml:space="preserve">Follow SECURITY_CREDENTIALS_FIX.md — backup script + Backblaze B2. Takes 30 min. ~$0/month under 10GB.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/tmp cleanup cron: </w:t>
            </w:r>
            <w:r>
              <w:rPr>
                <w:color w:val="444444"/>
                <w:sz w:val="20"/>
                <w:szCs w:val="20"/>
              </w:rPr>
              <w:t xml:space="preserve">Follow SECURITY_CREDENTIALS_FIX.md — one cron line. Prevents disk fill from PDF/video temp files.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Move credentials to n8n: </w:t>
            </w:r>
            <w:r>
              <w:rPr>
                <w:color w:val="444444"/>
                <w:sz w:val="20"/>
                <w:szCs w:val="20"/>
              </w:rPr>
              <w:t xml:space="preserve">Follow SECURITY_CREDENTIALS_FIX.md — 2-3 hrs. WordPress, Brevo, Etsy, Gumroad, Telegram, ElevenLabs.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UFW firewall: </w:t>
            </w:r>
            <w:r>
              <w:rPr>
                <w:color w:val="444444"/>
                <w:sz w:val="20"/>
                <w:szCs w:val="20"/>
              </w:rPr>
              <w:t xml:space="preserve">ufw allow 22,80,443. ufw allow 5678 from YOUR_IP only. ufw enable.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Fail2ban: </w:t>
            </w:r>
            <w:r>
              <w:rPr>
                <w:color w:val="444444"/>
                <w:sz w:val="20"/>
                <w:szCs w:val="20"/>
              </w:rPr>
              <w:t xml:space="preserve">apt-get install fail2ban. Protects SSH from brute force.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0C. Legal Documents (WordPress)</w:t>
      </w:r>
    </w:p>
    <w:p>
      <w:pPr>
        <w:spacing w:before="80" w:after="120"/>
      </w:pPr>
      <w:r>
        <w:rPr>
          <w:color w:val="444444"/>
          <w:sz w:val="20"/>
          <w:szCs w:val="20"/>
        </w:rPr>
        <w:t xml:space="preserve">Required before any EU traffic hits your site. GDPR violations start at €20,000.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Privacy Policy: </w:t>
            </w:r>
            <w:r>
              <w:rPr>
                <w:color w:val="444444"/>
                <w:sz w:val="20"/>
                <w:szCs w:val="20"/>
              </w:rPr>
              <w:t xml:space="preserve">Generate at privacypolicygenerator.info. Install as WordPress page. Link in footer.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Terms of Service: </w:t>
            </w:r>
            <w:r>
              <w:rPr>
                <w:color w:val="444444"/>
                <w:sz w:val="20"/>
                <w:szCs w:val="20"/>
              </w:rPr>
              <w:t xml:space="preserve">Same generator. Required for e-commerce. Link in footer.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Refund Policy: </w:t>
            </w:r>
            <w:r>
              <w:rPr>
                <w:color w:val="444444"/>
                <w:sz w:val="20"/>
                <w:szCs w:val="20"/>
              </w:rPr>
              <w:t xml:space="preserve">Digital goods: no refunds after download. State this clearly. Link from every product page.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Digital Product License: </w:t>
            </w:r>
            <w:r>
              <w:rPr>
                <w:color w:val="444444"/>
                <w:sz w:val="20"/>
                <w:szCs w:val="20"/>
              </w:rPr>
              <w:t xml:space="preserve">Personal use only. No resale. No redistribution. One buyer, one license. Create as WP page.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Cookie Consent plugin: </w:t>
            </w:r>
            <w:r>
              <w:rPr>
                <w:color w:val="444444"/>
                <w:sz w:val="20"/>
                <w:szCs w:val="20"/>
              </w:rPr>
              <w:t xml:space="preserve">Install CookieYes (free) or Complianz on WordPress. GDPR required for Google Analytics.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DMCA Policy: </w:t>
            </w:r>
            <w:r>
              <w:rPr>
                <w:color w:val="444444"/>
                <w:sz w:val="20"/>
                <w:szCs w:val="20"/>
              </w:rPr>
              <w:t xml:space="preserve">Generate at dmca.com/free. Install as WordPress page. Needed to file takedowns if templates copied.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Phase 1: First Product Live</w:t>
      </w:r>
    </w:p>
    <w:p>
      <w:pPr>
        <w:spacing w:before="80" w:after="120"/>
      </w:pPr>
      <w:r>
        <w:rPr>
          <w:color w:val="444444"/>
          <w:sz w:val="21"/>
          <w:szCs w:val="21"/>
        </w:rPr>
        <w:t xml:space="preserve">Import workflows in this exact order. Test each one manually before connecting to the next.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1A. Import Workflow Order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33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Brand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Manual — run once to populate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Halal Guardian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Called by WF02B on every product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Research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Scheduled: Monday 9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WF02B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Product Creation Factory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from WF01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WF02C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PDF Generation Pipeline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from WF02B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Mockup Generator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from WF02C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Publishing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from WF13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</w:tbl>
    <w:p>
      <w:pPr>
        <w:spacing w:before="0" w:after="80"/>
      </w:pPr>
    </w:p>
    <w:p>
      <w:pPr>
        <w:spacing w:before="80" w:after="120"/>
      </w:pPr>
      <w:r>
        <w:rPr>
          <w:b/>
          <w:bCs/>
          <w:color w:val="1B2A4A"/>
          <w:sz w:val="22"/>
          <w:szCs w:val="22"/>
        </w:rPr>
        <w:t xml:space="preserve">Before importing each workflow: </w:t>
      </w:r>
      <w:r>
        <w:rPr>
          <w:color w:val="444444"/>
          <w:sz w:val="20"/>
          <w:szCs w:val="20"/>
        </w:rPr>
        <w:t xml:space="preserve">open the JSON, search for YOUR_ and update every placeholder value.</w:t>
      </w:r>
    </w:p>
    <w:p>
      <w:pPr>
        <w:spacing w:before="0" w:after="80"/>
      </w:pPr>
    </w:p>
    <w:p>
      <w:pPr>
        <w:spacing w:before="80" w:after="120"/>
      </w:pPr>
      <w:r>
        <w:rPr>
          <w:b/>
          <w:bCs/>
          <w:color w:val="1B2A4A"/>
          <w:sz w:val="22"/>
          <w:szCs w:val="22"/>
        </w:rPr>
        <w:t xml:space="preserve">Placeholders to replace in every workflow: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color w:val="444444"/>
          <w:sz w:val="20"/>
          <w:szCs w:val="20"/>
        </w:rPr>
        <w:t xml:space="preserve">YOUR_GOOGLE_SHEET_ID_HERE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color w:val="444444"/>
          <w:sz w:val="20"/>
          <w:szCs w:val="20"/>
        </w:rPr>
        <w:t xml:space="preserve">YOUR_N8N_BASE_URL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color w:val="444444"/>
          <w:sz w:val="20"/>
          <w:szCs w:val="20"/>
        </w:rPr>
        <w:t xml:space="preserve">YOUR_R2_ACCOUNT_ID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color w:val="444444"/>
          <w:sz w:val="20"/>
          <w:szCs w:val="20"/>
        </w:rPr>
        <w:t xml:space="preserve">YOUR_WORDPRESS_URL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color w:val="444444"/>
          <w:sz w:val="20"/>
          <w:szCs w:val="20"/>
        </w:rPr>
        <w:t xml:space="preserve">YOUR_ETSY_API_KEY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color w:val="444444"/>
          <w:sz w:val="20"/>
          <w:szCs w:val="20"/>
        </w:rPr>
        <w:t xml:space="preserve">YOUR_TELEGRAM_BOT_TOKEN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color w:val="444444"/>
          <w:sz w:val="20"/>
          <w:szCs w:val="20"/>
        </w:rPr>
        <w:t xml:space="preserve">YOUR_TELEGRAM_CHAT_ID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1B. WF06 Configuration Checklist</w:t>
      </w:r>
    </w:p>
    <w:p>
      <w:pPr>
        <w:spacing w:before="80" w:after="120"/>
      </w:pPr>
      <w:r>
        <w:rPr>
          <w:color w:val="444444"/>
          <w:sz w:val="20"/>
          <w:szCs w:val="20"/>
        </w:rPr>
        <w:t xml:space="preserve">WF06 is the brain of the system. Every other workflow reads from it. Fill it completely before running anything else.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brand.name: </w:t>
            </w:r>
            <w:r>
              <w:rPr>
                <w:color w:val="444444"/>
                <w:sz w:val="20"/>
                <w:szCs w:val="20"/>
              </w:rPr>
              <w:t xml:space="preserve">ClearStack Studio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brand.website: </w:t>
            </w:r>
            <w:r>
              <w:rPr>
                <w:color w:val="444444"/>
                <w:sz w:val="20"/>
                <w:szCs w:val="20"/>
              </w:rPr>
              <w:t xml:space="preserve">Your WordPress URL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legal.company_name: </w:t>
            </w:r>
            <w:r>
              <w:rPr>
                <w:color w:val="444444"/>
                <w:sz w:val="20"/>
                <w:szCs w:val="20"/>
              </w:rPr>
              <w:t xml:space="preserve">Abro Digital LLC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legal.ein: </w:t>
            </w:r>
            <w:r>
              <w:rPr>
                <w:color w:val="444444"/>
                <w:sz w:val="20"/>
                <w:szCs w:val="20"/>
              </w:rPr>
              <w:t xml:space="preserve">Your EIN from IRS call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banking.mercury_routing: </w:t>
            </w:r>
            <w:r>
              <w:rPr>
                <w:color w:val="444444"/>
                <w:sz w:val="20"/>
                <w:szCs w:val="20"/>
              </w:rPr>
              <w:t xml:space="preserve">From Mercury Bank dashboard after approval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banking.mercury_account: </w:t>
            </w:r>
            <w:r>
              <w:rPr>
                <w:color w:val="444444"/>
                <w:sz w:val="20"/>
                <w:szCs w:val="20"/>
              </w:rPr>
              <w:t xml:space="preserve">From Mercury Bank dashboard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platforms.etsy_api_key: </w:t>
            </w:r>
            <w:r>
              <w:rPr>
                <w:color w:val="444444"/>
                <w:sz w:val="20"/>
                <w:szCs w:val="20"/>
              </w:rPr>
              <w:t xml:space="preserve">From Etsy developer portal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platforms.gumroad_token: </w:t>
            </w:r>
            <w:r>
              <w:rPr>
                <w:color w:val="444444"/>
                <w:sz w:val="20"/>
                <w:szCs w:val="20"/>
              </w:rPr>
              <w:t xml:space="preserve">From Gumroad Settings &gt; Applications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platforms.ayrshare_key: </w:t>
            </w:r>
            <w:r>
              <w:rPr>
                <w:color w:val="444444"/>
                <w:sz w:val="20"/>
                <w:szCs w:val="20"/>
              </w:rPr>
              <w:t xml:space="preserve">From Ayrshare dashboard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platforms.brevo_api_key: </w:t>
            </w:r>
            <w:r>
              <w:rPr>
                <w:color w:val="444444"/>
                <w:sz w:val="20"/>
                <w:szCs w:val="20"/>
              </w:rPr>
              <w:t xml:space="preserve">From Brevo Settings &gt; API Keys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ai.ollama_base_url: </w:t>
            </w:r>
            <w:r>
              <w:rPr>
                <w:color w:val="444444"/>
                <w:sz w:val="20"/>
                <w:szCs w:val="20"/>
              </w:rPr>
              <w:t xml:space="preserve">http://localhost:11434 (confirm Ollama is running)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brand_voice: </w:t>
            </w:r>
            <w:r>
              <w:rPr>
                <w:color w:val="444444"/>
                <w:sz w:val="20"/>
                <w:szCs w:val="20"/>
              </w:rPr>
              <w:t xml:space="preserve">Copy short_version from BRAND_VOICE_CLEARSTACK.json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1C. Manual Test Sequence</w:t>
      </w:r>
    </w:p>
    <w:p>
      <w:pPr>
        <w:spacing w:before="80" w:after="120"/>
      </w:pPr>
      <w:r>
        <w:rPr>
          <w:color w:val="444444"/>
          <w:sz w:val="20"/>
          <w:szCs w:val="20"/>
        </w:rPr>
        <w:t xml:space="preserve">Run each test manually and verify the output before enabling automated triggers.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Test WF01: </w:t>
            </w:r>
            <w:r>
              <w:rPr>
                <w:color w:val="444444"/>
                <w:sz w:val="20"/>
                <w:szCs w:val="20"/>
              </w:rPr>
              <w:t xml:space="preserve">Trigger manually. Wait 5-10 min. Check Google Sheet: did research results appear?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Test WF02B: </w:t>
            </w:r>
            <w:r>
              <w:rPr>
                <w:color w:val="444444"/>
                <w:sz w:val="20"/>
                <w:szCs w:val="20"/>
              </w:rPr>
              <w:t xml:space="preserve">Copy one row from WF01 output. Post to WF02B webhook manually. Check output: title, description, tags all present?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Test WF07: </w:t>
            </w:r>
            <w:r>
              <w:rPr>
                <w:color w:val="444444"/>
                <w:sz w:val="20"/>
                <w:szCs w:val="20"/>
              </w:rPr>
              <w:t xml:space="preserve">WF02B calls this automatically. Check that halal_approved: true appears in output.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Test WF02C: </w:t>
            </w:r>
            <w:r>
              <w:rPr>
                <w:color w:val="444444"/>
                <w:sz w:val="20"/>
                <w:szCs w:val="20"/>
              </w:rPr>
              <w:t xml:space="preserve">Post WF02B output to WF02C webhook. Wait 10-20 min. Check R2 bucket: did PDF appear? Open it. Is it printable?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Test WF13: </w:t>
            </w:r>
            <w:r>
              <w:rPr>
                <w:color w:val="444444"/>
                <w:sz w:val="20"/>
                <w:szCs w:val="20"/>
              </w:rPr>
              <w:t xml:space="preserve">Post WF02C output to WF13 webhook. Wait 2-3 min. Check R2 bucket: did 5-6 PNG mockups appear? Open them. Do they look professional?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Test WF03 (Gumroad only first): </w:t>
            </w:r>
            <w:r>
              <w:rPr>
                <w:color w:val="444444"/>
                <w:sz w:val="20"/>
                <w:szCs w:val="20"/>
              </w:rPr>
              <w:t xml:space="preserve">Post WF13 output to WF03. Set publish_to: ["gumroad"] only. Check Gumroad: did product appear with correct title, description, price, and PDF file?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Review live product: </w:t>
            </w:r>
            <w:r>
              <w:rPr>
                <w:color w:val="444444"/>
                <w:sz w:val="20"/>
                <w:szCs w:val="20"/>
              </w:rPr>
              <w:t xml:space="preserve">Open the Gumroad product page. Would you buy this? Fix anything that looks wrong before enabling Etsy.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Enable Etsy in WF03: </w:t>
            </w:r>
            <w:r>
              <w:rPr>
                <w:color w:val="444444"/>
                <w:sz w:val="20"/>
                <w:szCs w:val="20"/>
              </w:rPr>
              <w:t xml:space="preserve">Add "etsy" to publish_to array. Run full pipeline again with a second product.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1D. Etsy Account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Create Etsy seller account: </w:t>
            </w:r>
            <w:r>
              <w:rPr>
                <w:color w:val="444444"/>
                <w:sz w:val="20"/>
                <w:szCs w:val="20"/>
              </w:rPr>
              <w:t xml:space="preserve">Use business email. Shop name: ClearStack Studio. Country: Malaysia.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Etsy payment setup: </w:t>
            </w:r>
            <w:r>
              <w:rPr>
                <w:color w:val="444444"/>
                <w:sz w:val="20"/>
                <w:szCs w:val="20"/>
              </w:rPr>
              <w:t xml:space="preserve">Connect Mercury Bank account after it is approved.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Shop policies: </w:t>
            </w:r>
            <w:r>
              <w:rPr>
                <w:color w:val="444444"/>
                <w:sz w:val="20"/>
                <w:szCs w:val="20"/>
              </w:rPr>
              <w:t xml:space="preserve">Use your Refund Policy and License Terms. Copy exact text.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Listing velocity limit: </w:t>
            </w:r>
            <w:r>
              <w:rPr>
                <w:color w:val="444444"/>
                <w:sz w:val="20"/>
                <w:szCs w:val="20"/>
              </w:rPr>
              <w:t xml:space="preserve">Do not publish more than 5 listings per day for the first 30 days. WF03 has a rate limit flag — enable it.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Star Seller target: </w:t>
            </w:r>
            <w:r>
              <w:rPr>
                <w:color w:val="444444"/>
                <w:sz w:val="20"/>
                <w:szCs w:val="20"/>
              </w:rPr>
              <w:t xml:space="preserve">Respond to all messages within 24 hrs. 95%+ 5-star reviews. 95%+ on-time dispatch. $300+ in 3 months.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Phase 2: Content Engine</w:t>
      </w:r>
    </w:p>
    <w:p>
      <w:pPr>
        <w:spacing w:before="80" w:after="120"/>
      </w:pPr>
      <w:r>
        <w:rPr>
          <w:color w:val="444444"/>
          <w:sz w:val="21"/>
          <w:szCs w:val="21"/>
        </w:rPr>
        <w:t xml:space="preserve">Start Phase 2 after 5 products are live on Etsy and Gumroad. These workflows drive traffic to products that already exist.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2A. WordPress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Install WordPress: </w:t>
            </w:r>
            <w:r>
              <w:rPr>
                <w:color w:val="444444"/>
                <w:sz w:val="20"/>
                <w:szCs w:val="20"/>
              </w:rPr>
              <w:t xml:space="preserve">On your VPS or a separate hosting. Point clearstackstudio.com to it.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Install Yoast SEO: </w:t>
            </w:r>
            <w:r>
              <w:rPr>
                <w:color w:val="444444"/>
                <w:sz w:val="20"/>
                <w:szCs w:val="20"/>
              </w:rPr>
              <w:t xml:space="preserve">Configure: set canonical URLs, enable XML sitemap, connect to Google Search Console.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Install Elementor or GeneratePress: </w:t>
            </w:r>
            <w:r>
              <w:rPr>
                <w:color w:val="444444"/>
                <w:sz w:val="20"/>
                <w:szCs w:val="20"/>
              </w:rPr>
              <w:t xml:space="preserve">Clean, fast theme. No page builder bloat.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Install CookieYes: </w:t>
            </w:r>
            <w:r>
              <w:rPr>
                <w:color w:val="444444"/>
                <w:sz w:val="20"/>
                <w:szCs w:val="20"/>
              </w:rPr>
              <w:t xml:space="preserve">GDPR cookie consent. Required before analytics go live.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Create static pages: </w:t>
            </w:r>
            <w:r>
              <w:rPr>
                <w:color w:val="444444"/>
                <w:sz w:val="20"/>
                <w:szCs w:val="20"/>
              </w:rPr>
              <w:t xml:space="preserve">Home, About, Shop (redirect to Gumroad), Blog, Contact, Privacy, ToS, Refund, License.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Submit to Google Search Console: </w:t>
            </w:r>
            <w:r>
              <w:rPr>
                <w:color w:val="444444"/>
                <w:sz w:val="20"/>
                <w:szCs w:val="20"/>
              </w:rPr>
              <w:t xml:space="preserve">Add property. Submit sitemap (yoursite.com/sitemap_index.xml).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Install Umami Analytics: </w:t>
            </w:r>
            <w:r>
              <w:rPr>
                <w:color w:val="444444"/>
                <w:sz w:val="20"/>
                <w:szCs w:val="20"/>
              </w:rPr>
              <w:t xml:space="preserve">Self-hosted on your VPS. Free. GDPR compliant. No cookies. Guide: umami.is/docs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2B. Content Workflows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33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WF09A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Blog + Carousel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from WF03 after product publishes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WF09C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Blog Publisher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from WF09A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WF10A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Internal Linking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Daily 2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WF10B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WordPress Health Monitor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Daily 6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WF12A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Schema Injector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Daily 3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WF12C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AI Overview Optimizer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Weekly Sunday 8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</w:tbl>
    <w:p>
      <w:pPr>
        <w:spacing w:before="0" w:after="80"/>
      </w:pPr>
    </w:p>
    <w:p>
      <w:pPr>
        <w:spacing w:before="80" w:after="120"/>
      </w:pPr>
      <w:r>
        <w:rPr>
          <w:b/>
          <w:bCs/>
          <w:color w:val="1B2A4A"/>
          <w:sz w:val="22"/>
          <w:szCs w:val="22"/>
        </w:rPr>
        <w:t xml:space="preserve">What these produce per product: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color w:val="444444"/>
          <w:sz w:val="20"/>
          <w:szCs w:val="20"/>
        </w:rPr>
        <w:t xml:space="preserve">1 blog post (SEO optimized, schema injected, AI overview ready)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color w:val="444444"/>
          <w:sz w:val="20"/>
          <w:szCs w:val="20"/>
        </w:rPr>
        <w:t xml:space="preserve">3 carousels (Instagram, LinkedIn, Pinterest)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color w:val="444444"/>
          <w:sz w:val="20"/>
          <w:szCs w:val="20"/>
        </w:rPr>
        <w:t xml:space="preserve">Internal links updated across all existing posts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color w:val="444444"/>
          <w:sz w:val="20"/>
          <w:szCs w:val="20"/>
        </w:rPr>
        <w:t xml:space="preserve">WordPress health check — email digest if anything breaks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2C. Email Engine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33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WF11A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Email Sequence Writer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— called on new subscriber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WF11B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Brevo Automation Builder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from WF11A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WF11C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Newsletter Scheduler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Thursday 9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Create Brevo account: </w:t>
            </w:r>
            <w:r>
              <w:rPr>
                <w:color w:val="444444"/>
                <w:sz w:val="20"/>
                <w:szCs w:val="20"/>
              </w:rPr>
              <w:t xml:space="preserve">brevo.com — free tier: 300 emails/day, unlimited contacts.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Create 4 contact lists: </w:t>
            </w:r>
            <w:r>
              <w:rPr>
                <w:color w:val="444444"/>
                <w:sz w:val="20"/>
                <w:szCs w:val="20"/>
              </w:rPr>
              <w:t xml:space="preserve">Welcome (new subscribers), Customers (buyers), Lead Magnet, Newsletter.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Create email capture form: </w:t>
            </w:r>
            <w:r>
              <w:rPr>
                <w:color w:val="444444"/>
                <w:sz w:val="20"/>
                <w:szCs w:val="20"/>
              </w:rPr>
              <w:t xml:space="preserve">On WordPress: offer a free lead magnet. Connect form to Brevo Welcome list.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Patch WF03: </w:t>
            </w:r>
            <w:r>
              <w:rPr>
                <w:color w:val="444444"/>
                <w:sz w:val="20"/>
                <w:szCs w:val="20"/>
              </w:rPr>
              <w:t xml:space="preserve">Add post-purchase trigger to send buyer email to WF11A with sequence_type: post_purchase.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Test welcome sequence: </w:t>
            </w:r>
            <w:r>
              <w:rPr>
                <w:color w:val="444444"/>
                <w:sz w:val="20"/>
                <w:szCs w:val="20"/>
              </w:rPr>
              <w:t xml:space="preserve">Subscribe with a test email. Confirm 6 emails arrive over 7 days.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Test post-purchase sequence: </w:t>
            </w:r>
            <w:r>
              <w:rPr>
                <w:color w:val="444444"/>
                <w:sz w:val="20"/>
                <w:szCs w:val="20"/>
              </w:rPr>
              <w:t xml:space="preserve">Buy your own product on Gumroad. Confirm 5 post-purchase emails arrive.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2D. Social Media Accounts</w:t>
      </w:r>
    </w:p>
    <w:p>
      <w:pPr>
        <w:spacing w:before="80" w:after="120"/>
      </w:pPr>
      <w:r>
        <w:rPr>
          <w:color w:val="444444"/>
          <w:sz w:val="20"/>
          <w:szCs w:val="20"/>
        </w:rPr>
        <w:t xml:space="preserve">18 accounts across 6 niches. Warm them manually before enabling WF04 automation.</w:t>
      </w:r>
    </w:p>
    <w:p>
      <w:pPr>
        <w:spacing w:before="0" w:after="80"/>
      </w:pPr>
    </w:p>
    <w:p>
      <w:pPr>
        <w:spacing w:before="80" w:after="120"/>
      </w:pPr>
      <w:r>
        <w:rPr>
          <w:b/>
          <w:bCs/>
          <w:color w:val="1B2A4A"/>
          <w:sz w:val="22"/>
          <w:szCs w:val="22"/>
        </w:rPr>
        <w:t xml:space="preserve">Warming schedule per account: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color w:val="444444"/>
          <w:sz w:val="20"/>
          <w:szCs w:val="20"/>
        </w:rPr>
        <w:t xml:space="preserve">Week 1: Create account. Complete profile (bio, avatar, link). Follow 20-30 relevant accounts. Like/comment 10 posts per day. No automation.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color w:val="444444"/>
          <w:sz w:val="20"/>
          <w:szCs w:val="20"/>
        </w:rPr>
        <w:t xml:space="preserve">Week 2: Post 1 piece of content manually. Continue engagement. Still no automation.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color w:val="444444"/>
          <w:sz w:val="20"/>
          <w:szCs w:val="20"/>
        </w:rPr>
        <w:t xml:space="preserve">Week 3+: Enable WF04. Start with 1 post/day. Increase gradually.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8960"/>
            <w:tcBorders>
              <w:top w:val="none"/>
              <w:left w:val="none"/>
              <w:bottom w:val="none"/>
              <w:right w:val="none"/>
            </w:tcBorders>
            <w:shd w:fill="FFF3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color w:val="444444"/>
                <w:sz w:val="20"/>
                <w:szCs w:val="20"/>
              </w:rPr>
              <w:t xml:space="preserve">18 accounts from one VPS IP posting simultaneously = mass ban. Use a residential proxy or rotate IPs. Ayrshare manages posting but each account needs a unique device/session fingerprint for platform safety.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2E. Video Engine (Optional — Phase 2)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33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WF09B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Video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from WF09A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Social Media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from WF09B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Install Piper TTS: </w:t>
            </w:r>
            <w:r>
              <w:rPr>
                <w:color w:val="444444"/>
                <w:sz w:val="20"/>
                <w:szCs w:val="20"/>
              </w:rPr>
              <w:t xml:space="preserve">github.com/rhasspy/piper/releases. Place binary at /usr/local/bin/piper.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Download voice model: </w:t>
            </w:r>
            <w:r>
              <w:rPr>
                <w:color w:val="444444"/>
                <w:sz w:val="20"/>
                <w:szCs w:val="20"/>
              </w:rPr>
              <w:t xml:space="preserve">en_US-lessac-medium.onnx — best quality free voice.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Test WF09B manually: </w:t>
            </w:r>
            <w:r>
              <w:rPr>
                <w:color w:val="444444"/>
                <w:sz w:val="20"/>
                <w:szCs w:val="20"/>
              </w:rPr>
              <w:t xml:space="preserve">Post one product to webhook. Confirm 4 videos are created and uploaded to R2.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Connect WF04: </w:t>
            </w:r>
            <w:r>
              <w:rPr>
                <w:color w:val="444444"/>
                <w:sz w:val="20"/>
                <w:szCs w:val="20"/>
              </w:rPr>
              <w:t xml:space="preserve">Enable Ayrshare connection. Test with 1 platform first (YouTube Shorts).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Activate remaining platforms: </w:t>
            </w:r>
            <w:r>
              <w:rPr>
                <w:color w:val="444444"/>
                <w:sz w:val="20"/>
                <w:szCs w:val="20"/>
              </w:rPr>
              <w:t xml:space="preserve">Add TikTok, Instagram Reels, Facebook Reels after YouTube test passes.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Phase 3: Growth</w:t>
      </w:r>
    </w:p>
    <w:p>
      <w:pPr>
        <w:spacing w:before="80" w:after="120"/>
      </w:pPr>
      <w:r>
        <w:rPr>
          <w:color w:val="444444"/>
          <w:sz w:val="21"/>
          <w:szCs w:val="21"/>
        </w:rPr>
        <w:t xml:space="preserve">Start Phase 3 when you have 20+ products live and at least 1 sale. These workflows scale what is already working.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3A. SEO Scale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33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WF12B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Programmatic SEO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Manual — run once, then 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Humanization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Called by WF12B on every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</w:tbl>
    <w:p>
      <w:pPr>
        <w:spacing w:before="0" w:after="80"/>
      </w:pPr>
    </w:p>
    <w:p>
      <w:pPr>
        <w:spacing w:before="80" w:after="120"/>
      </w:pPr>
      <w:r>
        <w:rPr>
          <w:color w:val="444444"/>
          <w:sz w:val="20"/>
          <w:szCs w:val="20"/>
        </w:rPr>
        <w:t xml:space="preserve">WF12B generates 200 programmatic SEO pages (20 audiences x 10 product types). Run in batches of 5 with 5-minute gaps. Total processing: ~8 hours.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Import WF12B: </w:t>
            </w:r>
            <w:r>
              <w:rPr>
                <w:color w:val="444444"/>
                <w:sz w:val="20"/>
                <w:szCs w:val="20"/>
              </w:rPr>
              <w:t xml:space="preserve">Set batch_size: 5. Set batch_delay_minutes: 5. Run during off-peak hours (2-6 AM).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Monitor GSC after 4 weeks: </w:t>
            </w:r>
            <w:r>
              <w:rPr>
                <w:color w:val="444444"/>
                <w:sz w:val="20"/>
                <w:szCs w:val="20"/>
              </w:rPr>
              <w:t xml:space="preserve">Check Google Search Console for indexing status. Target: 50%+ of pages indexed within 6 weeks.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Import WF05: </w:t>
            </w:r>
            <w:r>
              <w:rPr>
                <w:color w:val="444444"/>
                <w:sz w:val="20"/>
                <w:szCs w:val="20"/>
              </w:rPr>
              <w:t xml:space="preserve">Humanization agent runs after WF12B. Makes AI content pass originality checks.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3B. ManyChat (Social Lead Capture)</w:t>
      </w:r>
    </w:p>
    <w:p>
      <w:pPr>
        <w:spacing w:before="80" w:after="120"/>
      </w:pPr>
      <w:r>
        <w:rPr>
          <w:color w:val="444444"/>
          <w:sz w:val="20"/>
          <w:szCs w:val="20"/>
        </w:rPr>
        <w:t xml:space="preserve">Activate when 50+ followers on any account OR when you have a lead magnet ready.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Create ManyChat account: </w:t>
            </w:r>
            <w:r>
              <w:rPr>
                <w:color w:val="444444"/>
                <w:sz w:val="20"/>
                <w:szCs w:val="20"/>
              </w:rPr>
              <w:t xml:space="preserve">manychat.com — free tier: 1000 contacts.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Build Comment-to-Link flow: </w:t>
            </w:r>
            <w:r>
              <w:rPr>
                <w:color w:val="444444"/>
                <w:sz w:val="20"/>
                <w:szCs w:val="20"/>
              </w:rPr>
              <w:t xml:space="preserve">Use MANYCHAT_PHASE2_BLUEPRINT.md — complete flow provided.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Build Welcome New Follower flow: </w:t>
            </w:r>
            <w:r>
              <w:rPr>
                <w:color w:val="444444"/>
                <w:sz w:val="20"/>
                <w:szCs w:val="20"/>
              </w:rPr>
              <w:t xml:space="preserve">Same guide. Auto-sends lead magnet to new followers.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Build Lead Magnet Delivery flow: </w:t>
            </w:r>
            <w:r>
              <w:rPr>
                <w:color w:val="444444"/>
                <w:sz w:val="20"/>
                <w:szCs w:val="20"/>
              </w:rPr>
              <w:t xml:space="preserve">Delivers free product via DM. Collects email.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Connect ManyChat to n8n: </w:t>
            </w:r>
            <w:r>
              <w:rPr>
                <w:color w:val="444444"/>
                <w:sz w:val="20"/>
                <w:szCs w:val="20"/>
              </w:rPr>
              <w:t xml:space="preserve">Webhook: ManyChat captures email → posts to n8n → WF11A starts welcome sequence.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Test full flow: </w:t>
            </w:r>
            <w:r>
              <w:rPr>
                <w:color w:val="444444"/>
                <w:sz w:val="20"/>
                <w:szCs w:val="20"/>
              </w:rPr>
              <w:t xml:space="preserve">Comment on your own post. Confirm: DM sent → email captured → welcome email arrives.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3C. WooCommerce (Phase 2 Activation)</w:t>
      </w:r>
    </w:p>
    <w:p>
      <w:pPr>
        <w:spacing w:before="80" w:after="120"/>
      </w:pPr>
      <w:r>
        <w:rPr>
          <w:color w:val="444444"/>
          <w:sz w:val="20"/>
          <w:szCs w:val="20"/>
        </w:rPr>
        <w:t xml:space="preserve">WooCommerce is already configured in WF06 but disabled. Activate when any ONE of these triggers is met: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color w:val="444444"/>
          <w:sz w:val="20"/>
          <w:szCs w:val="20"/>
        </w:rPr>
        <w:t xml:space="preserve">20+ products sold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color w:val="444444"/>
          <w:sz w:val="20"/>
          <w:szCs w:val="20"/>
        </w:rPr>
        <w:t xml:space="preserve">200+ email subscribers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color w:val="444444"/>
          <w:sz w:val="20"/>
          <w:szCs w:val="20"/>
        </w:rPr>
        <w:t xml:space="preserve">500+ monthly blog visitors</w:t>
      </w:r>
    </w:p>
    <w:p>
      <w:pPr>
        <w:pStyle w:val="ListParagraph"/>
        <w:numPr>
          <w:ilvl w:val="0"/>
          <w:numId w:val="2"/>
        </w:numPr>
        <w:spacing w:before="40" w:after="60"/>
        <w:ind w:left="720" w:hanging="360"/>
      </w:pPr>
      <w:r>
        <w:rPr>
          <w:color w:val="444444"/>
          <w:sz w:val="20"/>
          <w:szCs w:val="20"/>
        </w:rPr>
        <w:t xml:space="preserve">Etsy fees exceed $50/month</w:t>
      </w:r>
    </w:p>
    <w:p>
      <w:pPr>
        <w:spacing w:before="0" w:after="80"/>
      </w:pPr>
    </w:p>
    <w:p>
      <w:pPr>
        <w:spacing w:before="80" w:after="120"/>
      </w:pPr>
      <w:r>
        <w:rPr>
          <w:b/>
          <w:bCs/>
          <w:color w:val="1B2A4A"/>
          <w:sz w:val="22"/>
          <w:szCs w:val="22"/>
        </w:rPr>
        <w:t xml:space="preserve">To activate: </w:t>
      </w:r>
      <w:r>
        <w:rPr>
          <w:color w:val="444444"/>
          <w:sz w:val="20"/>
          <w:szCs w:val="20"/>
        </w:rPr>
        <w:t xml:space="preserve">In WF06, change woocommerce.enabled from false to true. That is the only code change needed. WF03 will start publishing to WooCommerce automatically.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3D. KDP Books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33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WF08A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KDP Book Factory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Manual trigger — run per 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WF08B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Book Publisher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from WF08A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IMPORT</w:t>
            </w:r>
          </w:p>
        </w:tc>
      </w:tr>
    </w:tbl>
    <w:p>
      <w:pPr>
        <w:spacing w:before="0" w:after="80"/>
      </w:pPr>
    </w:p>
    <w:p>
      <w:pPr>
        <w:spacing w:before="80" w:after="120"/>
      </w:pPr>
      <w:r>
        <w:rPr>
          <w:color w:val="444444"/>
          <w:sz w:val="20"/>
          <w:szCs w:val="20"/>
        </w:rPr>
        <w:t xml:space="preserve">KDP (Kindle Direct Publishing) allows publishing low-content books (planners, journals, notebooks) to Amazon. Same products as Etsy but different format and audience. Revenue share: 60% royalty.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Create KDP account: </w:t>
            </w:r>
            <w:r>
              <w:rPr>
                <w:color w:val="444444"/>
                <w:sz w:val="20"/>
                <w:szCs w:val="20"/>
              </w:rPr>
              <w:t xml:space="preserve">kdp.amazon.com — connect to Mercury Bank for royalty payments.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Import WF08A + WF08B: </w:t>
            </w:r>
            <w:r>
              <w:rPr>
                <w:color w:val="444444"/>
                <w:sz w:val="20"/>
                <w:szCs w:val="20"/>
              </w:rPr>
              <w:t xml:space="preserve">See KDP_SETUP_GUIDE.md for full configuration.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Test with 1 book: </w:t>
            </w:r>
            <w:r>
              <w:rPr>
                <w:color w:val="444444"/>
                <w:sz w:val="20"/>
                <w:szCs w:val="20"/>
              </w:rPr>
              <w:t xml:space="preserve">Run WF08A manually for one planner. Review generated book files before publishing.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Phase 4: Scale</w:t>
      </w:r>
    </w:p>
    <w:p>
      <w:pPr>
        <w:spacing w:before="80" w:after="120"/>
      </w:pPr>
      <w:r>
        <w:rPr>
          <w:color w:val="444444"/>
          <w:sz w:val="21"/>
          <w:szCs w:val="21"/>
        </w:rPr>
        <w:t xml:space="preserve">Start Phase 4 when revenue exceeds $500/month consistently. These are investment decisions, not setup tasks.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4A. Second Brand: NurturePrint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Register DBA: </w:t>
            </w:r>
            <w:r>
              <w:rPr>
                <w:color w:val="444444"/>
                <w:sz w:val="20"/>
                <w:szCs w:val="20"/>
              </w:rPr>
              <w:t xml:space="preserve">File DBA "NurturePrint" under Abro Digital LLC in Wyoming. ~$50.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Target niche: </w:t>
            </w:r>
            <w:r>
              <w:rPr>
                <w:color w:val="444444"/>
                <w:sz w:val="20"/>
                <w:szCs w:val="20"/>
              </w:rPr>
              <w:t xml:space="preserve">Health &amp; Longevity + Personal Finance. Different audience from ClearStack.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Platform focus: </w:t>
            </w:r>
            <w:r>
              <w:rPr>
                <w:color w:val="444444"/>
                <w:sz w:val="20"/>
                <w:szCs w:val="20"/>
              </w:rPr>
              <w:t xml:space="preserve">Teachers Pay Teachers (educational content). Pinterest (health content).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Create 10 products: </w:t>
            </w:r>
            <w:r>
              <w:rPr>
                <w:color w:val="444444"/>
                <w:sz w:val="20"/>
                <w:szCs w:val="20"/>
              </w:rPr>
              <w:t xml:space="preserve">Run same WF01-WF13 pipeline. Different niche config in WF06.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4B. MySQL + Laravel Migration</w:t>
      </w:r>
    </w:p>
    <w:p>
      <w:pPr>
        <w:spacing w:before="80" w:after="120"/>
      </w:pPr>
      <w:r>
        <w:rPr>
          <w:color w:val="444444"/>
          <w:sz w:val="20"/>
          <w:szCs w:val="20"/>
        </w:rPr>
        <w:t xml:space="preserve">When product catalog exceeds 500 items, Google Sheets will slow down. Migrate to MySQL.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Provision MySQL on VPS: </w:t>
            </w:r>
            <w:r>
              <w:rPr>
                <w:color w:val="444444"/>
                <w:sz w:val="20"/>
                <w:szCs w:val="20"/>
              </w:rPr>
              <w:t xml:space="preserve">apt-get install mysql-server. Create database: abro_digital.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Create tables: </w:t>
            </w:r>
            <w:r>
              <w:rPr>
                <w:color w:val="444444"/>
                <w:sz w:val="20"/>
                <w:szCs w:val="20"/>
              </w:rPr>
              <w:t xml:space="preserve">products, listings, sales, analytics, email_subscribers, social_accounts.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Build Laravel app: </w:t>
            </w:r>
            <w:r>
              <w:rPr>
                <w:color w:val="444444"/>
                <w:sz w:val="20"/>
                <w:szCs w:val="20"/>
              </w:rPr>
              <w:t xml:space="preserve">New repo: abro-digital-api. Replaces heavy Google Sheets read/write in all workflows.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Update n8n workflows: </w:t>
            </w:r>
            <w:r>
              <w:rPr>
                <w:color w:val="444444"/>
                <w:sz w:val="20"/>
                <w:szCs w:val="20"/>
              </w:rPr>
              <w:t xml:space="preserve">Replace Google Sheets nodes with HTTP Request nodes pointing to Laravel API.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4C. UAE Freezone LLC (Optional)</w:t>
      </w:r>
    </w:p>
    <w:p>
      <w:pPr>
        <w:spacing w:before="80" w:after="120"/>
      </w:pPr>
      <w:r>
        <w:rPr>
          <w:color w:val="444444"/>
          <w:sz w:val="20"/>
          <w:szCs w:val="20"/>
        </w:rPr>
        <w:t xml:space="preserve">Evaluate if annual revenue exceeds $30,000. UAE Freezone offers 0% corporate tax and easier banking.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Research Freezone options: </w:t>
            </w:r>
            <w:r>
              <w:rPr>
                <w:color w:val="444444"/>
                <w:sz w:val="20"/>
                <w:szCs w:val="20"/>
              </w:rPr>
              <w:t xml:space="preserve">Sharjah Media City (Shams): ~$1,500/yr. Dubai South: ~$2,000/yr.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Consult CPA: </w:t>
            </w:r>
            <w:r>
              <w:rPr>
                <w:color w:val="444444"/>
                <w:sz w:val="20"/>
                <w:szCs w:val="20"/>
              </w:rPr>
              <w:t xml:space="preserve">Compare Wyoming LLC ongoing costs vs UAE Freezone. Make data-driven decision.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color w:val="1B2A4A"/>
                <w:sz w:val="22"/>
                <w:szCs w:val="22"/>
              </w:rPr>
              <w:t xml:space="preserve">□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Migration plan: </w:t>
            </w:r>
            <w:r>
              <w:rPr>
                <w:color w:val="444444"/>
                <w:sz w:val="20"/>
                <w:szCs w:val="20"/>
              </w:rPr>
              <w:t xml:space="preserve">Transfer brand assets and contracts from Abro Digital LLC to new entity.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Open Gaps: Still Need Building</w:t>
      </w:r>
    </w:p>
    <w:p>
      <w:pPr>
        <w:spacing w:before="80" w:after="120"/>
      </w:pPr>
      <w:r>
        <w:rPr>
          <w:color w:val="444444"/>
          <w:sz w:val="21"/>
          <w:szCs w:val="21"/>
        </w:rPr>
        <w:t xml:space="preserve">These were identified in the audit but not yet built. Prioritize by phase.</w:t>
      </w:r>
    </w:p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Build Before First Product (Blockers)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3160"/>
        <w:gridCol w:w="1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Etsy velocity throttle in WF03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Add rate limiter: max 5/day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BLOCKER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Privacy Policy on WordPress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privacypolicygenerator.info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BLOCKER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Terms of Service on WordPress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privacypolicygenerator.info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BLOCKER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Refund Policy on WordPress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Digital goods: no refund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BLOCKER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Digital Product License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Personal use only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BLOCKER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Cookie consent plugin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Install CookieYes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BLOCKER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Build in Month 1 (High Value)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3160"/>
        <w:gridCol w:w="1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Unified dashboard (Telegram)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WF14 — /status command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7A4A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Etsy auto-responder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WF15 — replies within 30min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7A4A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Product performance feedback to WF01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Sales data → niche scoring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7A4A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Win-back email sequence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Finish WF11A prompt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7A4A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Umami analytics on VPS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Self-hosted, GDPR safe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7A4A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Seasonal campaign calendar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Inject into WF01 context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7A4A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DECISIONS.md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Create in Git repo manually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7A4A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Workflow Git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Weekly cron: n8n export → Git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7A4A"/>
                <w:sz w:val="17"/>
                <w:szCs w:val="17"/>
              </w:rPr>
              <w:t xml:space="preserve">HIGH</w:t>
            </w:r>
          </w:p>
        </w:tc>
      </w:tr>
    </w:tbl>
    <w:p>
      <w:pPr>
        <w:spacing w:before="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Build in Month 2 (Growth)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3160"/>
        <w:gridCol w:w="16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SSL expiry check in WF10B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Add to health monitor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Docker health checks in WF10B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Container status alerts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Ollama context length guards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Truncate long inputs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Etsy listing refresh (30-day)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Update top 10 listings monthly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Content repurposing to Reddit/Quora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Blog → Reddit summary workflow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Notion Template Gallery in WF03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Add free platform, 30M 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MED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Open WebUI for Ollama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Docker container, local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Portainer for Docker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OPEN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Visual container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Workflow Index</w:t>
      </w:r>
    </w:p>
    <w:p>
      <w:pPr>
        <w:spacing w:before="80" w:after="120"/>
      </w:pPr>
      <w:r>
        <w:rPr>
          <w:color w:val="444444"/>
          <w:sz w:val="21"/>
          <w:szCs w:val="21"/>
        </w:rPr>
        <w:t xml:space="preserve">Every workflow file in the /outputs/digital-empire-workflows/ folder.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33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Research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Monday 9 AM (scheduled)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Creation Agent (v1 — superseded)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Legacy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WF02B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Product Creation Factory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from WF01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WF02C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PDF Generation Pipeline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from WF02B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Publishing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from WF13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Social Media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from WF09B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Humanization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Called by WF12B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Brand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Manual (run once)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Halal Guardian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Called by WF02B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WF08A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KDP Book Factory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Manual 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WF08B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Book Publisher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from WF08A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WF09A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Content Engine (Blog + Carousel)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from WF03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WF09B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Video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from WF09A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WF09C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Blog Publisher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from WF09A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WF10A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Internal Linking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Daily 2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WF10B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WordPress Health Monitor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Daily 6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WF11A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Email Sequence Writer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(subscriber/buyer)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WF11B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Brevo Automation Builder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from WF11A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WF11C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Newsletter Scheduler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Thursday 9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WF12A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Schema Injector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Daily 3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WF12B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Programmatic SEO (200 pages)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Manual (batched)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WF12C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AI Overview Optimizer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Weekly Sunday 8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Mockup Generator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Webhook from WF02C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Unified Dashboard + /status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Telegram command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18"/>
                <w:szCs w:val="18"/>
              </w:rPr>
              <w:t xml:space="preserve">WF15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9"/>
                <w:szCs w:val="19"/>
              </w:rPr>
              <w:t xml:space="preserve">Etsy Auto-Responder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7"/>
                <w:szCs w:val="17"/>
              </w:rPr>
              <w:t xml:space="preserve">Etsy webhook on new 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17"/>
                <w:szCs w:val="17"/>
              </w:rPr>
              <w:t xml:space="preserve">OPEN</w:t>
            </w:r>
          </w:p>
        </w:tc>
      </w:tr>
    </w:tbl>
    <w:p>
      <w:pPr>
        <w:spacing w:before="0" w:after="16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Support Documents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ABRO_DIGITAL_LLC_FORMATION.md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Step-by-step LLC formation and banking setup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BRAND_VOICE_CLEARSTACK.json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Inject into every AI system prompt via WF06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SECURITY_CREDENTIALS_FIX.md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Credentials to n8n + VPS backup + /tmp cleanup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GAP_AUDIT_STATUS.md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Master list of all 53 gaps and their current 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MANYCHAT_PHASE2_BLUEPRINT.md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Complete ManyChat flow blueprints for 4 flows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WOOCOMMERCE_PHASE2_GUIDE.md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WooCommerce activation instructions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EMAIL_AI_SEO_SETUP_GUIDE.md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Brevo setup + AI SEO workflow configuration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ARCHITECTURE_V2.md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Full system architecture diagram and data flow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09A_SETUP_GUIDE.md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Content engine setup instructions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09B_SETUP_GUIDE.md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Video engine setup: Piper TTS + FFmpeg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08_KDP_SETUP_GUIDE.md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KDP account setup and book format requirements</w:t>
            </w:r>
          </w:p>
        </w:tc>
      </w:tr>
    </w:tbl>
    <w:p>
      <w:pPr>
        <w:spacing w:before="0" w:after="160"/>
      </w:pPr>
    </w:p>
    <w:p>
      <w:pPr>
        <w:pBdr>
          <w:bottom w:val="single" w:color="CCCCCC" w:sz="4" w:space="1"/>
        </w:pBdr>
        <w:spacing w:before="200" w:after="200"/>
      </w:pPr>
    </w:p>
    <w:p>
      <w:pPr>
        <w:spacing w:before="0" w:after="8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The Only Metric That Matters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Products live on Etsy and Gumroad. Count them. Everything else is infrastructure.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Confidential — Abro Digital LLC</w:t>
    </w:r>
    <w:r>
      <w:rPr>
        <w:color w:val="666666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  <w:tabs>
        <w:tab w:val="right" w:pos="9026"/>
      </w:tabs>
    </w:pPr>
    <w:r>
      <w:rPr>
        <w:b/>
        <w:bCs/>
        <w:color w:val="1B2A4A"/>
        <w:sz w:val="18"/>
        <w:szCs w:val="18"/>
      </w:rPr>
      <w:t xml:space="preserve">Abro Digital LLC — Master Implementation Guide</w:t>
    </w:r>
    <w:r>
      <w:rPr>
        <w:sz w:val="18"/>
        <w:szCs w:val="18"/>
      </w:rPr>
      <w:t xml:space="preserve">	</w:t>
    </w:r>
    <w:r>
      <w:rPr>
        <w:color w:val="C9A84C"/>
        <w:sz w:val="18"/>
        <w:szCs w:val="18"/>
      </w:rPr>
      <w:t xml:space="preserve">ClearStack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  <w:rPr>
        <w:b/>
        <w:bCs/>
        <w:color w:val="C9A84C"/>
      </w:rPr>
    </w:lvl>
    <w:lvl w:ilvl="1" w15:tentative="1">
      <w:start w:val="1"/>
      <w:numFmt w:val="bullet"/>
      <w:lvlText w:val="◦"/>
      <w:lvlJc w:val="left"/>
      <w:pPr>
        <w:ind w:left="900" w:hanging="280"/>
      </w:pPr>
      <w:rPr>
        <w:color w:val="66666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  <w:rPr>
        <w:b/>
        <w:bCs/>
        <w:color w:val="1B2A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2026-03-01T18:19:19.106Z</dcterms:created>
  <dcterms:modified xsi:type="dcterms:W3CDTF">2026-03-01T18:19:19.107Z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