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1eb118a785dfa50b069f541a8886bce5319b35"/>
    <w:p>
      <w:pPr>
        <w:pStyle w:val="Heading1"/>
      </w:pPr>
      <w:r>
        <w:t xml:space="preserve">Minuta de Reunión — Coordinación del Frontend (reunión interna 31/08/2026)</w:t>
      </w:r>
    </w:p>
    <w:bookmarkStart w:id="20" w:name="datos-generales"/>
    <w:p>
      <w:pPr>
        <w:pStyle w:val="Heading2"/>
      </w:pPr>
      <w:r>
        <w:t xml:space="preserve">Datos Generales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y horario</w:t>
            </w:r>
          </w:p>
        </w:tc>
        <w:tc>
          <w:tcPr/>
          <w:p>
            <w:pPr>
              <w:pStyle w:val="Compact"/>
            </w:pPr>
            <w:r>
              <w:t xml:space="preserve">31/08/2026 — Clase 3 · Inicio de la Etapa 1 (relevamiento formal)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reunión</w:t>
            </w:r>
          </w:p>
        </w:tc>
        <w:tc>
          <w:tcPr/>
          <w:p>
            <w:pPr>
              <w:pStyle w:val="Compact"/>
            </w:pPr>
            <w:r>
              <w:t xml:space="preserve">Interna del equipo Frontend (revisión de propuesta tecnológica y coordinación de dependencias)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Revisar la propuesta tecnológica del Frontend, el estado de la estructura base y listar las decisiones que dependen de UX/UI, Backend e Infraestructura para iniciar sin bloquearse.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Emilio Aquino (PM/Enlace), Nélida Fernández (Doc.), Nicole Vargas Callejas (Ref. técnico), Camila González, Jesica Hinojosa Guevara, Sofía López Portela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1"/>
        </w:numPr>
      </w:pPr>
      <w:r>
        <w:t xml:space="preserve">Al cierre de la Fase 5 (30/08/2026) el frontend tiene Home navegable con mocks, estructura</w:t>
      </w:r>
      <w:r>
        <w:t xml:space="preserve"> </w:t>
      </w:r>
      <w:r>
        <w:t xml:space="preserve">versionada (tags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…</w:t>
      </w:r>
      <w:r>
        <w:rPr>
          <w:rStyle w:val="VerbatimChar"/>
        </w:rPr>
        <w:t xml:space="preserve">v1.4.0</w:t>
      </w:r>
      <w:r>
        <w:t xml:space="preserve">), propuesta tecnológica documentada y checklist</w:t>
      </w:r>
      <w:r>
        <w:t xml:space="preserve"> </w:t>
      </w:r>
      <w:r>
        <w:rPr>
          <w:rStyle w:val="VerbatimChar"/>
        </w:rPr>
        <w:t xml:space="preserve">lint</w:t>
      </w:r>
      <w:r>
        <w:t xml:space="preserve">·</w:t>
      </w:r>
      <w:r>
        <w:rPr>
          <w:rStyle w:val="VerbatimChar"/>
        </w:rPr>
        <w:t xml:space="preserve">build</w:t>
      </w:r>
      <w:r>
        <w:t xml:space="preserve">·</w:t>
      </w:r>
      <w:r>
        <w:rPr>
          <w:rStyle w:val="VerbatimChar"/>
        </w:rPr>
        <w:t xml:space="preserve">test</w:t>
      </w:r>
      <w:r>
        <w:t xml:space="preserve"> </w:t>
      </w:r>
      <w:r>
        <w:t xml:space="preserve">en verde.</w:t>
      </w:r>
    </w:p>
    <w:p>
      <w:pPr>
        <w:pStyle w:val="Compact"/>
        <w:numPr>
          <w:ilvl w:val="0"/>
          <w:numId w:val="1001"/>
        </w:numPr>
      </w:pPr>
      <w:r>
        <w:t xml:space="preserve">Se toma como insumo el relevamiento de Análisis del 27/08/2026 (minuta con Edith Olmedo Carmona)</w:t>
      </w:r>
      <w:r>
        <w:t xml:space="preserve"> </w:t>
      </w:r>
      <w:r>
        <w:t xml:space="preserve">y el</w:t>
      </w:r>
      <w:r>
        <w:t xml:space="preserve"> </w:t>
      </w:r>
      <w:r>
        <w:t xml:space="preserve">“Mapa Inicial del Sitio Web - IFTS 12 - 2026”</w:t>
      </w:r>
      <w:r>
        <w:t xml:space="preserve"> </w:t>
      </w:r>
      <w:r>
        <w:t xml:space="preserve">(insumo obligatorio a validar por Análisis).</w:t>
      </w:r>
    </w:p>
    <w:p>
      <w:r>
        <w:pict>
          <v:rect style="width:0;height:1.5pt" o:hralign="center" o:hrstd="t" o:hr="t"/>
        </w:pict>
      </w:r>
    </w:p>
    <w:bookmarkEnd w:id="21"/>
    <w:bookmarkStart w:id="22" w:name="temas-tratados"/>
    <w:p>
      <w:pPr>
        <w:pStyle w:val="Heading2"/>
      </w:pPr>
      <w:r>
        <w:t xml:space="preserve">Temas Tratados</w:t>
      </w:r>
    </w:p>
    <w:p>
      <w:pPr>
        <w:pStyle w:val="Compact"/>
        <w:numPr>
          <w:ilvl w:val="0"/>
          <w:numId w:val="1002"/>
        </w:numPr>
      </w:pPr>
      <w:r>
        <w:t xml:space="preserve">Presentación de la propuesta tecnológica (</w:t>
      </w:r>
      <w:r>
        <w:rPr>
          <w:rStyle w:val="VerbatimChar"/>
        </w:rPr>
        <w:t xml:space="preserve">docs/frontend/propuesta-tecnologica.md</w:t>
      </w:r>
      <w:r>
        <w:t xml:space="preserve">): React 19 +</w:t>
      </w:r>
      <w:r>
        <w:t xml:space="preserve"> </w:t>
      </w:r>
      <w:r>
        <w:t xml:space="preserve">Vite + TypeScript strict + Tailwind v4.</w:t>
      </w:r>
    </w:p>
    <w:p>
      <w:pPr>
        <w:pStyle w:val="Compact"/>
        <w:numPr>
          <w:ilvl w:val="0"/>
          <w:numId w:val="1002"/>
        </w:numPr>
      </w:pPr>
      <w:r>
        <w:t xml:space="preserve">Revisión de las decisiones tomadas en las fases 1-5 (</w:t>
      </w:r>
      <w:r>
        <w:rPr>
          <w:rStyle w:val="VerbatimChar"/>
        </w:rPr>
        <w:t xml:space="preserve">docs/frontend/acta-decisiones.md</w:t>
      </w:r>
      <w:r>
        <w:t xml:space="preserve">):</w:t>
      </w:r>
      <w:r>
        <w:t xml:space="preserve"> </w:t>
      </w:r>
      <w:r>
        <w:t xml:space="preserve">menú de 5 ítems + logo a Home, paleta provisional (90/10), mocks provisorios, placeholders de</w:t>
      </w:r>
      <w:r>
        <w:t xml:space="preserve"> </w:t>
      </w:r>
      <w:r>
        <w:t xml:space="preserve">Moodle/inscripción, slider accesible sin librerías.</w:t>
      </w:r>
    </w:p>
    <w:p>
      <w:pPr>
        <w:pStyle w:val="Compact"/>
        <w:numPr>
          <w:ilvl w:val="0"/>
          <w:numId w:val="1002"/>
        </w:numPr>
      </w:pPr>
      <w:r>
        <w:t xml:space="preserve">Estado de la Home navegable y componentes reutilizables implementados.</w:t>
      </w:r>
    </w:p>
    <w:p>
      <w:pPr>
        <w:pStyle w:val="Compact"/>
        <w:numPr>
          <w:ilvl w:val="0"/>
          <w:numId w:val="1002"/>
        </w:numPr>
      </w:pPr>
      <w:r>
        <w:t xml:space="preserve">Dependencias y bloqueos por equipo (ver</w:t>
      </w:r>
      <w:r>
        <w:t xml:space="preserve"> </w:t>
      </w:r>
      <w:r>
        <w:rPr>
          <w:rStyle w:val="VerbatimChar"/>
        </w:rPr>
        <w:t xml:space="preserve">docs/frontend/dependencias-equipos.md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Definición de lo que Frontend puede avanzar con datos simulados y lo que debe esperar contratos.</w:t>
      </w:r>
    </w:p>
    <w:p>
      <w:r>
        <w:pict>
          <v:rect style="width:0;height:1.5pt" o:hralign="center" o:hrstd="t" o:hr="t"/>
        </w:pict>
      </w:r>
    </w:p>
    <w:bookmarkEnd w:id="22"/>
    <w:bookmarkStart w:id="23" w:name="X847045da7c89b6691f7b0cf3b6b0c6aa25c2083"/>
    <w:p>
      <w:pPr>
        <w:pStyle w:val="Heading2"/>
      </w:pPr>
      <w:r>
        <w:t xml:space="preserve">Secciones del sitio identificadas (insumo del mapa / relevamiento)</w:t>
      </w:r>
    </w:p>
    <w:p>
      <w:pPr>
        <w:pStyle w:val="FirstParagraph"/>
      </w:pPr>
      <w:r>
        <w:t xml:space="preserve">Home, Carreras, Ingresantes, Estudiantes, Docentes, Tutorías, Institucional, Noticias/Novedades,</w:t>
      </w:r>
      <w:r>
        <w:t xml:space="preserve"> </w:t>
      </w:r>
      <w:r>
        <w:t xml:space="preserve">FAQ, Contacto, acceso a Campus Virtual (Moodle) e inscripción oficial. Además: accesos rápidos y</w:t>
      </w:r>
      <w:r>
        <w:t xml:space="preserve"> </w:t>
      </w:r>
      <w:r>
        <w:t xml:space="preserve">los tres bloques/comunidades relevados (Tutoría, Alumnos, Docentes).</w:t>
      </w:r>
    </w:p>
    <w:p>
      <w:r>
        <w:pict>
          <v:rect style="width:0;height:1.5pt" o:hralign="center" o:hrstd="t" o:hr="t"/>
        </w:pict>
      </w:r>
    </w:p>
    <w:bookmarkEnd w:id="23"/>
    <w:bookmarkStart w:id="24" w:name="decisiones-tomadas"/>
    <w:p>
      <w:pPr>
        <w:pStyle w:val="Heading2"/>
      </w:pPr>
      <w:r>
        <w:t xml:space="preserve">Decisiones Tomadas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685"/>
        <w:gridCol w:w="1348"/>
        <w:gridCol w:w="2864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Áreas afectadas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DEC-001</w:t>
            </w:r>
          </w:p>
        </w:tc>
        <w:tc>
          <w:tcPr/>
          <w:p>
            <w:pPr>
              <w:pStyle w:val="Compact"/>
            </w:pPr>
            <w:r>
              <w:t xml:space="preserve">Adoptar React 19 + Vite + TS strict + Tailwind v4 como stack frontend</w:t>
            </w:r>
          </w:p>
        </w:tc>
        <w:tc>
          <w:tcPr/>
          <w:p>
            <w:pPr>
              <w:pStyle w:val="Compact"/>
            </w:pPr>
            <w:r>
              <w:t xml:space="preserve">Coherencia con la materia y capacidad del equipo; alineado al skill</w:t>
            </w:r>
            <w:r>
              <w:t xml:space="preserve"> </w:t>
            </w:r>
            <w:r>
              <w:rPr>
                <w:rStyle w:val="VerbatimChar"/>
              </w:rPr>
              <w:t xml:space="preserve">fe-architect-scaffold</w:t>
            </w:r>
          </w:p>
        </w:tc>
        <w:tc>
          <w:tcPr/>
          <w:p>
            <w:pPr>
              <w:pStyle w:val="Compact"/>
            </w:pPr>
            <w:r>
              <w:t xml:space="preserve">Frontend, Backend, Infra</w:t>
            </w:r>
          </w:p>
        </w:tc>
        <w:tc>
          <w:tcPr/>
          <w:p>
            <w:pPr>
              <w:pStyle w:val="Compact"/>
            </w:pPr>
            <w:r>
              <w:t xml:space="preserve">Propuesta (a validar en reunión)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DEC-002</w:t>
            </w:r>
          </w:p>
        </w:tc>
        <w:tc>
          <w:tcPr/>
          <w:p>
            <w:pPr>
              <w:pStyle w:val="Compact"/>
            </w:pPr>
            <w:r>
              <w:t xml:space="preserve">Home navegable con datos simulados mientras se validan contenidos</w:t>
            </w:r>
          </w:p>
        </w:tc>
        <w:tc>
          <w:tcPr/>
          <w:p>
            <w:pPr>
              <w:pStyle w:val="Compact"/>
            </w:pPr>
            <w:r>
              <w:t xml:space="preserve">No se inventan afirmaciones institucionales definitivas</w:t>
            </w:r>
          </w:p>
        </w:tc>
        <w:tc>
          <w:tcPr/>
          <w:p>
            <w:pPr>
              <w:pStyle w:val="Compact"/>
            </w:pPr>
            <w:r>
              <w:t xml:space="preserve">Frontend, Análisis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DEC-003</w:t>
            </w:r>
          </w:p>
        </w:tc>
        <w:tc>
          <w:tcPr/>
          <w:p>
            <w:pPr>
              <w:pStyle w:val="Compact"/>
            </w:pPr>
            <w:r>
              <w:t xml:space="preserve">Acceso a Moodle e inscripción visible solo cuando exista URL oficial</w:t>
            </w:r>
          </w:p>
        </w:tc>
        <w:tc>
          <w:tcPr/>
          <w:p>
            <w:pPr>
              <w:pStyle w:val="Compact"/>
            </w:pPr>
            <w:r>
              <w:t xml:space="preserve">Evitar enlaces rotos; placeholders en</w:t>
            </w:r>
            <w:r>
              <w:t xml:space="preserve"> </w:t>
            </w:r>
            <w:r>
              <w:rPr>
                <w:rStyle w:val="VerbatimChar"/>
              </w:rPr>
              <w:t xml:space="preserve">constants/</w:t>
            </w:r>
          </w:p>
        </w:tc>
        <w:tc>
          <w:tcPr/>
          <w:p>
            <w:pPr>
              <w:pStyle w:val="Compact"/>
            </w:pPr>
            <w:r>
              <w:t xml:space="preserve">Frontend, IFTS N.º 12</w:t>
            </w:r>
          </w:p>
        </w:tc>
        <w:tc>
          <w:tcPr/>
          <w:p>
            <w:pPr>
              <w:pStyle w:val="Compact"/>
            </w:pPr>
            <w:r>
              <w:t xml:space="preserve">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DEC-004</w:t>
            </w:r>
          </w:p>
        </w:tc>
        <w:tc>
          <w:tcPr/>
          <w:p>
            <w:pPr>
              <w:pStyle w:val="Compact"/>
            </w:pPr>
            <w:r>
              <w:t xml:space="preserve">Paleta provisional 90/10 de acento azul</w:t>
            </w:r>
          </w:p>
        </w:tc>
        <w:tc>
          <w:tcPr/>
          <w:p>
            <w:pPr>
              <w:pStyle w:val="Compact"/>
            </w:pPr>
            <w:r>
              <w:t xml:space="preserve">Regla de color; a confirmar con UX/UI</w:t>
            </w:r>
          </w:p>
        </w:tc>
        <w:tc>
          <w:tcPr/>
          <w:p>
            <w:pPr>
              <w:pStyle w:val="Compact"/>
            </w:pPr>
            <w:r>
              <w:t xml:space="preserve">Frontend, UX/UI</w:t>
            </w:r>
          </w:p>
        </w:tc>
        <w:tc>
          <w:tcPr/>
          <w:p>
            <w:pPr>
              <w:pStyle w:val="Compact"/>
            </w:pPr>
            <w:r>
              <w:t xml:space="preserve">Propuesta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ependencias-y-bloqueos-detectados"/>
    <w:p>
      <w:pPr>
        <w:pStyle w:val="Heading2"/>
      </w:pPr>
      <w:r>
        <w:t xml:space="preserve">Dependencias y bloqueos detectados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523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Necesita de</w:t>
            </w:r>
          </w:p>
        </w:tc>
        <w:tc>
          <w:tcPr/>
          <w:p>
            <w:pPr>
              <w:pStyle w:val="Compact"/>
            </w:pPr>
            <w:r>
              <w:t xml:space="preserve">Qué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Minuta V2 de correcciones, mapa del sitio validado, contenidos institucionales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Wireframes, navegación, criterios visuales y paleta por carrera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Contratos de API, esquemas, autenticación y datos de prueba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Aprobación del VPS independiente y restricciones de build/despliegue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IFTS N.º 12</w:t>
            </w:r>
          </w:p>
        </w:tc>
        <w:tc>
          <w:tcPr/>
          <w:p>
            <w:pPr>
              <w:pStyle w:val="Compact"/>
            </w:pPr>
            <w:r>
              <w:t xml:space="preserve">URLs oficiales de Moodle e inscripción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Entrega de versiones navegables tempranas para pruebas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5d0198a4f9f0720c5b96e574d3ed81ae7ceafdd"/>
    <w:p>
      <w:pPr>
        <w:pStyle w:val="Heading2"/>
      </w:pPr>
      <w:r>
        <w:t xml:space="preserve">Lo que Frontend puede avanzar sin bloquearse</w:t>
      </w:r>
    </w:p>
    <w:p>
      <w:pPr>
        <w:pStyle w:val="Compact"/>
        <w:numPr>
          <w:ilvl w:val="0"/>
          <w:numId w:val="1003"/>
        </w:numPr>
      </w:pPr>
      <w:r>
        <w:t xml:space="preserve">Estructura base del proyecto (ya implementada).</w:t>
      </w:r>
    </w:p>
    <w:p>
      <w:pPr>
        <w:pStyle w:val="Compact"/>
        <w:numPr>
          <w:ilvl w:val="0"/>
          <w:numId w:val="1003"/>
        </w:numPr>
      </w:pPr>
      <w:r>
        <w:t xml:space="preserve">Home navegable con datos simulados (ya implementada).</w:t>
      </w:r>
    </w:p>
    <w:p>
      <w:pPr>
        <w:pStyle w:val="Compact"/>
        <w:numPr>
          <w:ilvl w:val="0"/>
          <w:numId w:val="1003"/>
        </w:numPr>
      </w:pPr>
      <w:r>
        <w:t xml:space="preserve">Componentes reutilizables presentacionales (parcialmente implementados).</w:t>
      </w:r>
    </w:p>
    <w:p>
      <w:pPr>
        <w:pStyle w:val="Compact"/>
        <w:numPr>
          <w:ilvl w:val="0"/>
          <w:numId w:val="1003"/>
        </w:numPr>
      </w:pPr>
      <w:r>
        <w:t xml:space="preserve">Preparación de accesos a Moodle/inscripción (placeholders hasta recibir URLs).</w:t>
      </w:r>
    </w:p>
    <w:p>
      <w:r>
        <w:pict>
          <v:rect style="width:0;height:1.5pt" o:hralign="center" o:hrstd="t" o:hr="t"/>
        </w:pict>
      </w:r>
    </w:p>
    <w:bookmarkEnd w:id="26"/>
    <w:bookmarkStart w:id="27" w:name="próximos-pasos"/>
    <w:p>
      <w:pPr>
        <w:pStyle w:val="Heading2"/>
      </w:pPr>
      <w:r>
        <w:t xml:space="preserve">Próximos pasos</w:t>
      </w:r>
    </w:p>
    <w:p>
      <w:pPr>
        <w:pStyle w:val="Compact"/>
        <w:numPr>
          <w:ilvl w:val="0"/>
          <w:numId w:val="1004"/>
        </w:numPr>
      </w:pPr>
      <w:r>
        <w:t xml:space="preserve">Validar propuesta tecnológica y paleta con el equipo y UX/UI.</w:t>
      </w:r>
    </w:p>
    <w:p>
      <w:pPr>
        <w:pStyle w:val="Compact"/>
        <w:numPr>
          <w:ilvl w:val="0"/>
          <w:numId w:val="1004"/>
        </w:numPr>
      </w:pPr>
      <w:r>
        <w:t xml:space="preserve">Coordinar con Análisis la minuta V2 y el mapa del sitio validado.</w:t>
      </w:r>
    </w:p>
    <w:p>
      <w:pPr>
        <w:pStyle w:val="Compact"/>
        <w:numPr>
          <w:ilvl w:val="0"/>
          <w:numId w:val="1004"/>
        </w:numPr>
      </w:pPr>
      <w:r>
        <w:t xml:space="preserve">Coordinar con Backend el cronograma de contratos de API.</w:t>
      </w:r>
    </w:p>
    <w:p>
      <w:pPr>
        <w:pStyle w:val="Compact"/>
        <w:numPr>
          <w:ilvl w:val="0"/>
          <w:numId w:val="1004"/>
        </w:numPr>
      </w:pPr>
      <w:r>
        <w:t xml:space="preserve">Coordinar con Infra la aprobación del VPS (baseline 2 vCPU / 4 GB) y la estrategia de despliegue.</w:t>
      </w:r>
    </w:p>
    <w:p>
      <w:pPr>
        <w:pStyle w:val="Compact"/>
        <w:numPr>
          <w:ilvl w:val="0"/>
          <w:numId w:val="1004"/>
        </w:numPr>
      </w:pPr>
      <w:r>
        <w:t xml:space="preserve">Acordar el siguiente hito de integración con Backend/Infra.</w:t>
      </w:r>
    </w:p>
    <w:p>
      <w:r>
        <w:pict>
          <v:rect style="width:0;height:1.5pt" o:hralign="center" o:hrstd="t" o:hr="t"/>
        </w:pict>
      </w:r>
    </w:p>
    <w:bookmarkEnd w:id="27"/>
    <w:bookmarkStart w:id="28" w:name="riesgos-o-dependencias-detectadas"/>
    <w:p>
      <w:pPr>
        <w:pStyle w:val="Heading2"/>
      </w:pPr>
      <w:r>
        <w:t xml:space="preserve">Riesgos o Dependencias Detectadas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1397"/>
        <w:gridCol w:w="2174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Riesgo/Bloqueo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minuta V2 / mapa validado de Análisis</w:t>
            </w:r>
          </w:p>
        </w:tc>
        <w:tc>
          <w:tcPr/>
          <w:p>
            <w:pPr>
              <w:pStyle w:val="Compact"/>
            </w:pPr>
            <w:r>
              <w:t xml:space="preserve">Se trabaja con secciones identificadas pero sin estructura definitiva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Avanzar con mocks provisorios y marcar 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wireframes de UX/UI</w:t>
            </w:r>
          </w:p>
        </w:tc>
        <w:tc>
          <w:tcPr/>
          <w:p>
            <w:pPr>
              <w:pStyle w:val="Compact"/>
            </w:pPr>
            <w:r>
              <w:t xml:space="preserve">Jerarquía visual y navegación no definidas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Usar criterio 90/10 provisional; informar dificultades a UX/UI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URLs oficiales de Moodle/inscripción pendientes</w:t>
            </w:r>
          </w:p>
        </w:tc>
        <w:tc>
          <w:tcPr/>
          <w:p>
            <w:pPr>
              <w:pStyle w:val="Compact"/>
            </w:pPr>
            <w:r>
              <w:t xml:space="preserve">Enlaces no visibles hasta recibirlas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Placeholders; CTA oculto hasta tener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Stack/paleta sin validar</w:t>
            </w:r>
          </w:p>
        </w:tc>
        <w:tc>
          <w:tcPr/>
          <w:p>
            <w:pPr>
              <w:pStyle w:val="Compact"/>
            </w:pPr>
            <w:r>
              <w:t xml:space="preserve">Riesgo de retrabajo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Validar en la reunión y registrar en acta de decisiones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Nélida Fernández (Responsable de documentación)</w:t>
      </w:r>
      <w:r>
        <w:t xml:space="preserve"> </w:t>
      </w:r>
      <w:r>
        <w:rPr>
          <w:b/>
          <w:bCs/>
        </w:rPr>
        <w:t xml:space="preserve">Fecha de emisión:</w:t>
      </w:r>
      <w:r>
        <w:t xml:space="preserve"> </w:t>
      </w:r>
      <w:r>
        <w:t xml:space="preserve">31/08/2026</w:t>
      </w:r>
      <w:r>
        <w:t xml:space="preserve"> </w:t>
      </w:r>
      <w:r>
        <w:rPr>
          <w:b/>
          <w:bCs/>
        </w:rPr>
        <w:t xml:space="preserve">Revisado por:</w:t>
      </w:r>
      <w:r>
        <w:t xml:space="preserve"> </w:t>
      </w:r>
      <w:r>
        <w:t xml:space="preserve">Emilio Aquino (Coordinador/PM)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2026-08-31T10:40:25Z</dcterms:created>
  <dcterms:modified xsi:type="dcterms:W3CDTF">2026-08-31T10:40:25Z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