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4" w:name="registro-de-decisiones---equipo-frontend"/>
    <w:p>
      <w:pPr>
        <w:pStyle w:val="Heading1"/>
      </w:pPr>
      <w:r>
        <w:t xml:space="preserve">Registro de Decisiones - Equipo Frontend</w:t>
      </w:r>
    </w:p>
    <w:p>
      <w:pPr>
        <w:pStyle w:val="FirstParagraph"/>
      </w:pPr>
      <w:r>
        <w:t xml:space="preserve">Área: Frontend · Proyecto Sitio Web Institucional IFTS N.º 12 — 2026</w:t>
      </w:r>
      <w:r>
        <w:t xml:space="preserve"> </w:t>
      </w:r>
      <w:r>
        <w:t xml:space="preserve">Documento vivo: consolida las decisiones tomadas en las fases 1-5 y las pendientes de validación.</w:t>
      </w:r>
    </w:p>
    <w:p>
      <w:pPr>
        <w:pStyle w:val="BlockText"/>
      </w:pPr>
      <w:r>
        <w:t xml:space="preserve">Referencia:</w:t>
      </w:r>
      <w:r>
        <w:t xml:space="preserve"> </w:t>
      </w:r>
      <w:r>
        <w:rPr>
          <w:rStyle w:val="VerbatimChar"/>
        </w:rPr>
        <w:t xml:space="preserve">docs/frontend/acta-decisiones.md</w:t>
      </w:r>
      <w:r>
        <w:t xml:space="preserve">,</w:t>
      </w:r>
      <w:r>
        <w:t xml:space="preserve"> </w:t>
      </w:r>
      <w:r>
        <w:rPr>
          <w:rStyle w:val="VerbatimChar"/>
        </w:rPr>
        <w:t xml:space="preserve">docs/vitacora_agentica.md</w:t>
      </w:r>
      <w:r>
        <w:t xml:space="preserve">,</w:t>
      </w:r>
      <w:r>
        <w:t xml:space="preserve"> </w:t>
      </w:r>
      <w:r>
        <w:rPr>
          <w:rStyle w:val="VerbatimChar"/>
        </w:rPr>
        <w:t xml:space="preserve">docs/frontend/{plan,propuesta-tecnologica,dependencias-equipos}.md</w:t>
      </w:r>
      <w:r>
        <w:t xml:space="preserve"> </w:t>
      </w:r>
      <w:r>
        <w:t xml:space="preserve">y el skill</w:t>
      </w:r>
      <w:r>
        <w:t xml:space="preserve"> </w:t>
      </w:r>
      <w:r>
        <w:rPr>
          <w:rStyle w:val="VerbatimChar"/>
        </w:rPr>
        <w:t xml:space="preserve">fe-architect-scaffold</w:t>
      </w:r>
      <w:r>
        <w:t xml:space="preserve">.</w:t>
      </w:r>
    </w:p>
    <w:bookmarkStart w:id="20" w:name="convenciones"/>
    <w:p>
      <w:pPr>
        <w:pStyle w:val="Heading2"/>
      </w:pPr>
      <w:r>
        <w:t xml:space="preserve">Convenciones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ID:</w:t>
      </w:r>
      <w:r>
        <w:t xml:space="preserve"> </w:t>
      </w:r>
      <w:r>
        <w:t xml:space="preserve">DEC-XXX (formato secuencial)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Estado:</w:t>
      </w:r>
      <w:r>
        <w:t xml:space="preserve"> </w:t>
      </w:r>
      <w:r>
        <w:t xml:space="preserve">Propuesta / Validada / Reemplazada</w:t>
      </w:r>
    </w:p>
    <w:p>
      <w:r>
        <w:pict>
          <v:rect style="width:0;height:1.5pt" o:hralign="center" o:hrstd="t" o:hr="t"/>
        </w:pict>
      </w:r>
    </w:p>
    <w:bookmarkEnd w:id="20"/>
    <w:bookmarkStart w:id="21" w:name="registro-de-decisiones-tomadas"/>
    <w:p>
      <w:pPr>
        <w:pStyle w:val="Heading2"/>
      </w:pPr>
      <w:r>
        <w:t xml:space="preserve">Registro de decisiones tomadas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472"/>
        <w:gridCol w:w="827"/>
        <w:gridCol w:w="1182"/>
        <w:gridCol w:w="945"/>
        <w:gridCol w:w="2009"/>
        <w:gridCol w:w="1536"/>
        <w:gridCol w:w="945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ID</w:t>
            </w:r>
          </w:p>
        </w:tc>
        <w:tc>
          <w:tcPr/>
          <w:p>
            <w:pPr>
              <w:pStyle w:val="Compact"/>
            </w:pPr>
            <w:r>
              <w:t xml:space="preserve">Fecha</w:t>
            </w:r>
          </w:p>
        </w:tc>
        <w:tc>
          <w:tcPr/>
          <w:p>
            <w:pPr>
              <w:pStyle w:val="Compact"/>
            </w:pPr>
            <w:r>
              <w:t xml:space="preserve">Decisión</w:t>
            </w:r>
          </w:p>
        </w:tc>
        <w:tc>
          <w:tcPr/>
          <w:p>
            <w:pPr>
              <w:pStyle w:val="Compact"/>
            </w:pPr>
            <w:r>
              <w:t xml:space="preserve">Motivo</w:t>
            </w:r>
          </w:p>
        </w:tc>
        <w:tc>
          <w:tcPr/>
          <w:p>
            <w:pPr>
              <w:pStyle w:val="Compact"/>
            </w:pPr>
            <w:r>
              <w:t xml:space="preserve">Áreas afectadas</w:t>
            </w:r>
          </w:p>
        </w:tc>
        <w:tc>
          <w:tcPr/>
          <w:p>
            <w:pPr>
              <w:pStyle w:val="Compact"/>
            </w:pPr>
            <w:r>
              <w:t xml:space="preserve">Responsable</w:t>
            </w:r>
          </w:p>
        </w:tc>
        <w:tc>
          <w:tcPr/>
          <w:p>
            <w:pPr>
              <w:pStyle w:val="Compact"/>
            </w:pPr>
            <w:r>
              <w:t xml:space="preserve">Estado</w:t>
            </w:r>
          </w:p>
        </w:tc>
      </w:tr>
      <w:tr>
        <w:tc>
          <w:tcPr/>
          <w:p>
            <w:pPr>
              <w:pStyle w:val="Compact"/>
            </w:pPr>
            <w:r>
              <w:t xml:space="preserve">DEC-001</w:t>
            </w:r>
          </w:p>
        </w:tc>
        <w:tc>
          <w:tcPr/>
          <w:p>
            <w:pPr>
              <w:pStyle w:val="Compact"/>
            </w:pPr>
            <w:r>
              <w:t xml:space="preserve">29/08/2026</w:t>
            </w:r>
          </w:p>
        </w:tc>
        <w:tc>
          <w:tcPr/>
          <w:p>
            <w:pPr>
              <w:pStyle w:val="Compact"/>
            </w:pPr>
            <w:r>
              <w:t xml:space="preserve">Stack: React 19 + Vite + TypeScript (strict) + Tailwind CSS v4 + React Router v7 + Axios + TanStack Query v5 + Zod + Biome + Vitest</w:t>
            </w:r>
          </w:p>
        </w:tc>
        <w:tc>
          <w:tcPr/>
          <w:p>
            <w:pPr>
              <w:pStyle w:val="Compact"/>
            </w:pPr>
            <w:r>
              <w:t xml:space="preserve">Coherencia con la materia, capacidad del equipo y alineación al skill</w:t>
            </w:r>
            <w:r>
              <w:t xml:space="preserve"> </w:t>
            </w:r>
            <w:r>
              <w:rPr>
                <w:rStyle w:val="VerbatimChar"/>
              </w:rPr>
              <w:t xml:space="preserve">fe-architect-scaffold</w:t>
            </w:r>
          </w:p>
        </w:tc>
        <w:tc>
          <w:tcPr/>
          <w:p>
            <w:pPr>
              <w:pStyle w:val="Compact"/>
            </w:pPr>
            <w:r>
              <w:t xml:space="preserve">Frontend, Backend, Infra</w:t>
            </w:r>
          </w:p>
        </w:tc>
        <w:tc>
          <w:tcPr/>
          <w:p>
            <w:pPr>
              <w:pStyle w:val="Compact"/>
            </w:pPr>
            <w:r>
              <w:t xml:space="preserve">Nicole Vargas Callejas</w:t>
            </w:r>
          </w:p>
        </w:tc>
        <w:tc>
          <w:tcPr/>
          <w:p>
            <w:pPr>
              <w:pStyle w:val="Compact"/>
            </w:pPr>
            <w:r>
              <w:t xml:space="preserve">Validada (a validar en reunión)</w:t>
            </w:r>
          </w:p>
        </w:tc>
      </w:tr>
      <w:tr>
        <w:tc>
          <w:tcPr/>
          <w:p>
            <w:pPr>
              <w:pStyle w:val="Compact"/>
            </w:pPr>
            <w:r>
              <w:t xml:space="preserve">DEC-002</w:t>
            </w:r>
          </w:p>
        </w:tc>
        <w:tc>
          <w:tcPr/>
          <w:p>
            <w:pPr>
              <w:pStyle w:val="Compact"/>
            </w:pPr>
            <w:r>
              <w:t xml:space="preserve">28/08/2026</w:t>
            </w:r>
          </w:p>
        </w:tc>
        <w:tc>
          <w:tcPr/>
          <w:p>
            <w:pPr>
              <w:pStyle w:val="Compact"/>
            </w:pPr>
            <w:r>
              <w:t xml:space="preserve">Rama de trabajo: prohibido</w:t>
            </w:r>
            <w:r>
              <w:t xml:space="preserve"> </w:t>
            </w:r>
            <w:r>
              <w:rPr>
                <w:rStyle w:val="VerbatimChar"/>
              </w:rPr>
              <w:t xml:space="preserve">main</w:t>
            </w:r>
            <w:r>
              <w:t xml:space="preserve">/</w:t>
            </w:r>
            <w:r>
              <w:rPr>
                <w:rStyle w:val="VerbatimChar"/>
              </w:rPr>
              <w:t xml:space="preserve">develop</w:t>
            </w:r>
            <w:r>
              <w:t xml:space="preserve">; ramas</w:t>
            </w:r>
            <w:r>
              <w:t xml:space="preserve"> </w:t>
            </w:r>
            <w:r>
              <w:rPr>
                <w:rStyle w:val="VerbatimChar"/>
              </w:rPr>
              <w:t xml:space="preserve">feature/</w:t>
            </w:r>
            <w:r>
              <w:t xml:space="preserve"> </w:t>
            </w:r>
            <w:r>
              <w:t xml:space="preserve">desde</w:t>
            </w:r>
            <w:r>
              <w:t xml:space="preserve"> </w:t>
            </w:r>
            <w:r>
              <w:rPr>
                <w:rStyle w:val="VerbatimChar"/>
              </w:rPr>
              <w:t xml:space="preserve">develop</w:t>
            </w:r>
            <w:r>
              <w:t xml:space="preserve">; commits atómicos Conventional Commits en español; push/merge solo con aprobación</w:t>
            </w:r>
          </w:p>
        </w:tc>
        <w:tc>
          <w:tcPr/>
          <w:p>
            <w:pPr>
              <w:pStyle w:val="Compact"/>
            </w:pPr>
            <w:r>
              <w:t xml:space="preserve">Regla de flujo git del proyecto</w:t>
            </w:r>
          </w:p>
        </w:tc>
        <w:tc>
          <w:tcPr/>
          <w:p>
            <w:pPr>
              <w:pStyle w:val="Compact"/>
            </w:pPr>
            <w:r>
              <w:t xml:space="preserve">Frontend, Infra</w:t>
            </w:r>
          </w:p>
        </w:tc>
        <w:tc>
          <w:tcPr/>
          <w:p>
            <w:pPr>
              <w:pStyle w:val="Compact"/>
            </w:pPr>
            <w:r>
              <w:t xml:space="preserve">Emilio Aquino</w:t>
            </w:r>
          </w:p>
        </w:tc>
        <w:tc>
          <w:tcPr/>
          <w:p>
            <w:pPr>
              <w:pStyle w:val="Compact"/>
            </w:pPr>
            <w:r>
              <w:t xml:space="preserve">Validada</w:t>
            </w:r>
          </w:p>
        </w:tc>
      </w:tr>
      <w:tr>
        <w:tc>
          <w:tcPr/>
          <w:p>
            <w:pPr>
              <w:pStyle w:val="Compact"/>
            </w:pPr>
            <w:r>
              <w:t xml:space="preserve">DEC-003</w:t>
            </w:r>
          </w:p>
        </w:tc>
        <w:tc>
          <w:tcPr/>
          <w:p>
            <w:pPr>
              <w:pStyle w:val="Compact"/>
            </w:pPr>
            <w:r>
              <w:t xml:space="preserve">29/08/2026</w:t>
            </w:r>
          </w:p>
        </w:tc>
        <w:tc>
          <w:tcPr/>
          <w:p>
            <w:pPr>
              <w:pStyle w:val="Compact"/>
            </w:pPr>
            <w:r>
              <w:t xml:space="preserve">Menú principal de 5 ítems + logo a Home; Institucional, Tutorías, FAQ y Contacto en el footer</w:t>
            </w:r>
          </w:p>
        </w:tc>
        <w:tc>
          <w:tcPr/>
          <w:p>
            <w:pPr>
              <w:pStyle w:val="Compact"/>
            </w:pPr>
            <w:r>
              <w:t xml:space="preserve">Regla de navegación máx. 5 ítems</w:t>
            </w:r>
          </w:p>
        </w:tc>
        <w:tc>
          <w:tcPr/>
          <w:p>
            <w:pPr>
              <w:pStyle w:val="Compact"/>
            </w:pPr>
            <w:r>
              <w:t xml:space="preserve">Frontend, UX/UI</w:t>
            </w:r>
          </w:p>
        </w:tc>
        <w:tc>
          <w:tcPr/>
          <w:p>
            <w:pPr>
              <w:pStyle w:val="Compact"/>
            </w:pPr>
            <w:r>
              <w:t xml:space="preserve">Camila González</w:t>
            </w:r>
          </w:p>
        </w:tc>
        <w:tc>
          <w:tcPr/>
          <w:p>
            <w:pPr>
              <w:pStyle w:val="Compact"/>
            </w:pPr>
            <w:r>
              <w:t xml:space="preserve">Validada</w:t>
            </w:r>
          </w:p>
        </w:tc>
      </w:tr>
      <w:tr>
        <w:tc>
          <w:tcPr/>
          <w:p>
            <w:pPr>
              <w:pStyle w:val="Compact"/>
            </w:pPr>
            <w:r>
              <w:t xml:space="preserve">DEC-004</w:t>
            </w:r>
          </w:p>
        </w:tc>
        <w:tc>
          <w:tcPr/>
          <w:p>
            <w:pPr>
              <w:pStyle w:val="Compact"/>
            </w:pPr>
            <w:r>
              <w:t xml:space="preserve">29/08/2026</w:t>
            </w:r>
          </w:p>
        </w:tc>
        <w:tc>
          <w:tcPr/>
          <w:p>
            <w:pPr>
              <w:pStyle w:val="Compact"/>
            </w:pPr>
            <w:r>
              <w:t xml:space="preserve">Paleta provisional 90/10 con un color de acento azul + neutros (tokens</w:t>
            </w:r>
            <w:r>
              <w:t xml:space="preserve"> </w:t>
            </w:r>
            <w:r>
              <w:rPr>
                <w:rStyle w:val="VerbatimChar"/>
              </w:rPr>
              <w:t xml:space="preserve">@theme</w:t>
            </w:r>
            <w:r>
              <w:t xml:space="preserve"> </w:t>
            </w:r>
            <w:r>
              <w:t xml:space="preserve">Tailwind)</w:t>
            </w:r>
          </w:p>
        </w:tc>
        <w:tc>
          <w:tcPr/>
          <w:p>
            <w:pPr>
              <w:pStyle w:val="Compact"/>
            </w:pPr>
            <w:r>
              <w:t xml:space="preserve">Regla 90/10 de color; a confirmar con UX/UI</w:t>
            </w:r>
          </w:p>
        </w:tc>
        <w:tc>
          <w:tcPr/>
          <w:p>
            <w:pPr>
              <w:pStyle w:val="Compact"/>
            </w:pPr>
            <w:r>
              <w:t xml:space="preserve">Frontend, UX/UI</w:t>
            </w:r>
          </w:p>
        </w:tc>
        <w:tc>
          <w:tcPr/>
          <w:p>
            <w:pPr>
              <w:pStyle w:val="Compact"/>
            </w:pPr>
            <w:r>
              <w:t xml:space="preserve">Camila González</w:t>
            </w:r>
          </w:p>
        </w:tc>
        <w:tc>
          <w:tcPr/>
          <w:p>
            <w:pPr>
              <w:pStyle w:val="Compact"/>
            </w:pPr>
            <w:r>
              <w:t xml:space="preserve">Propuesta (pendiente paleta oficial)</w:t>
            </w:r>
          </w:p>
        </w:tc>
      </w:tr>
      <w:tr>
        <w:tc>
          <w:tcPr/>
          <w:p>
            <w:pPr>
              <w:pStyle w:val="Compact"/>
            </w:pPr>
            <w:r>
              <w:t xml:space="preserve">DEC-005</w:t>
            </w:r>
          </w:p>
        </w:tc>
        <w:tc>
          <w:tcPr/>
          <w:p>
            <w:pPr>
              <w:pStyle w:val="Compact"/>
            </w:pPr>
            <w:r>
              <w:t xml:space="preserve">29/08/2026</w:t>
            </w:r>
          </w:p>
        </w:tc>
        <w:tc>
          <w:tcPr/>
          <w:p>
            <w:pPr>
              <w:pStyle w:val="Compact"/>
            </w:pPr>
            <w:r>
              <w:t xml:space="preserve">Home con datos simulados tipados en</w:t>
            </w:r>
            <w:r>
              <w:t xml:space="preserve"> </w:t>
            </w:r>
            <w:r>
              <w:rPr>
                <w:rStyle w:val="VerbatimChar"/>
              </w:rPr>
              <w:t xml:space="preserve">constants/mock-data.ts</w:t>
            </w:r>
            <w:r>
              <w:t xml:space="preserve">, marcados como provisorios</w:t>
            </w:r>
          </w:p>
        </w:tc>
        <w:tc>
          <w:tcPr/>
          <w:p>
            <w:pPr>
              <w:pStyle w:val="Compact"/>
            </w:pPr>
            <w:r>
              <w:t xml:space="preserve">No se inventan afirmaciones institucionales definitivas</w:t>
            </w:r>
          </w:p>
        </w:tc>
        <w:tc>
          <w:tcPr/>
          <w:p>
            <w:pPr>
              <w:pStyle w:val="Compact"/>
            </w:pPr>
            <w:r>
              <w:t xml:space="preserve">Frontend, Análisis</w:t>
            </w:r>
          </w:p>
        </w:tc>
        <w:tc>
          <w:tcPr/>
          <w:p>
            <w:pPr>
              <w:pStyle w:val="Compact"/>
            </w:pPr>
            <w:r>
              <w:t xml:space="preserve">Camila González</w:t>
            </w:r>
          </w:p>
        </w:tc>
        <w:tc>
          <w:tcPr/>
          <w:p>
            <w:pPr>
              <w:pStyle w:val="Compact"/>
            </w:pPr>
            <w:r>
              <w:t xml:space="preserve">Validada</w:t>
            </w:r>
          </w:p>
        </w:tc>
      </w:tr>
      <w:tr>
        <w:tc>
          <w:tcPr/>
          <w:p>
            <w:pPr>
              <w:pStyle w:val="Compact"/>
            </w:pPr>
            <w:r>
              <w:t xml:space="preserve">DEC-006</w:t>
            </w:r>
          </w:p>
        </w:tc>
        <w:tc>
          <w:tcPr/>
          <w:p>
            <w:pPr>
              <w:pStyle w:val="Compact"/>
            </w:pPr>
            <w:r>
              <w:t xml:space="preserve">29/08/2026</w:t>
            </w:r>
          </w:p>
        </w:tc>
        <w:tc>
          <w:tcPr/>
          <w:p>
            <w:pPr>
              <w:pStyle w:val="Compact"/>
            </w:pPr>
            <w:r>
              <w:t xml:space="preserve">URLs de Moodle e inscripción vacías en</w:t>
            </w:r>
            <w:r>
              <w:t xml:space="preserve"> </w:t>
            </w:r>
            <w:r>
              <w:rPr>
                <w:rStyle w:val="VerbatimChar"/>
              </w:rPr>
              <w:t xml:space="preserve">constants/enlaces.ts</w:t>
            </w:r>
            <w:r>
              <w:t xml:space="preserve">; enlaces externos visibles solo si hay URL</w:t>
            </w:r>
          </w:p>
        </w:tc>
        <w:tc>
          <w:tcPr/>
          <w:p>
            <w:pPr>
              <w:pStyle w:val="Compact"/>
            </w:pPr>
            <w:r>
              <w:t xml:space="preserve">Evitar enlaces rotos</w:t>
            </w:r>
          </w:p>
        </w:tc>
        <w:tc>
          <w:tcPr/>
          <w:p>
            <w:pPr>
              <w:pStyle w:val="Compact"/>
            </w:pPr>
            <w:r>
              <w:t xml:space="preserve">Frontend, IFTS N.º 12</w:t>
            </w:r>
          </w:p>
        </w:tc>
        <w:tc>
          <w:tcPr/>
          <w:p>
            <w:pPr>
              <w:pStyle w:val="Compact"/>
            </w:pPr>
            <w:r>
              <w:t xml:space="preserve">Jesica Hinojosa Guevara</w:t>
            </w:r>
          </w:p>
        </w:tc>
        <w:tc>
          <w:tcPr/>
          <w:p>
            <w:pPr>
              <w:pStyle w:val="Compact"/>
            </w:pPr>
            <w:r>
              <w:t xml:space="preserve">Validada</w:t>
            </w:r>
          </w:p>
        </w:tc>
      </w:tr>
      <w:tr>
        <w:tc>
          <w:tcPr/>
          <w:p>
            <w:pPr>
              <w:pStyle w:val="Compact"/>
            </w:pPr>
            <w:r>
              <w:t xml:space="preserve">DEC-007</w:t>
            </w:r>
          </w:p>
        </w:tc>
        <w:tc>
          <w:tcPr/>
          <w:p>
            <w:pPr>
              <w:pStyle w:val="Compact"/>
            </w:pPr>
            <w:r>
              <w:t xml:space="preserve">29/08/2026</w:t>
            </w:r>
          </w:p>
        </w:tc>
        <w:tc>
          <w:tcPr/>
          <w:p>
            <w:pPr>
              <w:pStyle w:val="Compact"/>
            </w:pPr>
            <w:r>
              <w:t xml:space="preserve">Sin consumo de API real; no se inventan endpoints; se dejan preparados client/interceptor/services/types</w:t>
            </w:r>
          </w:p>
        </w:tc>
        <w:tc>
          <w:tcPr/>
          <w:p>
            <w:pPr>
              <w:pStyle w:val="Compact"/>
            </w:pPr>
            <w:r>
              <w:t xml:space="preserve">Regla anti-alucinación; tabla oficial de endpoints vacía</w:t>
            </w:r>
          </w:p>
        </w:tc>
        <w:tc>
          <w:tcPr/>
          <w:p>
            <w:pPr>
              <w:pStyle w:val="Compact"/>
            </w:pPr>
            <w:r>
              <w:t xml:space="preserve">Frontend, Backend</w:t>
            </w:r>
          </w:p>
        </w:tc>
        <w:tc>
          <w:tcPr/>
          <w:p>
            <w:pPr>
              <w:pStyle w:val="Compact"/>
            </w:pPr>
            <w:r>
              <w:t xml:space="preserve">Nicole Vargas Callejas</w:t>
            </w:r>
          </w:p>
        </w:tc>
        <w:tc>
          <w:tcPr/>
          <w:p>
            <w:pPr>
              <w:pStyle w:val="Compact"/>
            </w:pPr>
            <w:r>
              <w:t xml:space="preserve">Validada</w:t>
            </w:r>
          </w:p>
        </w:tc>
      </w:tr>
      <w:tr>
        <w:tc>
          <w:tcPr/>
          <w:p>
            <w:pPr>
              <w:pStyle w:val="Compact"/>
            </w:pPr>
            <w:r>
              <w:t xml:space="preserve">DEC-008</w:t>
            </w:r>
          </w:p>
        </w:tc>
        <w:tc>
          <w:tcPr/>
          <w:p>
            <w:pPr>
              <w:pStyle w:val="Compact"/>
            </w:pPr>
            <w:r>
              <w:t xml:space="preserve">30/08/2026</w:t>
            </w:r>
          </w:p>
        </w:tc>
        <w:tc>
          <w:tcPr/>
          <w:p>
            <w:pPr>
              <w:pStyle w:val="Compact"/>
            </w:pPr>
            <w:r>
              <w:t xml:space="preserve">Slider de novedades con carrusel propio accesible (sin librería)</w:t>
            </w:r>
          </w:p>
        </w:tc>
        <w:tc>
          <w:tcPr/>
          <w:p>
            <w:pPr>
              <w:pStyle w:val="Compact"/>
            </w:pPr>
            <w:r>
              <w:t xml:space="preserve">YAGNI hasta definir wireframes de UX/UI</w:t>
            </w:r>
          </w:p>
        </w:tc>
        <w:tc>
          <w:tcPr/>
          <w:p>
            <w:pPr>
              <w:pStyle w:val="Compact"/>
            </w:pPr>
            <w:r>
              <w:t xml:space="preserve">Frontend, UX/UI</w:t>
            </w:r>
          </w:p>
        </w:tc>
        <w:tc>
          <w:tcPr/>
          <w:p>
            <w:pPr>
              <w:pStyle w:val="Compact"/>
            </w:pPr>
            <w:r>
              <w:t xml:space="preserve">Jesica Hinojosa Guevara</w:t>
            </w:r>
          </w:p>
        </w:tc>
        <w:tc>
          <w:tcPr/>
          <w:p>
            <w:pPr>
              <w:pStyle w:val="Compact"/>
            </w:pPr>
            <w:r>
              <w:t xml:space="preserve">Validada</w:t>
            </w:r>
          </w:p>
        </w:tc>
      </w:tr>
      <w:tr>
        <w:tc>
          <w:tcPr/>
          <w:p>
            <w:pPr>
              <w:pStyle w:val="Compact"/>
            </w:pPr>
            <w:r>
              <w:t xml:space="preserve">DEC-009</w:t>
            </w:r>
          </w:p>
        </w:tc>
        <w:tc>
          <w:tcPr/>
          <w:p>
            <w:pPr>
              <w:pStyle w:val="Compact"/>
            </w:pPr>
            <w:r>
              <w:t xml:space="preserve">29/08/2026</w:t>
            </w:r>
          </w:p>
        </w:tc>
        <w:tc>
          <w:tcPr/>
          <w:p>
            <w:pPr>
              <w:pStyle w:val="Compact"/>
            </w:pPr>
            <w:r>
              <w:t xml:space="preserve">Sin autenticación real; solo estructura</w:t>
            </w:r>
            <w:r>
              <w:t xml:space="preserve"> </w:t>
            </w:r>
            <w:r>
              <w:rPr>
                <w:rStyle w:val="VerbatimChar"/>
              </w:rPr>
              <w:t xml:space="preserve">AuthContext</w:t>
            </w:r>
            <w:r>
              <w:t xml:space="preserve">/</w:t>
            </w:r>
            <w:r>
              <w:rPr>
                <w:rStyle w:val="VerbatimChar"/>
              </w:rPr>
              <w:t xml:space="preserve">ProtectedRoute</w:t>
            </w:r>
            <w:r>
              <w:t xml:space="preserve"> </w:t>
            </w:r>
            <w:r>
              <w:t xml:space="preserve">preparada</w:t>
            </w:r>
          </w:p>
        </w:tc>
        <w:tc>
          <w:tcPr/>
          <w:p>
            <w:pPr>
              <w:pStyle w:val="Compact"/>
            </w:pPr>
            <w:r>
              <w:t xml:space="preserve">El backend aún no la soporta (YAGNI)</w:t>
            </w:r>
          </w:p>
        </w:tc>
        <w:tc>
          <w:tcPr/>
          <w:p>
            <w:pPr>
              <w:pStyle w:val="Compact"/>
            </w:pPr>
            <w:r>
              <w:t xml:space="preserve">Frontend, Backend</w:t>
            </w:r>
          </w:p>
        </w:tc>
        <w:tc>
          <w:tcPr/>
          <w:p>
            <w:pPr>
              <w:pStyle w:val="Compact"/>
            </w:pPr>
            <w:r>
              <w:t xml:space="preserve">Nicole Vargas Callejas</w:t>
            </w:r>
          </w:p>
        </w:tc>
        <w:tc>
          <w:tcPr/>
          <w:p>
            <w:pPr>
              <w:pStyle w:val="Compact"/>
            </w:pPr>
            <w:r>
              <w:t xml:space="preserve">Validada</w:t>
            </w:r>
          </w:p>
        </w:tc>
      </w:tr>
      <w:tr>
        <w:tc>
          <w:tcPr/>
          <w:p>
            <w:pPr>
              <w:pStyle w:val="Compact"/>
            </w:pPr>
            <w:r>
              <w:t xml:space="preserve">DEC-010</w:t>
            </w:r>
          </w:p>
        </w:tc>
        <w:tc>
          <w:tcPr/>
          <w:p>
            <w:pPr>
              <w:pStyle w:val="Compact"/>
            </w:pPr>
            <w:r>
              <w:t xml:space="preserve">28/08/2026</w:t>
            </w:r>
          </w:p>
        </w:tc>
        <w:tc>
          <w:tcPr/>
          <w:p>
            <w:pPr>
              <w:pStyle w:val="Compact"/>
            </w:pPr>
            <w:r>
              <w:t xml:space="preserve">Infraestructura Plan B: VPS independiente del Moodle; Frontend entrega build estático servido por Nginx</w:t>
            </w:r>
          </w:p>
        </w:tc>
        <w:tc>
          <w:tcPr/>
          <w:p>
            <w:pPr>
              <w:pStyle w:val="Compact"/>
            </w:pPr>
            <w:r>
              <w:t xml:space="preserve">Decisión de infraestructura del proyecto</w:t>
            </w:r>
          </w:p>
        </w:tc>
        <w:tc>
          <w:tcPr/>
          <w:p>
            <w:pPr>
              <w:pStyle w:val="Compact"/>
            </w:pPr>
            <w:r>
              <w:t xml:space="preserve">Frontend, Infra, Dirección</w:t>
            </w:r>
          </w:p>
        </w:tc>
        <w:tc>
          <w:tcPr/>
          <w:p>
            <w:pPr>
              <w:pStyle w:val="Compact"/>
            </w:pPr>
            <w:r>
              <w:t xml:space="preserve">Emilio Aquino</w:t>
            </w:r>
          </w:p>
        </w:tc>
        <w:tc>
          <w:tcPr/>
          <w:p>
            <w:pPr>
              <w:pStyle w:val="Compact"/>
            </w:pPr>
            <w:r>
              <w:t xml:space="preserve">Propuesta (pendiente aprobación)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1"/>
    <w:bookmarkStart w:id="22" w:name="X305b5760bd6d97ba8efaa6318da374025b6749f"/>
    <w:p>
      <w:pPr>
        <w:pStyle w:val="Heading2"/>
      </w:pPr>
      <w:r>
        <w:t xml:space="preserve">Decisiones pendientes de validación con otros equipos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4356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Decisión</w:t>
            </w:r>
          </w:p>
        </w:tc>
        <w:tc>
          <w:tcPr/>
          <w:p>
            <w:pPr>
              <w:pStyle w:val="Compact"/>
            </w:pPr>
            <w:r>
              <w:t xml:space="preserve">Requiere validar con</w:t>
            </w:r>
          </w:p>
        </w:tc>
        <w:tc>
          <w:tcPr/>
          <w:p>
            <w:pPr>
              <w:pStyle w:val="Compact"/>
            </w:pPr>
            <w:r>
              <w:t xml:space="preserve">Estado</w:t>
            </w:r>
          </w:p>
        </w:tc>
      </w:tr>
      <w:tr>
        <w:tc>
          <w:tcPr/>
          <w:p>
            <w:pPr>
              <w:pStyle w:val="Compact"/>
            </w:pPr>
            <w:r>
              <w:t xml:space="preserve">Stack definitivo (DEC-001)</w:t>
            </w:r>
          </w:p>
        </w:tc>
        <w:tc>
          <w:tcPr/>
          <w:p>
            <w:pPr>
              <w:pStyle w:val="Compact"/>
            </w:pPr>
            <w:r>
              <w:t xml:space="preserve">Equipo (reunión 31/08) + Infra (despliegue)</w:t>
            </w:r>
          </w:p>
        </w:tc>
        <w:tc>
          <w:tcPr/>
          <w:p>
            <w:pPr>
              <w:pStyle w:val="Compact"/>
            </w:pPr>
            <w:r>
              <w:t xml:space="preserve">A validar</w:t>
            </w:r>
          </w:p>
        </w:tc>
      </w:tr>
      <w:tr>
        <w:tc>
          <w:tcPr/>
          <w:p>
            <w:pPr>
              <w:pStyle w:val="Compact"/>
            </w:pPr>
            <w:r>
              <w:t xml:space="preserve">Paleta oficial de color (DEC-004)</w:t>
            </w:r>
          </w:p>
        </w:tc>
        <w:tc>
          <w:tcPr/>
          <w:p>
            <w:pPr>
              <w:pStyle w:val="Compact"/>
            </w:pPr>
            <w:r>
              <w:t xml:space="preserve">UX/UI</w:t>
            </w:r>
          </w:p>
        </w:tc>
        <w:tc>
          <w:tcPr/>
          <w:p>
            <w:pPr>
              <w:pStyle w:val="Compact"/>
            </w:pPr>
            <w:r>
              <w:t xml:space="preserve">A validar</w:t>
            </w:r>
          </w:p>
        </w:tc>
      </w:tr>
      <w:tr>
        <w:tc>
          <w:tcPr/>
          <w:p>
            <w:pPr>
              <w:pStyle w:val="Compact"/>
            </w:pPr>
            <w:r>
              <w:t xml:space="preserve">Mapa del sitio y navegación definitiva</w:t>
            </w:r>
          </w:p>
        </w:tc>
        <w:tc>
          <w:tcPr/>
          <w:p>
            <w:pPr>
              <w:pStyle w:val="Compact"/>
            </w:pPr>
            <w:r>
              <w:t xml:space="preserve">Análisis + UX/UI</w:t>
            </w:r>
          </w:p>
        </w:tc>
        <w:tc>
          <w:tcPr/>
          <w:p>
            <w:pPr>
              <w:pStyle w:val="Compact"/>
            </w:pPr>
            <w:r>
              <w:t xml:space="preserve">A validar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Contratos de API y esquemas</w:t>
            </w:r>
          </w:p>
        </w:tc>
        <w:tc>
          <w:tcPr/>
          <w:p>
            <w:pPr>
              <w:pStyle w:val="Compact"/>
            </w:pPr>
            <w:r>
              <w:t xml:space="preserve">Backend</w:t>
            </w:r>
          </w:p>
        </w:tc>
        <w:tc>
          <w:tcPr/>
          <w:p>
            <w:pPr>
              <w:pStyle w:val="Compact"/>
            </w:pPr>
            <w:r>
              <w:t xml:space="preserve">A validar</w:t>
            </w:r>
          </w:p>
        </w:tc>
      </w:tr>
      <w:tr>
        <w:tc>
          <w:tcPr/>
          <w:p>
            <w:pPr>
              <w:pStyle w:val="Compact"/>
            </w:pPr>
            <w:r>
              <w:t xml:space="preserve">Aprobación VPS y despliegue (DEC-010)</w:t>
            </w:r>
          </w:p>
        </w:tc>
        <w:tc>
          <w:tcPr/>
          <w:p>
            <w:pPr>
              <w:pStyle w:val="Compact"/>
            </w:pPr>
            <w:r>
              <w:t xml:space="preserve">Dirección + Infra</w:t>
            </w:r>
          </w:p>
        </w:tc>
        <w:tc>
          <w:tcPr/>
          <w:p>
            <w:pPr>
              <w:pStyle w:val="Compact"/>
            </w:pPr>
            <w:r>
              <w:t xml:space="preserve">Pendiente</w:t>
            </w:r>
          </w:p>
        </w:tc>
      </w:tr>
      <w:tr>
        <w:tc>
          <w:tcPr/>
          <w:p>
            <w:pPr>
              <w:pStyle w:val="Compact"/>
            </w:pPr>
            <w:r>
              <w:t xml:space="preserve">URLs oficiales de Moodle e inscripción</w:t>
            </w:r>
          </w:p>
        </w:tc>
        <w:tc>
          <w:tcPr/>
          <w:p>
            <w:pPr>
              <w:pStyle w:val="Compact"/>
            </w:pPr>
            <w:r>
              <w:t xml:space="preserve">IFTS N.º 12</w:t>
            </w:r>
          </w:p>
        </w:tc>
        <w:tc>
          <w:tcPr/>
          <w:p>
            <w:pPr>
              <w:pStyle w:val="Compact"/>
            </w:pPr>
            <w:r>
              <w:t xml:space="preserve">Pendiente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2"/>
    <w:bookmarkStart w:id="23" w:name="historial-de-cambios"/>
    <w:p>
      <w:pPr>
        <w:pStyle w:val="Heading2"/>
      </w:pPr>
      <w:r>
        <w:t xml:space="preserve">Historial de Cambios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410"/>
        <w:gridCol w:w="2754"/>
        <w:gridCol w:w="275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Fecha</w:t>
            </w:r>
          </w:p>
        </w:tc>
        <w:tc>
          <w:tcPr/>
          <w:p>
            <w:pPr>
              <w:pStyle w:val="Compact"/>
            </w:pPr>
            <w:r>
              <w:t xml:space="preserve">Cambio</w:t>
            </w:r>
          </w:p>
        </w:tc>
        <w:tc>
          <w:tcPr/>
          <w:p>
            <w:pPr>
              <w:pStyle w:val="Compact"/>
            </w:pPr>
            <w:r>
              <w:t xml:space="preserve">Motivo</w:t>
            </w:r>
          </w:p>
        </w:tc>
      </w:tr>
      <w:tr>
        <w:tc>
          <w:tcPr/>
          <w:p>
            <w:pPr>
              <w:pStyle w:val="Compact"/>
            </w:pPr>
            <w:r>
              <w:t xml:space="preserve">31/08/2026</w:t>
            </w:r>
          </w:p>
        </w:tc>
        <w:tc>
          <w:tcPr/>
          <w:p>
            <w:pPr>
              <w:pStyle w:val="Compact"/>
            </w:pPr>
            <w:r>
              <w:t xml:space="preserve">Se consolida el registro con las decisiones de las fases 1-5</w:t>
            </w:r>
          </w:p>
        </w:tc>
        <w:tc>
          <w:tcPr/>
          <w:p>
            <w:pPr>
              <w:pStyle w:val="Compact"/>
            </w:pPr>
            <w:r>
              <w:t xml:space="preserve">Formalización en docs/entregas para la reunión</w:t>
            </w:r>
          </w:p>
        </w:tc>
      </w:tr>
    </w:tbl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Elaborado por:</w:t>
      </w:r>
      <w:r>
        <w:t xml:space="preserve"> </w:t>
      </w:r>
      <w:r>
        <w:t xml:space="preserve">Nélida Fernández (Responsable de documentación)</w:t>
      </w:r>
      <w:r>
        <w:t xml:space="preserve"> </w:t>
      </w:r>
      <w:r>
        <w:rPr>
          <w:b/>
          <w:bCs/>
        </w:rPr>
        <w:t xml:space="preserve">Fecha de emisión:</w:t>
      </w:r>
      <w:r>
        <w:t xml:space="preserve"> </w:t>
      </w:r>
      <w:r>
        <w:t xml:space="preserve">31/08/2026</w:t>
      </w:r>
      <w:r>
        <w:t xml:space="preserve"> </w:t>
      </w:r>
      <w:r>
        <w:rPr>
          <w:b/>
          <w:bCs/>
        </w:rPr>
        <w:t xml:space="preserve">Revisado por:</w:t>
      </w:r>
      <w:r>
        <w:t xml:space="preserve"> </w:t>
      </w:r>
      <w:r>
        <w:t xml:space="preserve">Emilio Aquino (Coordinador/PM)</w:t>
      </w:r>
    </w:p>
    <w:bookmarkEnd w:id="23"/>
    <w:bookmarkEnd w:id="24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2026-08-31T10:40:26Z</dcterms:created>
  <dcterms:modified xsi:type="dcterms:W3CDTF">2026-08-31T10:40:26Z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