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ayvti7od300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03 - </w:t>
      </w:r>
      <w:r w:rsidDel="00000000" w:rsidR="00000000" w:rsidRPr="00000000">
        <w:rPr>
          <w:rtl w:val="1"/>
        </w:rPr>
        <w:t xml:space="preserve">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Specification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4489qew25o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المكدس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Next.js 14 (App Router) | TypeScript | Tailwind CSS | shadcn/ui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TanStack Query (React Query) | Zustand (Global State) | Lucide Icons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 LAYER (Supabase):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PostgreSQL 15 | Row Level Security (RLS) | Database Functions &amp; Triggers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Supabase Auth | Supabase Storage | Supabase Realtime Channels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Telegram Bot API (Notifications via Edge Functions / Webhooks)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Google Drive API / Link Preview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nxe6q4nongg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Budgets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Contentful Paint (FCP):</w:t>
      </w:r>
      <w:r w:rsidDel="00000000" w:rsidR="00000000" w:rsidRPr="00000000">
        <w:rPr>
          <w:rtl w:val="0"/>
        </w:rPr>
        <w:t xml:space="preserve"> &lt; 1.0s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Interactive (TTI):</w:t>
      </w:r>
      <w:r w:rsidDel="00000000" w:rsidR="00000000" w:rsidRPr="00000000">
        <w:rPr>
          <w:rtl w:val="0"/>
        </w:rPr>
        <w:t xml:space="preserve"> &lt; 2.0s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Query Latency: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&lt; 50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Realtime Latency: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&lt; 250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الأعضاء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00sril2vl6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المحددات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المجانية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منخفضة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تتسع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50,000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500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بأضعاف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الاستجابة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Realtime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supabase_realtime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Refetch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المتبادل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1.3.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