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02 - Backlog &amp; Task Breakdown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Sprint 1: Core Foundation &amp; Gateway Wiring (Phase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1.1: Initialize async Python project with Poetry/pip (`fastapi`, `aiogram`, `pytgcalls`, `edge-tts`, `pydantic`).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1.2: Connect and verify OmniRoute client at `http://localhost:20128/v1` with token compression.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1.3: Setup Edge-TTS streaming buffer (`io.BytesIO`) transcoding to `Ogg Opus`.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Sprint 2: Telegram Multi-Modal Engine &amp; Email Triage (Phase 2)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2.1: Build Aiogram 3.x bot handlers for commands, text, and voice notes.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2.2: Implement PyTgCalls WebRTC audio loop for live bidirectional Telegram calls.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2.3: Implement Tiered VIP Gmail Triage classifier (Google Pub/Sub push).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2.4: Build Voice Memo to Obsidian pipeline with automatic transcription.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Sprint 3: Obsidian Vault Architect &amp; PC Bridge (Phase 3)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3.1: Build Git-backed Obsidian client supporting PARA folders and Zettelkasten linking.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3.2: Implement Selective Post-Call Verbal Action Summary protocol.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3.3: Deploy local PC bridge daemon for Wake-on-LAN and Windows-MCP app launcher.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3.4: Implement strict Whitelist verification callback (`config/whitelist.json`).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Sprint 4: Hardening &amp; Cloud Run Deployment (Phase 4)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4.1: Run full test suite (`pytest tests/`).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4.2: Build Dockerfile bundling OmniRoute + Sara and deploy to Google Cloud Run.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Task 4.3: Package release artifacts via github-release-packager.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