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06 - API Specification &amp; Tool Contracts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Internal FastMCP Tool Definitions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`launch_desktop_app(app_name: str, force: bool = False) -&gt; dict`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**Description**: Launches a local PC application. If `app_name` is not in whitelist and `force` is False, returns a confirmation requirement code.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**Request**: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```json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{"app_name": "photoshop", "force": false}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**Response (Unverified)**: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```json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{"status": "CONFIRMATION_REQUIRED", "message": "App not in whitelist. Verbal user confirmation required."}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`save_obsidian_note(category: str, title: str, content: str, metadata: dict) -&gt; dict`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**Description**: Creates or updates a structured Markdown note in Obsidian Vault via REST API.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`initiate_telegram_call(reason: str, urgent: bool = True) -&gt; dict`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**Description**: Triggers PyTgCalls outbound WebRTC audio call to the user on Telegram.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