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12 - Security, Privacy &amp; Guardrails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Threat Model &amp; Whitelist Hardening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**Local PC Protection**: Only commands explicitly approved via `config/whitelist.json` or verified via live voice confirmation can execute on Windows 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**Authentication**: Telegram bot responds exclusively to `AUTHORIZED_USER_ID`. All other users are dropped.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Ethical Directives &amp; Persona Safety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Strictly platonic, professional, and supportive relationship guidelines.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 storage of unencrypted credentials or plain-text access tokens.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