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2CF" w:rsidRDefault="00647522">
      <w:pPr>
        <w:ind w:rightChars="4329" w:right="9524"/>
      </w:pPr>
      <w:r>
        <w:rPr>
          <w:noProof/>
        </w:rPr>
        <w:drawing>
          <wp:inline distT="0" distB="0" distL="114300" distR="114300">
            <wp:extent cx="1190625" cy="1143000"/>
            <wp:effectExtent l="0" t="0" r="9525" b="0"/>
            <wp:docPr id="6" name="Picture 5"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ages"/>
                    <pic:cNvPicPr>
                      <a:picLocks noChangeAspect="1"/>
                    </pic:cNvPicPr>
                  </pic:nvPicPr>
                  <pic:blipFill>
                    <a:blip r:embed="rId6"/>
                    <a:stretch>
                      <a:fillRect/>
                    </a:stretch>
                  </pic:blipFill>
                  <pic:spPr>
                    <a:xfrm>
                      <a:off x="0" y="0"/>
                      <a:ext cx="1190625" cy="1143000"/>
                    </a:xfrm>
                    <a:prstGeom prst="rect">
                      <a:avLst/>
                    </a:prstGeom>
                  </pic:spPr>
                </pic:pic>
              </a:graphicData>
            </a:graphic>
          </wp:inline>
        </w:drawing>
      </w:r>
      <w:r>
        <w:rPr>
          <w:noProof/>
        </w:rPr>
        <w:drawing>
          <wp:anchor distT="0" distB="0" distL="114300" distR="114300" simplePos="0" relativeHeight="251659264" behindDoc="0" locked="0" layoutInCell="1" allowOverlap="1">
            <wp:simplePos x="0" y="0"/>
            <wp:positionH relativeFrom="column">
              <wp:posOffset>5245100</wp:posOffset>
            </wp:positionH>
            <wp:positionV relativeFrom="paragraph">
              <wp:posOffset>21590</wp:posOffset>
            </wp:positionV>
            <wp:extent cx="1182370" cy="1044575"/>
            <wp:effectExtent l="0" t="0" r="17780" b="3175"/>
            <wp:wrapNone/>
            <wp:docPr id="4" name="Picture 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wnload"/>
                    <pic:cNvPicPr>
                      <a:picLocks noChangeAspect="1"/>
                    </pic:cNvPicPr>
                  </pic:nvPicPr>
                  <pic:blipFill>
                    <a:blip r:embed="rId7"/>
                    <a:stretch>
                      <a:fillRect/>
                    </a:stretch>
                  </pic:blipFill>
                  <pic:spPr>
                    <a:xfrm>
                      <a:off x="0" y="0"/>
                      <a:ext cx="1182370" cy="1044575"/>
                    </a:xfrm>
                    <a:prstGeom prst="rect">
                      <a:avLst/>
                    </a:prstGeom>
                  </pic:spPr>
                </pic:pic>
              </a:graphicData>
            </a:graphic>
          </wp:anchor>
        </w:drawing>
      </w:r>
    </w:p>
    <w:p w:rsidR="000842CF" w:rsidRDefault="000842CF">
      <w:pPr>
        <w:ind w:rightChars="4329" w:right="9524"/>
      </w:pPr>
    </w:p>
    <w:p w:rsidR="000842CF" w:rsidRDefault="000842CF">
      <w:pPr>
        <w:bidi/>
        <w:ind w:rightChars="4329" w:right="9524"/>
        <w:jc w:val="center"/>
        <w:rPr>
          <w:sz w:val="56"/>
          <w:szCs w:val="56"/>
        </w:rPr>
      </w:pPr>
    </w:p>
    <w:p w:rsidR="000842CF" w:rsidRDefault="00647522">
      <w:pPr>
        <w:bidi/>
        <w:spacing w:line="312" w:lineRule="auto"/>
        <w:jc w:val="center"/>
        <w:rPr>
          <w:sz w:val="56"/>
          <w:szCs w:val="56"/>
        </w:rPr>
      </w:pPr>
      <w:r>
        <w:rPr>
          <w:rFonts w:cs="Times New Roman"/>
          <w:sz w:val="72"/>
          <w:szCs w:val="72"/>
        </w:rPr>
        <w:t>Syrian Private University</w:t>
      </w:r>
      <w:r>
        <w:rPr>
          <w:sz w:val="56"/>
          <w:szCs w:val="56"/>
        </w:rPr>
        <w:br/>
        <w:t xml:space="preserve">faculty of Artificial Intelligence Engineering </w:t>
      </w:r>
    </w:p>
    <w:p w:rsidR="000842CF" w:rsidRDefault="00647522">
      <w:pPr>
        <w:bidi/>
        <w:spacing w:line="312" w:lineRule="auto"/>
        <w:jc w:val="center"/>
        <w:rPr>
          <w:sz w:val="56"/>
          <w:szCs w:val="56"/>
        </w:rPr>
      </w:pPr>
      <w:r>
        <w:rPr>
          <w:sz w:val="56"/>
          <w:szCs w:val="56"/>
        </w:rPr>
        <w:t>Telecommunication Engineering</w:t>
      </w:r>
    </w:p>
    <w:p w:rsidR="000842CF" w:rsidRDefault="000842CF">
      <w:pPr>
        <w:pStyle w:val="Heading1"/>
        <w:bidi/>
        <w:spacing w:before="0"/>
        <w:jc w:val="center"/>
        <w:rPr>
          <w:rFonts w:cs="Times New Roman"/>
          <w:rtl/>
          <w:cs/>
        </w:rPr>
      </w:pPr>
    </w:p>
    <w:p w:rsidR="000842CF" w:rsidRDefault="00647522">
      <w:pPr>
        <w:pStyle w:val="Heading1"/>
        <w:bidi/>
        <w:jc w:val="center"/>
      </w:pPr>
      <w:bookmarkStart w:id="0" w:name="_Toc219982241"/>
      <w:r>
        <w:t>Project Title:</w:t>
      </w:r>
      <w:bookmarkEnd w:id="0"/>
    </w:p>
    <w:p w:rsidR="000842CF" w:rsidRDefault="00647522">
      <w:pPr>
        <w:pStyle w:val="Heading4"/>
        <w:spacing w:before="0"/>
        <w:jc w:val="center"/>
        <w:rPr>
          <w:sz w:val="44"/>
          <w:szCs w:val="44"/>
        </w:rPr>
      </w:pPr>
      <w:r>
        <w:rPr>
          <w:sz w:val="44"/>
          <w:szCs w:val="44"/>
        </w:rPr>
        <w:t>Smart Satellite Transponder</w:t>
      </w:r>
    </w:p>
    <w:p w:rsidR="000842CF" w:rsidRDefault="000842CF"/>
    <w:p w:rsidR="000842CF" w:rsidRDefault="000842CF"/>
    <w:p w:rsidR="000842CF" w:rsidRDefault="000842CF"/>
    <w:p w:rsidR="000842CF" w:rsidRDefault="000842CF"/>
    <w:p w:rsidR="000842CF" w:rsidRDefault="00647522" w:rsidP="00FB1E45">
      <w:pPr>
        <w:pStyle w:val="Heading2"/>
        <w:wordWrap w:val="0"/>
        <w:bidi/>
        <w:jc w:val="center"/>
      </w:pPr>
      <w:bookmarkStart w:id="1" w:name="_Toc219982242"/>
      <w:r>
        <w:t>Prepared By:</w:t>
      </w:r>
      <w:r>
        <w:tab/>
      </w:r>
      <w:r>
        <w:tab/>
      </w:r>
      <w:r>
        <w:tab/>
      </w:r>
      <w:r>
        <w:tab/>
      </w:r>
      <w:r>
        <w:tab/>
      </w:r>
      <w:r>
        <w:tab/>
      </w:r>
      <w:r>
        <w:tab/>
      </w:r>
      <w:r>
        <w:tab/>
        <w:t>Supervised:</w:t>
      </w:r>
      <w:bookmarkEnd w:id="1"/>
    </w:p>
    <w:p w:rsidR="000842CF" w:rsidRDefault="000842CF"/>
    <w:p w:rsidR="000842CF" w:rsidRPr="00FB1E45" w:rsidRDefault="00B57741" w:rsidP="00FB1E45">
      <w:pPr>
        <w:pStyle w:val="Heading2"/>
        <w:wordWrap w:val="0"/>
        <w:bidi/>
        <w:jc w:val="center"/>
        <w:rPr>
          <w:rFonts w:cstheme="minorBidi"/>
          <w:rtl/>
          <w:cs/>
          <w:lang w:val="en-US"/>
        </w:rPr>
      </w:pPr>
      <w:bookmarkStart w:id="2" w:name="_Toc219982243"/>
      <w:r>
        <w:t>Laith Abd</w:t>
      </w:r>
      <w:r w:rsidR="00647522">
        <w:t>Alrazek</w:t>
      </w:r>
      <w:r w:rsidR="00647522">
        <w:rPr>
          <w:rFonts w:cstheme="minorBidi" w:hint="cs"/>
          <w:rtl/>
        </w:rPr>
        <w:tab/>
      </w:r>
      <w:r w:rsidR="00647522">
        <w:rPr>
          <w:rFonts w:cstheme="minorBidi" w:hint="cs"/>
          <w:rtl/>
        </w:rPr>
        <w:tab/>
      </w:r>
      <w:r w:rsidR="00647522">
        <w:rPr>
          <w:rFonts w:cstheme="minorBidi" w:hint="cs"/>
          <w:rtl/>
        </w:rPr>
        <w:tab/>
      </w:r>
      <w:r w:rsidR="00647522">
        <w:rPr>
          <w:rFonts w:cstheme="minorBidi" w:hint="cs"/>
          <w:rtl/>
        </w:rPr>
        <w:tab/>
      </w:r>
      <w:r w:rsidR="00647522">
        <w:rPr>
          <w:rFonts w:cstheme="minorBidi"/>
        </w:rPr>
        <w:t xml:space="preserve">    </w:t>
      </w:r>
      <w:r w:rsidR="00647522">
        <w:rPr>
          <w:rFonts w:cstheme="minorBidi" w:hint="cs"/>
          <w:rtl/>
        </w:rPr>
        <w:tab/>
      </w:r>
      <w:r w:rsidR="00FB1E45">
        <w:rPr>
          <w:rFonts w:cstheme="minorBidi"/>
        </w:rPr>
        <w:t xml:space="preserve"> </w:t>
      </w:r>
      <w:r w:rsidR="00647522">
        <w:rPr>
          <w:rFonts w:cstheme="minorBidi"/>
        </w:rPr>
        <w:t>Dr</w:t>
      </w:r>
      <w:r w:rsidR="00FB1E45">
        <w:rPr>
          <w:rFonts w:cstheme="minorBidi"/>
        </w:rPr>
        <w:t xml:space="preserve"> </w:t>
      </w:r>
      <w:r w:rsidR="00647522">
        <w:rPr>
          <w:rFonts w:cstheme="minorBidi"/>
        </w:rPr>
        <w:t>.</w:t>
      </w:r>
      <w:r w:rsidR="00FB1E45">
        <w:rPr>
          <w:rFonts w:cstheme="minorBidi"/>
        </w:rPr>
        <w:t xml:space="preserve"> </w:t>
      </w:r>
      <w:r w:rsidR="00647522">
        <w:rPr>
          <w:rFonts w:cstheme="minorBidi"/>
        </w:rPr>
        <w:t>Nawaf altawel</w:t>
      </w:r>
      <w:bookmarkEnd w:id="2"/>
      <w:r w:rsidR="00FB1E45">
        <w:rPr>
          <w:rFonts w:cstheme="minorBidi"/>
        </w:rPr>
        <w:t xml:space="preserve">                 </w:t>
      </w:r>
    </w:p>
    <w:p w:rsidR="000842CF" w:rsidRDefault="000842CF" w:rsidP="00FB1E45">
      <w:pPr>
        <w:jc w:val="center"/>
      </w:pPr>
    </w:p>
    <w:p w:rsidR="000842CF" w:rsidRDefault="00B57741" w:rsidP="00FB1E45">
      <w:pPr>
        <w:pStyle w:val="Heading2"/>
        <w:wordWrap w:val="0"/>
        <w:bidi/>
        <w:jc w:val="center"/>
        <w:rPr>
          <w:rFonts w:cstheme="minorBidi"/>
          <w:rtl/>
        </w:rPr>
      </w:pPr>
      <w:bookmarkStart w:id="3" w:name="_Toc219982244"/>
      <w:r>
        <w:rPr>
          <w:rFonts w:cstheme="minorBidi"/>
        </w:rPr>
        <w:t>Muhammad</w:t>
      </w:r>
      <w:r w:rsidR="00647522">
        <w:rPr>
          <w:rFonts w:cstheme="minorBidi"/>
        </w:rPr>
        <w:t xml:space="preserve">Nour </w:t>
      </w:r>
      <w:r>
        <w:rPr>
          <w:rFonts w:cstheme="minorBidi"/>
        </w:rPr>
        <w:t>Najeeb</w:t>
      </w:r>
      <w:r w:rsidR="00FB1E45">
        <w:rPr>
          <w:rFonts w:cstheme="minorBidi"/>
        </w:rPr>
        <w:t xml:space="preserve">    </w:t>
      </w:r>
      <w:r w:rsidR="00647522">
        <w:rPr>
          <w:rFonts w:cstheme="minorBidi" w:hint="cs"/>
          <w:rtl/>
        </w:rPr>
        <w:tab/>
      </w:r>
      <w:r w:rsidR="00647522">
        <w:rPr>
          <w:rFonts w:cstheme="minorBidi" w:hint="cs"/>
          <w:rtl/>
        </w:rPr>
        <w:tab/>
      </w:r>
      <w:r w:rsidR="00647522">
        <w:rPr>
          <w:rFonts w:cstheme="minorBidi" w:hint="cs"/>
          <w:rtl/>
        </w:rPr>
        <w:tab/>
      </w:r>
      <w:r w:rsidR="00647522">
        <w:rPr>
          <w:rFonts w:cstheme="minorBidi" w:hint="cs"/>
          <w:rtl/>
        </w:rPr>
        <w:tab/>
      </w:r>
      <w:r w:rsidR="00647522">
        <w:rPr>
          <w:rFonts w:cstheme="minorBidi"/>
        </w:rPr>
        <w:t xml:space="preserve"> </w:t>
      </w:r>
      <w:r w:rsidR="00647522">
        <w:rPr>
          <w:rFonts w:cstheme="minorBidi"/>
        </w:rPr>
        <w:tab/>
      </w:r>
      <w:r w:rsidR="00647522">
        <w:rPr>
          <w:rFonts w:cstheme="minorBidi"/>
        </w:rPr>
        <w:tab/>
        <w:t xml:space="preserve">  </w:t>
      </w:r>
      <w:r w:rsidR="00FB1E45">
        <w:rPr>
          <w:rFonts w:cstheme="minorBidi"/>
        </w:rPr>
        <w:t xml:space="preserve">           </w:t>
      </w:r>
      <w:r w:rsidR="00647522">
        <w:rPr>
          <w:rFonts w:cstheme="minorBidi"/>
        </w:rPr>
        <w:t xml:space="preserve"> Dr</w:t>
      </w:r>
      <w:r w:rsidR="00FB1E45">
        <w:rPr>
          <w:rFonts w:cstheme="minorBidi"/>
        </w:rPr>
        <w:t xml:space="preserve"> </w:t>
      </w:r>
      <w:r w:rsidR="00647522">
        <w:rPr>
          <w:rFonts w:cstheme="minorBidi"/>
        </w:rPr>
        <w:t>.</w:t>
      </w:r>
      <w:r w:rsidR="00FB1E45">
        <w:rPr>
          <w:rFonts w:cstheme="minorBidi"/>
        </w:rPr>
        <w:t xml:space="preserve"> </w:t>
      </w:r>
      <w:r w:rsidR="00647522">
        <w:rPr>
          <w:rFonts w:cstheme="minorBidi"/>
        </w:rPr>
        <w:t>Rawad Melhem</w:t>
      </w:r>
      <w:bookmarkEnd w:id="3"/>
    </w:p>
    <w:p w:rsidR="000842CF" w:rsidRDefault="00647522">
      <w:pPr>
        <w:rPr>
          <w:rtl/>
        </w:rPr>
      </w:pPr>
      <w:r>
        <w:rPr>
          <w:rFonts w:hint="cs"/>
          <w:rtl/>
        </w:rPr>
        <w:br w:type="page"/>
      </w:r>
    </w:p>
    <w:p w:rsidR="000842CF" w:rsidRDefault="000842CF"/>
    <w:p w:rsidR="000842CF" w:rsidRDefault="000842CF">
      <w:pPr>
        <w:rPr>
          <w:rFonts w:ascii="SimSun" w:eastAsia="SimSun" w:hAnsi="SimSun" w:cs="Times New Roman"/>
          <w:b/>
          <w:bCs/>
          <w:sz w:val="44"/>
          <w:szCs w:val="44"/>
          <w:rtl/>
        </w:rPr>
      </w:pPr>
    </w:p>
    <w:p w:rsidR="000842CF" w:rsidRDefault="00647522" w:rsidP="00E220D9">
      <w:pPr>
        <w:outlineLvl w:val="0"/>
        <w:rPr>
          <w:rFonts w:ascii="SimSun" w:eastAsia="SimSun" w:hAnsi="SimSun" w:cs="Times New Roman"/>
          <w:b/>
          <w:bCs/>
          <w:sz w:val="52"/>
          <w:szCs w:val="52"/>
          <w:rtl/>
        </w:rPr>
      </w:pPr>
      <w:bookmarkStart w:id="4" w:name="_Toc219982245"/>
      <w:r>
        <w:rPr>
          <w:rFonts w:ascii="Segoe UI Emoji" w:eastAsia="SimSun" w:hAnsi="Segoe UI Emoji" w:cs="Segoe UI Emoji"/>
          <w:b/>
          <w:bCs/>
          <w:sz w:val="52"/>
          <w:szCs w:val="52"/>
        </w:rPr>
        <w:t>1.</w:t>
      </w:r>
      <w:r>
        <w:rPr>
          <w:rFonts w:ascii="SimSun" w:eastAsia="SimSun" w:hAnsi="SimSun" w:cs="Times New Roman"/>
          <w:b/>
          <w:bCs/>
          <w:sz w:val="52"/>
          <w:szCs w:val="52"/>
        </w:rPr>
        <w:t xml:space="preserve"> </w:t>
      </w:r>
      <w:r>
        <w:rPr>
          <w:rFonts w:ascii="SimSun" w:eastAsia="SimSun" w:hAnsi="SimSun" w:cs="Times New Roman" w:hint="cs"/>
          <w:b/>
          <w:bCs/>
          <w:sz w:val="52"/>
          <w:szCs w:val="52"/>
          <w:rtl/>
        </w:rPr>
        <w:t>Introduction to Satellite Communications</w:t>
      </w:r>
      <w:bookmarkEnd w:id="4"/>
    </w:p>
    <w:p w:rsidR="000842CF" w:rsidRDefault="000842CF">
      <w:pPr>
        <w:rPr>
          <w:rFonts w:ascii="SimSun" w:eastAsia="SimSun" w:hAnsi="SimSun" w:cs="Times New Roman"/>
          <w:b/>
          <w:bCs/>
          <w:sz w:val="44"/>
          <w:szCs w:val="44"/>
          <w:rtl/>
        </w:rPr>
      </w:pPr>
    </w:p>
    <w:p w:rsidR="000842CF" w:rsidRDefault="000842CF">
      <w:pPr>
        <w:rPr>
          <w:rFonts w:ascii="SimSun" w:eastAsia="SimSun" w:hAnsi="SimSun" w:cs="Times New Roman"/>
          <w:b/>
          <w:bCs/>
          <w:sz w:val="44"/>
          <w:szCs w:val="44"/>
          <w:rtl/>
        </w:rPr>
      </w:pPr>
    </w:p>
    <w:p w:rsidR="000842CF" w:rsidRDefault="00647522">
      <w:pPr>
        <w:spacing w:line="360" w:lineRule="auto"/>
        <w:rPr>
          <w:rFonts w:ascii="Segoe UI Emoji" w:eastAsia="SimSun" w:hAnsi="Segoe UI Emoji" w:cs="Segoe UI Emoji"/>
          <w:sz w:val="36"/>
          <w:szCs w:val="36"/>
          <w:rtl/>
        </w:rPr>
      </w:pPr>
      <w:r>
        <w:rPr>
          <w:rFonts w:ascii="Segoe UI Emoji" w:eastAsia="SimSun" w:hAnsi="Segoe UI Emoji" w:cs="Segoe UI Emoji"/>
          <w:sz w:val="36"/>
          <w:szCs w:val="36"/>
        </w:rPr>
        <w:t>A</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 xml:space="preserve">communications satellite is an orbiting artificial earth satellite that receives a communications signal from a transmitting ground station, amplifies and possibly processes it, then transmits it back to the earth for reception by one or more receiving ground stations. </w:t>
      </w:r>
      <w:r>
        <w:rPr>
          <w:rFonts w:ascii="Segoe UI Emoji" w:eastAsia="SimSun" w:hAnsi="Segoe UI Emoji" w:cs="Segoe UI Emoji"/>
          <w:sz w:val="36"/>
          <w:szCs w:val="36"/>
          <w:rtl/>
        </w:rPr>
        <w:t xml:space="preserve">        </w:t>
      </w:r>
    </w:p>
    <w:p w:rsidR="000842CF" w:rsidRDefault="00647522">
      <w:pPr>
        <w:spacing w:line="360" w:lineRule="auto"/>
        <w:rPr>
          <w:rFonts w:ascii="Segoe UI Emoji" w:eastAsia="SimSun" w:hAnsi="Segoe UI Emoji" w:cs="Segoe UI Emoji"/>
          <w:sz w:val="36"/>
          <w:szCs w:val="36"/>
          <w:rtl/>
        </w:rPr>
      </w:pPr>
      <w:r>
        <w:rPr>
          <w:rFonts w:ascii="Segoe UI Emoji" w:eastAsia="SimSun" w:hAnsi="Segoe UI Emoji" w:cs="Segoe UI Emoji"/>
          <w:sz w:val="36"/>
          <w:szCs w:val="36"/>
        </w:rPr>
        <w:t xml:space="preserve">Communications information neither originates nor terminates at the satellite itself. The satellite is an active </w:t>
      </w:r>
      <w:r>
        <w:rPr>
          <w:rFonts w:ascii="Segoe UI Emoji" w:eastAsia="SimSun" w:hAnsi="Segoe UI Emoji" w:cs="Segoe UI Emoji"/>
          <w:sz w:val="36"/>
          <w:szCs w:val="36"/>
          <w:rtl/>
        </w:rPr>
        <w:t>transmission</w:t>
      </w:r>
      <w:r>
        <w:rPr>
          <w:rFonts w:ascii="Segoe UI Emoji" w:eastAsia="SimSun" w:hAnsi="Segoe UI Emoji" w:cs="Segoe UI Emoji"/>
          <w:sz w:val="36"/>
          <w:szCs w:val="36"/>
        </w:rPr>
        <w:t>.</w:t>
      </w:r>
    </w:p>
    <w:p w:rsidR="000842CF" w:rsidRDefault="000842CF">
      <w:pPr>
        <w:spacing w:line="360" w:lineRule="auto"/>
        <w:rPr>
          <w:rFonts w:ascii="SimSun" w:eastAsia="SimSun" w:hAnsi="SimSun" w:cs="Times New Roman"/>
          <w:sz w:val="36"/>
          <w:szCs w:val="36"/>
          <w:rtl/>
        </w:rPr>
      </w:pPr>
    </w:p>
    <w:p w:rsidR="000842CF" w:rsidRDefault="000842CF">
      <w:pPr>
        <w:spacing w:line="360" w:lineRule="auto"/>
        <w:rPr>
          <w:rFonts w:ascii="SimSun" w:eastAsia="SimSun" w:hAnsi="SimSun" w:cs="Times New Roman"/>
          <w:sz w:val="36"/>
          <w:szCs w:val="36"/>
          <w:rtl/>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The commercial satellite communications industry has its beginnings in the mid-1960s, and in less than 50 years has progressed from an alternative exotic technology to a mainstream transmission technology, which is pervasive in all elements of the global telecommunications infrastructure. Today’s communications satellites offer extensive capabilities in </w:t>
      </w:r>
      <w:r>
        <w:rPr>
          <w:rFonts w:ascii="Segoe UI Emoji" w:eastAsia="SimSun" w:hAnsi="Segoe UI Emoji" w:cs="Segoe UI Emoji"/>
          <w:sz w:val="36"/>
          <w:szCs w:val="36"/>
        </w:rPr>
        <w:lastRenderedPageBreak/>
        <w:t>applications involving data, voice, and video, with services provided to fixed, broadcast, mobile, personal communications, and private networks users.</w:t>
      </w:r>
    </w:p>
    <w:p w:rsidR="000842CF" w:rsidRDefault="000842CF">
      <w:pPr>
        <w:rPr>
          <w:rFonts w:ascii="Segoe UI Emoji" w:eastAsia="SimSun" w:hAnsi="Segoe UI Emoji" w:cs="Segoe UI Emoji"/>
          <w:sz w:val="36"/>
          <w:szCs w:val="36"/>
        </w:rPr>
      </w:pPr>
    </w:p>
    <w:p w:rsidR="000842CF" w:rsidRDefault="000842CF">
      <w:pPr>
        <w:rPr>
          <w:rFonts w:ascii="Segoe UI Emoji" w:eastAsia="SimSun" w:hAnsi="Segoe UI Emoji" w:cs="Segoe UI Emoji"/>
          <w:sz w:val="52"/>
          <w:szCs w:val="52"/>
        </w:rPr>
      </w:pPr>
    </w:p>
    <w:p w:rsidR="000842CF" w:rsidRDefault="00647522" w:rsidP="00E220D9">
      <w:pPr>
        <w:outlineLvl w:val="0"/>
        <w:rPr>
          <w:rFonts w:ascii="Segoe UI Emoji" w:eastAsia="SimSun" w:hAnsi="Segoe UI Emoji" w:cs="Segoe UI Emoji"/>
          <w:b/>
          <w:bCs/>
          <w:sz w:val="52"/>
          <w:szCs w:val="52"/>
        </w:rPr>
      </w:pPr>
      <w:bookmarkStart w:id="5" w:name="_Toc219982246"/>
      <w:r>
        <w:rPr>
          <w:rFonts w:ascii="Segoe UI Emoji" w:eastAsia="SimSun" w:hAnsi="Segoe UI Emoji" w:cs="Segoe UI Emoji"/>
          <w:b/>
          <w:bCs/>
          <w:sz w:val="52"/>
          <w:szCs w:val="52"/>
        </w:rPr>
        <w:t>1.2 Satellite Communications Segments</w:t>
      </w:r>
      <w:bookmarkEnd w:id="5"/>
    </w:p>
    <w:p w:rsidR="000842CF" w:rsidRDefault="000842CF">
      <w:pPr>
        <w:rPr>
          <w:rFonts w:ascii="Segoe UI Emoji" w:eastAsia="SimSun" w:hAnsi="Segoe UI Emoji" w:cs="Segoe UI Emoji"/>
          <w:b/>
          <w:bCs/>
          <w:sz w:val="52"/>
          <w:szCs w:val="52"/>
        </w:rPr>
      </w:pPr>
    </w:p>
    <w:p w:rsidR="000842CF" w:rsidRDefault="00647522">
      <w:pPr>
        <w:spacing w:line="360" w:lineRule="auto"/>
        <w:rPr>
          <w:rFonts w:ascii="Segoe UI Emoji" w:eastAsia="SimSun" w:hAnsi="Segoe UI Emoji" w:cs="Segoe UI Emoji"/>
          <w:sz w:val="36"/>
          <w:szCs w:val="36"/>
        </w:rPr>
      </w:pPr>
      <w:r>
        <w:rPr>
          <w:rFonts w:ascii="SimSun" w:eastAsia="SimSun" w:hAnsi="SimSun" w:cs="SimSun"/>
          <w:sz w:val="36"/>
          <w:szCs w:val="36"/>
        </w:rPr>
        <w:t>T</w:t>
      </w:r>
      <w:r>
        <w:rPr>
          <w:rFonts w:ascii="Segoe UI Emoji" w:eastAsia="SimSun" w:hAnsi="Segoe UI Emoji" w:cs="Segoe UI Emoji"/>
          <w:sz w:val="36"/>
          <w:szCs w:val="36"/>
        </w:rPr>
        <w:t>he satellite communications portion is broken down into two areas or segments: the space segment and the ground (or earth) segment.</w:t>
      </w:r>
    </w:p>
    <w:p w:rsidR="000842CF" w:rsidRDefault="000842CF">
      <w:pPr>
        <w:rPr>
          <w:rFonts w:ascii="Segoe UI Emoji" w:eastAsia="SimSun" w:hAnsi="Segoe UI Emoji" w:cs="Segoe UI Emoji"/>
          <w:sz w:val="24"/>
          <w:szCs w:val="24"/>
        </w:rPr>
      </w:pPr>
    </w:p>
    <w:p w:rsidR="000842CF" w:rsidRDefault="00647522" w:rsidP="00E220D9">
      <w:pPr>
        <w:rPr>
          <w:rFonts w:ascii="Segoe UI Emoji" w:eastAsia="SimSun" w:hAnsi="Segoe UI Emoji" w:cs="Segoe UI Emoji"/>
          <w:b/>
          <w:bCs/>
          <w:sz w:val="40"/>
          <w:szCs w:val="40"/>
        </w:rPr>
      </w:pPr>
      <w:r>
        <w:rPr>
          <w:rFonts w:ascii="Segoe UI Emoji" w:eastAsia="SimSun" w:hAnsi="Segoe UI Emoji" w:cs="Segoe UI Emoji"/>
          <w:b/>
          <w:bCs/>
          <w:sz w:val="40"/>
          <w:szCs w:val="40"/>
        </w:rPr>
        <w:t>1.2.1 Space Segment</w:t>
      </w:r>
    </w:p>
    <w:p w:rsidR="000842CF" w:rsidRDefault="000842CF">
      <w:pPr>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The elements of the space segment of a communications satellite system are shown on Figure 1.2. The space segment includes the satellite (or satellites) in orbit in the system, and the ground station that provides the operational control of the satellite(s) in orbit. The ground station is variously referred to as the </w:t>
      </w:r>
      <w:r>
        <w:rPr>
          <w:rFonts w:ascii="Segoe UI Emoji" w:eastAsia="SimSun" w:hAnsi="Segoe UI Emoji" w:cs="Segoe UI Emoji"/>
          <w:b/>
          <w:bCs/>
          <w:i/>
          <w:iCs/>
          <w:sz w:val="36"/>
          <w:szCs w:val="36"/>
        </w:rPr>
        <w:t>Tracking, Telemetry, Command</w:t>
      </w:r>
      <w:r>
        <w:rPr>
          <w:rFonts w:ascii="Segoe UI Emoji" w:eastAsia="SimSun" w:hAnsi="Segoe UI Emoji" w:cs="Segoe UI Emoji"/>
          <w:sz w:val="36"/>
          <w:szCs w:val="36"/>
        </w:rPr>
        <w:t xml:space="preserve">  (TT&amp;C) or the </w:t>
      </w:r>
      <w:r>
        <w:rPr>
          <w:rFonts w:ascii="Segoe UI Emoji" w:eastAsia="SimSun" w:hAnsi="Segoe UI Emoji" w:cs="Segoe UI Emoji"/>
          <w:b/>
          <w:bCs/>
          <w:i/>
          <w:iCs/>
          <w:sz w:val="36"/>
          <w:szCs w:val="36"/>
        </w:rPr>
        <w:t>Tracking, Telemetry, Command and Monitoring</w:t>
      </w:r>
      <w:r>
        <w:rPr>
          <w:rFonts w:ascii="Segoe UI Emoji" w:eastAsia="SimSun" w:hAnsi="Segoe UI Emoji" w:cs="Segoe UI Emoji"/>
          <w:sz w:val="36"/>
          <w:szCs w:val="36"/>
        </w:rPr>
        <w:t xml:space="preserve"> (TTC&amp;M) station. The TTC&amp;M station </w:t>
      </w:r>
      <w:r>
        <w:rPr>
          <w:rFonts w:ascii="Segoe UI Emoji" w:eastAsia="SimSun" w:hAnsi="Segoe UI Emoji" w:cs="Segoe UI Emoji"/>
          <w:sz w:val="36"/>
          <w:szCs w:val="36"/>
        </w:rPr>
        <w:lastRenderedPageBreak/>
        <w:t>provides essential spacecraft management and control functions to keep the satellite operating safely in orbit. The TTC&amp;M links between the spacecraft and the ground are usually separate from the user communications links. TTC&amp;M links may operate in the same frequency bands or in other bands.</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TTC&amp;M is most often accomplished through a separate earth terminal facility specifically designed for the complex operations required to maintain a spacecraft in orbit.</w:t>
      </w:r>
    </w:p>
    <w:p w:rsidR="000842CF" w:rsidRDefault="00647522">
      <w:pPr>
        <w:rPr>
          <w:rFonts w:ascii="Segoe UI Emoji" w:eastAsia="SimSun" w:hAnsi="Segoe UI Emoji" w:cs="Segoe UI Emoji"/>
          <w:sz w:val="36"/>
          <w:szCs w:val="36"/>
        </w:rPr>
      </w:pPr>
      <w:r>
        <w:rPr>
          <w:rFonts w:ascii="Segoe UI Emoji" w:eastAsia="SimSun" w:hAnsi="Segoe UI Emoji" w:cs="Segoe UI Emoji"/>
          <w:noProof/>
          <w:sz w:val="36"/>
          <w:szCs w:val="36"/>
        </w:rPr>
        <w:drawing>
          <wp:anchor distT="0" distB="0" distL="114300" distR="114300" simplePos="0" relativeHeight="251644928" behindDoc="1" locked="0" layoutInCell="1" allowOverlap="1">
            <wp:simplePos x="0" y="0"/>
            <wp:positionH relativeFrom="column">
              <wp:posOffset>-61595</wp:posOffset>
            </wp:positionH>
            <wp:positionV relativeFrom="paragraph">
              <wp:posOffset>943610</wp:posOffset>
            </wp:positionV>
            <wp:extent cx="6910705" cy="4907280"/>
            <wp:effectExtent l="0" t="0" r="4445" b="7620"/>
            <wp:wrapThrough wrapText="bothSides">
              <wp:wrapPolygon edited="0">
                <wp:start x="0" y="0"/>
                <wp:lineTo x="0" y="21550"/>
                <wp:lineTo x="21554" y="21550"/>
                <wp:lineTo x="21554" y="0"/>
                <wp:lineTo x="0" y="0"/>
              </wp:wrapPolygon>
            </wp:wrapThrough>
            <wp:docPr id="1" name="Picture 1" descr="Screenshot 2025-11-01 23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1 235647"/>
                    <pic:cNvPicPr>
                      <a:picLocks noChangeAspect="1"/>
                    </pic:cNvPicPr>
                  </pic:nvPicPr>
                  <pic:blipFill>
                    <a:blip r:embed="rId8"/>
                    <a:stretch>
                      <a:fillRect/>
                    </a:stretch>
                  </pic:blipFill>
                  <pic:spPr>
                    <a:xfrm>
                      <a:off x="0" y="0"/>
                      <a:ext cx="6910705" cy="4907280"/>
                    </a:xfrm>
                    <a:prstGeom prst="rect">
                      <a:avLst/>
                    </a:prstGeom>
                  </pic:spPr>
                </pic:pic>
              </a:graphicData>
            </a:graphic>
          </wp:anchor>
        </w:drawing>
      </w:r>
      <w:r>
        <w:rPr>
          <w:rFonts w:ascii="Segoe UI Emoji" w:eastAsia="SimSun" w:hAnsi="Segoe UI Emoji" w:cs="Segoe UI Emoji"/>
          <w:sz w:val="36"/>
          <w:szCs w:val="36"/>
        </w:rPr>
        <w:br w:type="page"/>
      </w:r>
    </w:p>
    <w:p w:rsidR="000842CF" w:rsidRDefault="000842CF">
      <w:pPr>
        <w:rPr>
          <w:rFonts w:ascii="Segoe UI Emoji" w:eastAsia="SimSun" w:hAnsi="Segoe UI Emoji" w:cs="Segoe UI Emoji"/>
          <w:sz w:val="36"/>
          <w:szCs w:val="36"/>
          <w:rtl/>
        </w:rPr>
      </w:pPr>
    </w:p>
    <w:p w:rsidR="000842CF" w:rsidRDefault="00647522">
      <w:pPr>
        <w:rPr>
          <w:rFonts w:ascii="Segoe UI Emoji" w:eastAsia="SimSun" w:hAnsi="Segoe UI Emoji" w:cs="Segoe UI Emoji"/>
          <w:b/>
          <w:bCs/>
          <w:sz w:val="52"/>
          <w:szCs w:val="52"/>
        </w:rPr>
      </w:pPr>
      <w:r>
        <w:rPr>
          <w:rFonts w:ascii="Segoe UI Emoji" w:eastAsia="SimSun" w:hAnsi="Segoe UI Emoji" w:cs="Segoe UI Emoji"/>
          <w:b/>
          <w:bCs/>
          <w:sz w:val="52"/>
          <w:szCs w:val="52"/>
        </w:rPr>
        <w:t>1.2.2 Ground Segment</w:t>
      </w:r>
    </w:p>
    <w:p w:rsidR="000842CF" w:rsidRDefault="000842CF">
      <w:pPr>
        <w:rPr>
          <w:rFonts w:ascii="Segoe UI Emoji" w:eastAsia="SimSun" w:hAnsi="Segoe UI Emoji" w:cs="Segoe UI Emoji"/>
          <w:sz w:val="24"/>
          <w:szCs w:val="24"/>
        </w:rPr>
      </w:pPr>
    </w:p>
    <w:p w:rsidR="000842CF" w:rsidRDefault="000842CF">
      <w:pPr>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The ground segment of the communications satellite system consists of the earth surface area based terminals that utilize the communications capabilities of the Space Segment.</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ground stations are not included in the ground segment. The ground segment terminals consist of three basic types: </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 fixed (in-place) terminals; </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 transportable terminals; </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 mobile terminals. </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Fixed terminals are designed to access the satellite while fixed in-place on the ground. They may be providing different types of services, but they are defined by the fact that they are not moving while communicating with the satellite. Examples of fixed terminals are small terminals used in private networks (VSATs), or terminals mounted on residence buildings used to receive broadcast satellite signals. Transportable terminals are designed </w:t>
      </w:r>
      <w:r>
        <w:rPr>
          <w:rFonts w:ascii="Segoe UI Emoji" w:eastAsia="SimSun" w:hAnsi="Segoe UI Emoji" w:cs="Segoe UI Emoji"/>
          <w:sz w:val="36"/>
          <w:szCs w:val="36"/>
        </w:rPr>
        <w:lastRenderedPageBreak/>
        <w:t xml:space="preserve">to be movable, but once on location remain fixed during transmissions to the satellite. Examples of the transportable </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647522">
      <w:pPr>
        <w:spacing w:line="360" w:lineRule="auto"/>
        <w:rPr>
          <w:rFonts w:ascii="Segoe UI Emoji" w:eastAsia="SimSun" w:hAnsi="Segoe UI Emoji" w:cs="Segoe UI Emoji"/>
          <w:sz w:val="36"/>
          <w:szCs w:val="36"/>
        </w:rPr>
      </w:pPr>
      <w:proofErr w:type="gramStart"/>
      <w:r>
        <w:rPr>
          <w:rFonts w:ascii="Segoe UI Emoji" w:eastAsia="SimSun" w:hAnsi="Segoe UI Emoji" w:cs="Segoe UI Emoji"/>
          <w:sz w:val="36"/>
          <w:szCs w:val="36"/>
        </w:rPr>
        <w:t>terminal</w:t>
      </w:r>
      <w:proofErr w:type="gramEnd"/>
      <w:r>
        <w:rPr>
          <w:rFonts w:ascii="Segoe UI Emoji" w:eastAsia="SimSun" w:hAnsi="Segoe UI Emoji" w:cs="Segoe UI Emoji"/>
          <w:sz w:val="36"/>
          <w:szCs w:val="36"/>
        </w:rPr>
        <w:t xml:space="preserve"> are satellite news gathering (SGN) trucks, which move to locations, stop in place, and then deploy an antenna to establish links to the satellite. Mobile terminals are designed to communicate with the satellite while in motion. They are further defined as land mobile, aeronautical mobile, or maritime mobile, depending on their locations on or near the earth surface.</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647522" w:rsidP="00E220D9">
      <w:pPr>
        <w:spacing w:line="360" w:lineRule="auto"/>
        <w:outlineLvl w:val="0"/>
        <w:rPr>
          <w:rFonts w:ascii="Segoe UI Emoji" w:eastAsia="SimSun" w:hAnsi="Segoe UI Emoji" w:cs="Times New Roman"/>
          <w:b/>
          <w:bCs/>
          <w:sz w:val="52"/>
          <w:szCs w:val="52"/>
        </w:rPr>
      </w:pPr>
      <w:bookmarkStart w:id="6" w:name="_Toc219982247"/>
      <w:r>
        <w:rPr>
          <w:rFonts w:ascii="Segoe UI Emoji" w:eastAsia="SimSun" w:hAnsi="Segoe UI Emoji" w:cs="Segoe UI Emoji"/>
          <w:b/>
          <w:bCs/>
          <w:sz w:val="52"/>
          <w:szCs w:val="52"/>
        </w:rPr>
        <w:t>1.3 Satellite Link Parameters</w:t>
      </w:r>
      <w:bookmarkEnd w:id="6"/>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24"/>
          <w:szCs w:val="24"/>
        </w:rPr>
        <w:t xml:space="preserve"> </w:t>
      </w:r>
      <w:r>
        <w:rPr>
          <w:rFonts w:ascii="Segoe UI Emoji" w:eastAsia="SimSun" w:hAnsi="Segoe UI Emoji" w:cs="Segoe UI Emoji"/>
          <w:sz w:val="36"/>
          <w:szCs w:val="36"/>
        </w:rPr>
        <w:t xml:space="preserve">The communications satellite link is defined by several basic parameters, some used in traditional communications system </w:t>
      </w:r>
      <w:proofErr w:type="gramStart"/>
      <w:r>
        <w:rPr>
          <w:rFonts w:ascii="Segoe UI Emoji" w:eastAsia="SimSun" w:hAnsi="Segoe UI Emoji" w:cs="Segoe UI Emoji"/>
          <w:sz w:val="36"/>
          <w:szCs w:val="36"/>
        </w:rPr>
        <w:t>definitions</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w:t>
      </w:r>
      <w:proofErr w:type="gramEnd"/>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 xml:space="preserve">others unique to the satellite environment.Figure1.3 summarizes the parameters used in the evaluation of satellite </w:t>
      </w:r>
      <w:r>
        <w:rPr>
          <w:rFonts w:ascii="Segoe UI Emoji" w:eastAsia="SimSun" w:hAnsi="Segoe UI Emoji" w:cs="Segoe UI Emoji"/>
          <w:sz w:val="36"/>
          <w:szCs w:val="36"/>
        </w:rPr>
        <w:lastRenderedPageBreak/>
        <w:t>communications links. Two one way free-space or air links between Earth Stations A and B are shown. The portion of the link from the earth station to the satellite is called the uplink, while the portion from the satellite to the ground is the downlink.</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Note that either station has an uplink and a downlink.</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647522">
      <w:pPr>
        <w:spacing w:line="360" w:lineRule="auto"/>
        <w:rPr>
          <w:rFonts w:ascii="Segoe UI Emoji" w:eastAsia="SimSun" w:hAnsi="Segoe UI Emoji" w:cs="Segoe UI Emoji"/>
          <w:sz w:val="24"/>
          <w:szCs w:val="24"/>
        </w:rPr>
      </w:pPr>
      <w:r>
        <w:rPr>
          <w:rFonts w:ascii="Segoe UI Emoji" w:eastAsia="SimSun" w:hAnsi="Segoe UI Emoji" w:cs="Segoe UI Emoji"/>
          <w:sz w:val="36"/>
          <w:szCs w:val="36"/>
        </w:rPr>
        <w:t>The electronics in the satellite that receives the uplink signal, amplifies and possibly processes the signal, and then reformat and transmits the signal back to the ground, is called the transponder, designated by the triangular amplifier symbol in the figure (the point of the triangle indicates the direction of signal transmission). Two transponders are required in the satellite for each two way link between the two ground stations as shown. The antennas on the satellite that receive and transmit the signals are usually not included as a part of the transponder electronics– they are defined as a separate element of the satellite payload.</w:t>
      </w:r>
    </w:p>
    <w:p w:rsidR="000842CF" w:rsidRDefault="00647522">
      <w:pPr>
        <w:rPr>
          <w:rFonts w:ascii="SimSun" w:eastAsia="SimSun" w:hAnsi="SimSun" w:cs="SimSun"/>
          <w:sz w:val="24"/>
          <w:szCs w:val="24"/>
        </w:rPr>
      </w:pPr>
      <w:r>
        <w:rPr>
          <w:rFonts w:ascii="SimSun" w:eastAsia="SimSun" w:hAnsi="SimSun" w:cs="SimSun"/>
          <w:noProof/>
          <w:sz w:val="24"/>
          <w:szCs w:val="24"/>
          <w:rtl/>
        </w:rPr>
        <w:lastRenderedPageBreak/>
        <w:drawing>
          <wp:anchor distT="0" distB="0" distL="114300" distR="114300" simplePos="0" relativeHeight="251648000" behindDoc="1" locked="0" layoutInCell="1" allowOverlap="1">
            <wp:simplePos x="0" y="0"/>
            <wp:positionH relativeFrom="column">
              <wp:posOffset>-231775</wp:posOffset>
            </wp:positionH>
            <wp:positionV relativeFrom="paragraph">
              <wp:posOffset>34290</wp:posOffset>
            </wp:positionV>
            <wp:extent cx="7165975" cy="4796790"/>
            <wp:effectExtent l="0" t="0" r="0" b="3810"/>
            <wp:wrapThrough wrapText="bothSides">
              <wp:wrapPolygon edited="0">
                <wp:start x="0" y="0"/>
                <wp:lineTo x="0" y="21531"/>
                <wp:lineTo x="21533" y="21531"/>
                <wp:lineTo x="21533" y="0"/>
                <wp:lineTo x="0" y="0"/>
              </wp:wrapPolygon>
            </wp:wrapThrough>
            <wp:docPr id="2" name="Picture 2" descr="Screenshot 2025-11-02 20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02 203333"/>
                    <pic:cNvPicPr>
                      <a:picLocks noChangeAspect="1"/>
                    </pic:cNvPicPr>
                  </pic:nvPicPr>
                  <pic:blipFill>
                    <a:blip r:embed="rId9"/>
                    <a:stretch>
                      <a:fillRect/>
                    </a:stretch>
                  </pic:blipFill>
                  <pic:spPr>
                    <a:xfrm>
                      <a:off x="0" y="0"/>
                      <a:ext cx="7165975" cy="4796790"/>
                    </a:xfrm>
                    <a:prstGeom prst="rect">
                      <a:avLst/>
                    </a:prstGeom>
                  </pic:spPr>
                </pic:pic>
              </a:graphicData>
            </a:graphic>
          </wp:anchor>
        </w:drawing>
      </w:r>
      <w:r>
        <w:rPr>
          <w:rFonts w:ascii="SimSun" w:eastAsia="SimSun" w:hAnsi="SimSun" w:cs="SimSun"/>
          <w:sz w:val="24"/>
          <w:szCs w:val="24"/>
        </w:rPr>
        <w:br w:type="page"/>
      </w:r>
    </w:p>
    <w:p w:rsidR="000842CF" w:rsidRDefault="000842CF">
      <w:pPr>
        <w:spacing w:line="360" w:lineRule="auto"/>
        <w:rPr>
          <w:rFonts w:ascii="Segoe UI Emoji" w:eastAsia="SimSun" w:hAnsi="Segoe UI Emoji" w:cs="Segoe UI Emoji"/>
          <w:sz w:val="24"/>
          <w:szCs w:val="24"/>
          <w:rtl/>
        </w:rPr>
      </w:pPr>
    </w:p>
    <w:p w:rsidR="000842CF" w:rsidRDefault="00647522" w:rsidP="00E220D9">
      <w:pPr>
        <w:spacing w:line="360" w:lineRule="auto"/>
        <w:outlineLvl w:val="0"/>
        <w:rPr>
          <w:rFonts w:ascii="Segoe UI Emoji" w:eastAsia="SimSun" w:hAnsi="Segoe UI Emoji" w:cs="Segoe UI Emoji"/>
          <w:b/>
          <w:bCs/>
          <w:sz w:val="52"/>
          <w:szCs w:val="52"/>
        </w:rPr>
      </w:pPr>
      <w:bookmarkStart w:id="7" w:name="_Toc219982248"/>
      <w:r>
        <w:rPr>
          <w:rFonts w:ascii="Segoe UI Emoji" w:eastAsia="SimSun" w:hAnsi="Segoe UI Emoji" w:cs="Segoe UI Emoji"/>
          <w:b/>
          <w:bCs/>
          <w:sz w:val="52"/>
          <w:szCs w:val="52"/>
        </w:rPr>
        <w:t>1.4 Satellite Orbits</w:t>
      </w:r>
      <w:bookmarkEnd w:id="7"/>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sz w:val="36"/>
          <w:szCs w:val="36"/>
          <w:rtl/>
        </w:rPr>
      </w:pPr>
      <w:r>
        <w:rPr>
          <w:rFonts w:ascii="Segoe UI Emoji" w:eastAsia="SimSun" w:hAnsi="Segoe UI Emoji" w:cs="Segoe UI Emoji"/>
          <w:sz w:val="36"/>
          <w:szCs w:val="36"/>
        </w:rPr>
        <w:t>We introduce here the satellite orbit terms for the four most commonly used orbits in satellite communications, shown in Figure 1.4. The basic orbit altitude(s) and the one-way delay times are shown for each orbit, along with the common abbreviation designations.</w:t>
      </w:r>
    </w:p>
    <w:p w:rsidR="000842CF" w:rsidRDefault="000842CF">
      <w:pPr>
        <w:spacing w:line="360" w:lineRule="auto"/>
        <w:rPr>
          <w:rFonts w:ascii="Segoe UI Emoji" w:eastAsia="SimSun" w:hAnsi="Segoe UI Emoji" w:cs="Segoe UI Emoji"/>
          <w:sz w:val="24"/>
          <w:szCs w:val="24"/>
          <w:rtl/>
        </w:rPr>
      </w:pPr>
    </w:p>
    <w:p w:rsidR="000842CF" w:rsidRDefault="00647522">
      <w:pPr>
        <w:spacing w:line="360" w:lineRule="auto"/>
        <w:rPr>
          <w:rFonts w:ascii="Segoe UI Emoji" w:eastAsia="SimSun" w:hAnsi="Segoe UI Emoji" w:cs="Segoe UI Emoji"/>
          <w:sz w:val="24"/>
          <w:szCs w:val="24"/>
          <w:rtl/>
        </w:rPr>
      </w:pPr>
      <w:r>
        <w:rPr>
          <w:rFonts w:ascii="Segoe UI Emoji" w:eastAsia="SimSun" w:hAnsi="Segoe UI Emoji" w:cs="Segoe UI Emoji"/>
          <w:noProof/>
          <w:sz w:val="24"/>
          <w:szCs w:val="24"/>
          <w:rtl/>
        </w:rPr>
        <w:drawing>
          <wp:anchor distT="0" distB="0" distL="114300" distR="114300" simplePos="0" relativeHeight="251651072" behindDoc="1" locked="0" layoutInCell="1" allowOverlap="1">
            <wp:simplePos x="0" y="0"/>
            <wp:positionH relativeFrom="column">
              <wp:posOffset>-141605</wp:posOffset>
            </wp:positionH>
            <wp:positionV relativeFrom="paragraph">
              <wp:posOffset>81280</wp:posOffset>
            </wp:positionV>
            <wp:extent cx="6532880" cy="5173345"/>
            <wp:effectExtent l="0" t="0" r="1270" b="8255"/>
            <wp:wrapThrough wrapText="bothSides">
              <wp:wrapPolygon edited="0">
                <wp:start x="0" y="0"/>
                <wp:lineTo x="0" y="21555"/>
                <wp:lineTo x="21541" y="21555"/>
                <wp:lineTo x="21541" y="0"/>
                <wp:lineTo x="0" y="0"/>
              </wp:wrapPolygon>
            </wp:wrapThrough>
            <wp:docPr id="3" name="Picture 3" descr="Screenshot 2025-11-03 14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03 144548"/>
                    <pic:cNvPicPr>
                      <a:picLocks noChangeAspect="1"/>
                    </pic:cNvPicPr>
                  </pic:nvPicPr>
                  <pic:blipFill>
                    <a:blip r:embed="rId10"/>
                    <a:stretch>
                      <a:fillRect/>
                    </a:stretch>
                  </pic:blipFill>
                  <pic:spPr>
                    <a:xfrm>
                      <a:off x="0" y="0"/>
                      <a:ext cx="6532880" cy="5173345"/>
                    </a:xfrm>
                    <a:prstGeom prst="rect">
                      <a:avLst/>
                    </a:prstGeom>
                  </pic:spPr>
                </pic:pic>
              </a:graphicData>
            </a:graphic>
          </wp:anchor>
        </w:drawing>
      </w: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tl/>
        </w:rPr>
      </w:pPr>
    </w:p>
    <w:p w:rsidR="000842CF" w:rsidRDefault="000842CF">
      <w:pPr>
        <w:spacing w:line="360" w:lineRule="auto"/>
        <w:rPr>
          <w:rFonts w:ascii="Segoe UI Emoji" w:eastAsia="SimSun" w:hAnsi="Segoe UI Emoji" w:cs="Segoe UI Emoji"/>
          <w:sz w:val="24"/>
          <w:szCs w:val="24"/>
        </w:rPr>
      </w:pPr>
    </w:p>
    <w:p w:rsidR="000842CF" w:rsidRDefault="000842CF">
      <w:pPr>
        <w:spacing w:line="360" w:lineRule="auto"/>
        <w:rPr>
          <w:rFonts w:ascii="Segoe UI Emoji" w:eastAsia="SimSun" w:hAnsi="Segoe UI Emoji" w:cs="Segoe UI Emoji"/>
          <w:sz w:val="24"/>
          <w:szCs w:val="24"/>
        </w:rPr>
      </w:pPr>
    </w:p>
    <w:p w:rsidR="000842CF" w:rsidRDefault="000842CF">
      <w:pPr>
        <w:spacing w:line="360" w:lineRule="auto"/>
        <w:rPr>
          <w:rFonts w:ascii="Segoe UI Emoji" w:eastAsia="SimSun" w:hAnsi="Segoe UI Emoji" w:cs="Segoe UI Emoji"/>
          <w:sz w:val="24"/>
          <w:szCs w:val="24"/>
        </w:rPr>
      </w:pPr>
    </w:p>
    <w:p w:rsidR="000842CF" w:rsidRDefault="000842CF">
      <w:pPr>
        <w:spacing w:line="360" w:lineRule="auto"/>
        <w:rPr>
          <w:rFonts w:ascii="Segoe UI Emoji" w:eastAsia="SimSun" w:hAnsi="Segoe UI Emoji" w:cs="Segoe UI Emoji"/>
          <w:sz w:val="24"/>
          <w:szCs w:val="24"/>
        </w:rPr>
      </w:pPr>
    </w:p>
    <w:p w:rsidR="000842CF" w:rsidRDefault="000842CF">
      <w:pPr>
        <w:spacing w:line="360" w:lineRule="auto"/>
        <w:rPr>
          <w:rFonts w:ascii="Segoe UI Emoji" w:eastAsia="SimSun" w:hAnsi="Segoe UI Emoji" w:cs="Segoe UI Emoji"/>
          <w:sz w:val="24"/>
          <w:szCs w:val="24"/>
        </w:rPr>
      </w:pPr>
    </w:p>
    <w:p w:rsidR="000842CF" w:rsidRDefault="000842CF">
      <w:pPr>
        <w:spacing w:line="360" w:lineRule="auto"/>
        <w:rPr>
          <w:rFonts w:ascii="Segoe UI Emoji" w:eastAsia="SimSun" w:hAnsi="Segoe UI Emoji" w:cs="Segoe UI Emoji"/>
          <w:sz w:val="24"/>
          <w:szCs w:val="24"/>
        </w:rPr>
      </w:pPr>
    </w:p>
    <w:p w:rsidR="000842CF" w:rsidRDefault="000842CF">
      <w:pPr>
        <w:spacing w:line="360" w:lineRule="auto"/>
        <w:rPr>
          <w:rFonts w:ascii="Segoe UI Emoji" w:eastAsia="SimSun" w:hAnsi="Segoe UI Emoji" w:cs="Segoe UI Emoji"/>
          <w:sz w:val="24"/>
          <w:szCs w:val="24"/>
        </w:rPr>
      </w:pPr>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b/>
          <w:bCs/>
          <w:sz w:val="52"/>
          <w:szCs w:val="52"/>
        </w:rPr>
      </w:pPr>
      <w:r>
        <w:rPr>
          <w:rFonts w:ascii="Segoe UI Emoji" w:eastAsia="SimSun" w:hAnsi="Segoe UI Emoji" w:cs="Segoe UI Emoji"/>
          <w:b/>
          <w:bCs/>
          <w:sz w:val="52"/>
          <w:szCs w:val="52"/>
        </w:rPr>
        <w:t xml:space="preserve">1.4.1 Geosynchronous Orbit (GSO or GEO) </w:t>
      </w:r>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The GSO orbit is by far the most popular orbit used for communications satellites. A GSO satellite is located in a circular orbit in the equatorial plane, at a nominal distance of </w:t>
      </w:r>
      <w:proofErr w:type="gramStart"/>
      <w:r>
        <w:rPr>
          <w:rFonts w:ascii="Segoe UI Emoji" w:eastAsia="SimSun" w:hAnsi="Segoe UI Emoji" w:cs="Segoe UI Emoji"/>
          <w:sz w:val="36"/>
          <w:szCs w:val="36"/>
        </w:rPr>
        <w:t>36000km  at</w:t>
      </w:r>
      <w:proofErr w:type="gramEnd"/>
      <w:r>
        <w:rPr>
          <w:rFonts w:ascii="Segoe UI Emoji" w:eastAsia="SimSun" w:hAnsi="Segoe UI Emoji" w:cs="Segoe UI Emoji"/>
          <w:sz w:val="36"/>
          <w:szCs w:val="36"/>
        </w:rPr>
        <w:t xml:space="preserve"> a stable point, which maintains</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the</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 xml:space="preserve">satellite at a fixed location in the </w:t>
      </w:r>
      <w:proofErr w:type="spellStart"/>
      <w:r>
        <w:rPr>
          <w:rFonts w:ascii="Segoe UI Emoji" w:eastAsia="SimSun" w:hAnsi="Segoe UI Emoji" w:cs="Segoe UI Emoji"/>
          <w:sz w:val="36"/>
          <w:szCs w:val="36"/>
        </w:rPr>
        <w:t>sky.This</w:t>
      </w:r>
      <w:proofErr w:type="spellEnd"/>
      <w:r>
        <w:rPr>
          <w:rFonts w:ascii="Segoe UI Emoji" w:eastAsia="SimSun" w:hAnsi="Segoe UI Emoji" w:cs="Segoe UI Emoji"/>
          <w:sz w:val="36"/>
          <w:szCs w:val="36"/>
        </w:rPr>
        <w:t xml:space="preserve"> is a</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 xml:space="preserve">tremendous advantage for satellite communications, because the pointing direction remains fixed in space and the ground antenna does not need to track a moving satellite. A disadvantage of the GSO is the long delay time of </w:t>
      </w:r>
      <w:r>
        <w:rPr>
          <w:rFonts w:ascii="Cambria Math" w:eastAsia="SimSun" w:hAnsi="Cambria Math" w:cs="Cambria Math"/>
          <w:sz w:val="36"/>
          <w:szCs w:val="36"/>
        </w:rPr>
        <w:t>∼</w:t>
      </w:r>
      <w:r>
        <w:rPr>
          <w:rFonts w:ascii="Segoe UI Emoji" w:eastAsia="SimSun" w:hAnsi="Segoe UI Emoji" w:cs="Segoe UI Emoji"/>
          <w:sz w:val="36"/>
          <w:szCs w:val="36"/>
        </w:rPr>
        <w:t>260ms, which can affect network synchronization or impact voice communications.</w:t>
      </w:r>
    </w:p>
    <w:p w:rsidR="000842CF" w:rsidRDefault="000842CF">
      <w:pPr>
        <w:spacing w:line="360" w:lineRule="auto"/>
        <w:rPr>
          <w:rFonts w:ascii="Segoe UI Emoji" w:eastAsia="SimSun" w:hAnsi="Segoe UI Emoji" w:cs="Segoe UI Emoji"/>
          <w:sz w:val="24"/>
          <w:szCs w:val="24"/>
        </w:rPr>
      </w:pPr>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b/>
          <w:bCs/>
          <w:sz w:val="52"/>
          <w:szCs w:val="52"/>
        </w:rPr>
      </w:pPr>
      <w:r>
        <w:rPr>
          <w:rFonts w:ascii="Segoe UI Emoji" w:eastAsia="SimSun" w:hAnsi="Segoe UI Emoji" w:cs="Segoe UI Emoji"/>
          <w:b/>
          <w:bCs/>
          <w:sz w:val="52"/>
          <w:szCs w:val="52"/>
        </w:rPr>
        <w:t xml:space="preserve">1.4.2 Low Earth Orbit (LEO) </w:t>
      </w:r>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The</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second</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most</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common</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orbit</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is</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the</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low</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earth</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orbit</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(LEO),</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which</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is</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a</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circular</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orbit</w:t>
      </w:r>
      <w:r>
        <w:rPr>
          <w:rFonts w:ascii="Segoe UI Emoji" w:eastAsia="SimSun" w:hAnsi="Segoe UI Emoji" w:cs="Segoe UI Emoji"/>
          <w:sz w:val="36"/>
          <w:szCs w:val="36"/>
          <w:rtl/>
        </w:rPr>
        <w:t xml:space="preserve"> </w:t>
      </w:r>
      <w:r>
        <w:rPr>
          <w:rFonts w:ascii="Segoe UI Emoji" w:eastAsia="SimSun" w:hAnsi="Segoe UI Emoji" w:cs="Segoe UI Emoji"/>
          <w:sz w:val="36"/>
          <w:szCs w:val="36"/>
        </w:rPr>
        <w:t xml:space="preserve">nominally 160 to 640km above the earth. The delay is low, </w:t>
      </w:r>
      <w:r>
        <w:rPr>
          <w:rFonts w:ascii="Cambria Math" w:eastAsia="SimSun" w:hAnsi="Cambria Math" w:cs="Cambria Math"/>
          <w:sz w:val="36"/>
          <w:szCs w:val="36"/>
        </w:rPr>
        <w:t>∼</w:t>
      </w:r>
      <w:r>
        <w:rPr>
          <w:rFonts w:ascii="Segoe UI Emoji" w:eastAsia="SimSun" w:hAnsi="Segoe UI Emoji" w:cs="Segoe UI Emoji"/>
          <w:sz w:val="36"/>
          <w:szCs w:val="36"/>
        </w:rPr>
        <w:t>10ms, however the satellite moves across the sky, and the ground station must actively track the satellite to maintain communications.</w:t>
      </w:r>
    </w:p>
    <w:p w:rsidR="000842CF" w:rsidRDefault="000842CF">
      <w:pPr>
        <w:spacing w:line="360" w:lineRule="auto"/>
        <w:rPr>
          <w:rFonts w:ascii="Segoe UI Emoji" w:eastAsia="SimSun" w:hAnsi="Segoe UI Emoji" w:cs="Segoe UI Emoji"/>
          <w:sz w:val="24"/>
          <w:szCs w:val="24"/>
        </w:rPr>
      </w:pPr>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b/>
          <w:bCs/>
          <w:sz w:val="52"/>
          <w:szCs w:val="52"/>
        </w:rPr>
      </w:pPr>
      <w:r>
        <w:rPr>
          <w:rFonts w:ascii="Segoe UI Emoji" w:eastAsia="SimSun" w:hAnsi="Segoe UI Emoji" w:cs="Segoe UI Emoji"/>
          <w:b/>
          <w:bCs/>
          <w:sz w:val="52"/>
          <w:szCs w:val="52"/>
        </w:rPr>
        <w:t>1.4.3 Medium Earth Orbit (MEO)</w:t>
      </w:r>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The MEO is similar to the LEO, however the satellite is in a higher circular orbit– 1600 to 4200km.It is a popular orbit for navigation satellites such as the GPS constellation.</w:t>
      </w:r>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b/>
          <w:bCs/>
          <w:sz w:val="52"/>
          <w:szCs w:val="52"/>
        </w:rPr>
      </w:pPr>
      <w:r>
        <w:rPr>
          <w:rFonts w:ascii="Segoe UI Emoji" w:eastAsia="SimSun" w:hAnsi="Segoe UI Emoji" w:cs="Segoe UI Emoji"/>
          <w:b/>
          <w:bCs/>
          <w:sz w:val="52"/>
          <w:szCs w:val="52"/>
        </w:rPr>
        <w:t>1.4.4 High Earth Orbit (HEO)</w:t>
      </w:r>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lastRenderedPageBreak/>
        <w:t xml:space="preserve"> The HEO is the only non-circular orbit of the four types.</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 xml:space="preserve">It operates with an elliptical </w:t>
      </w:r>
      <w:proofErr w:type="gramStart"/>
      <w:r>
        <w:rPr>
          <w:rFonts w:ascii="Segoe UI Emoji" w:eastAsia="SimSun" w:hAnsi="Segoe UI Emoji" w:cs="Segoe UI Emoji"/>
          <w:sz w:val="36"/>
          <w:szCs w:val="36"/>
        </w:rPr>
        <w:t>orbit</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w:t>
      </w:r>
      <w:proofErr w:type="gramEnd"/>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with a maximum altitude (apogee) similar to the GSO, and a minimum altitude (perigee) similar to the LEO. The HEO, used for special applications where coverage of high latitude locations is required.</w:t>
      </w:r>
    </w:p>
    <w:p w:rsidR="000842CF" w:rsidRDefault="000842CF">
      <w:pPr>
        <w:spacing w:line="360" w:lineRule="auto"/>
        <w:rPr>
          <w:rFonts w:ascii="Segoe UI Emoji" w:eastAsia="SimSun" w:hAnsi="Segoe UI Emoji" w:cs="Segoe UI Emoji"/>
          <w:sz w:val="36"/>
          <w:szCs w:val="36"/>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Satellite orbits that are not synchronous, such as the LEO, MEO, or HEO, are often referred to as non-geosynchronous orbit (NGSO) satellites.</w:t>
      </w:r>
    </w:p>
    <w:p w:rsidR="000842CF" w:rsidRDefault="00647522">
      <w:pPr>
        <w:rPr>
          <w:rFonts w:ascii="Segoe UI Emoji" w:eastAsia="SimSun" w:hAnsi="Segoe UI Emoji" w:cs="Segoe UI Emoji"/>
          <w:sz w:val="36"/>
          <w:szCs w:val="36"/>
          <w:rtl/>
        </w:rPr>
      </w:pPr>
      <w:r>
        <w:rPr>
          <w:rFonts w:ascii="Segoe UI Emoji" w:eastAsia="SimSun" w:hAnsi="Segoe UI Emoji" w:cs="Segoe UI Emoji"/>
          <w:sz w:val="36"/>
          <w:szCs w:val="36"/>
          <w:rtl/>
        </w:rPr>
        <w:br w:type="page"/>
      </w:r>
    </w:p>
    <w:p w:rsidR="000842CF" w:rsidRDefault="000842CF">
      <w:pPr>
        <w:spacing w:line="360" w:lineRule="auto"/>
        <w:rPr>
          <w:rFonts w:ascii="Segoe UI Emoji" w:eastAsia="SimSun" w:hAnsi="Segoe UI Emoji" w:cs="Segoe UI Emoji"/>
          <w:sz w:val="36"/>
          <w:szCs w:val="36"/>
          <w:rtl/>
        </w:rPr>
      </w:pPr>
    </w:p>
    <w:p w:rsidR="000842CF" w:rsidRDefault="00647522" w:rsidP="00E220D9">
      <w:pPr>
        <w:spacing w:line="360" w:lineRule="auto"/>
        <w:outlineLvl w:val="0"/>
        <w:rPr>
          <w:rFonts w:ascii="Segoe UI Emoji" w:eastAsia="SimSun" w:hAnsi="Segoe UI Emoji" w:cs="Segoe UI Emoji"/>
          <w:b/>
          <w:bCs/>
          <w:sz w:val="52"/>
          <w:szCs w:val="52"/>
        </w:rPr>
      </w:pPr>
      <w:bookmarkStart w:id="8" w:name="_Toc219982249"/>
      <w:r>
        <w:rPr>
          <w:rFonts w:ascii="Segoe UI Emoji" w:eastAsia="SimSun" w:hAnsi="Segoe UI Emoji" w:cs="Segoe UI Emoji"/>
          <w:b/>
          <w:bCs/>
          <w:sz w:val="52"/>
          <w:szCs w:val="52"/>
        </w:rPr>
        <w:t>1.5 Frequency Band Designations</w:t>
      </w:r>
      <w:bookmarkEnd w:id="8"/>
    </w:p>
    <w:p w:rsidR="000842CF" w:rsidRDefault="000842CF">
      <w:pPr>
        <w:spacing w:line="360" w:lineRule="auto"/>
        <w:rPr>
          <w:rFonts w:ascii="Segoe UI Emoji" w:eastAsia="SimSun" w:hAnsi="Segoe UI Emoji" w:cs="Segoe UI Emoji"/>
          <w:sz w:val="24"/>
          <w:szCs w:val="24"/>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noProof/>
          <w:sz w:val="36"/>
          <w:szCs w:val="36"/>
        </w:rPr>
        <w:drawing>
          <wp:anchor distT="0" distB="0" distL="114300" distR="114300" simplePos="0" relativeHeight="251654144" behindDoc="1" locked="0" layoutInCell="1" allowOverlap="1">
            <wp:simplePos x="0" y="0"/>
            <wp:positionH relativeFrom="column">
              <wp:posOffset>840740</wp:posOffset>
            </wp:positionH>
            <wp:positionV relativeFrom="paragraph">
              <wp:posOffset>3763645</wp:posOffset>
            </wp:positionV>
            <wp:extent cx="4846955" cy="4642485"/>
            <wp:effectExtent l="0" t="0" r="10795" b="5715"/>
            <wp:wrapThrough wrapText="bothSides">
              <wp:wrapPolygon edited="0">
                <wp:start x="0" y="0"/>
                <wp:lineTo x="0" y="21538"/>
                <wp:lineTo x="21478" y="21538"/>
                <wp:lineTo x="21478" y="0"/>
                <wp:lineTo x="0" y="0"/>
              </wp:wrapPolygon>
            </wp:wrapThrough>
            <wp:docPr id="5" name="Picture 5" descr="Screenshot 2025-11-03 18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03 184924"/>
                    <pic:cNvPicPr>
                      <a:picLocks noChangeAspect="1"/>
                    </pic:cNvPicPr>
                  </pic:nvPicPr>
                  <pic:blipFill>
                    <a:blip r:embed="rId11"/>
                    <a:stretch>
                      <a:fillRect/>
                    </a:stretch>
                  </pic:blipFill>
                  <pic:spPr>
                    <a:xfrm>
                      <a:off x="0" y="0"/>
                      <a:ext cx="4846955" cy="4642485"/>
                    </a:xfrm>
                    <a:prstGeom prst="rect">
                      <a:avLst/>
                    </a:prstGeom>
                  </pic:spPr>
                </pic:pic>
              </a:graphicData>
            </a:graphic>
          </wp:anchor>
        </w:drawing>
      </w:r>
      <w:r>
        <w:rPr>
          <w:rFonts w:ascii="Segoe UI Emoji" w:eastAsia="SimSun" w:hAnsi="Segoe UI Emoji" w:cs="Segoe UI Emoji"/>
          <w:sz w:val="36"/>
          <w:szCs w:val="36"/>
        </w:rPr>
        <w:t xml:space="preserve"> The frequency of operation is perhaps the major determining factor in the design and performance of a satellite communications link. The wavelength of the free space path signal is the principal parameter that determines the interaction effects of the atmosphere, and the resulting link path degradation. Also, the satellite systems designer must operate within the constraints of international and domestic regulations related to choice of operating free space path frequency.</w:t>
      </w:r>
    </w:p>
    <w:p w:rsidR="000842CF" w:rsidRDefault="00647522">
      <w:pPr>
        <w:rPr>
          <w:rFonts w:ascii="Segoe UI Emoji" w:eastAsia="SimSun" w:hAnsi="Segoe UI Emoji" w:cs="Segoe UI Emoji"/>
          <w:sz w:val="36"/>
          <w:szCs w:val="36"/>
        </w:rPr>
      </w:pPr>
      <w:r>
        <w:rPr>
          <w:rFonts w:ascii="Segoe UI Emoji" w:eastAsia="SimSun" w:hAnsi="Segoe UI Emoji" w:cs="Segoe UI Emoji"/>
          <w:sz w:val="36"/>
          <w:szCs w:val="36"/>
        </w:rPr>
        <w:br w:type="page"/>
      </w:r>
    </w:p>
    <w:p w:rsidR="000842CF" w:rsidRDefault="000842CF">
      <w:pPr>
        <w:spacing w:line="360" w:lineRule="auto"/>
        <w:rPr>
          <w:rFonts w:ascii="Segoe UI Emoji" w:eastAsia="SimSun" w:hAnsi="Segoe UI Emoji" w:cs="Segoe UI Emoji"/>
          <w:rtl/>
        </w:rPr>
      </w:pPr>
    </w:p>
    <w:p w:rsidR="000842CF" w:rsidRDefault="00647522" w:rsidP="00E220D9">
      <w:pPr>
        <w:numPr>
          <w:ilvl w:val="0"/>
          <w:numId w:val="1"/>
        </w:numPr>
        <w:spacing w:line="360" w:lineRule="auto"/>
        <w:ind w:left="151" w:hangingChars="29" w:hanging="151"/>
        <w:outlineLvl w:val="1"/>
        <w:rPr>
          <w:rFonts w:ascii="Segoe UI Emoji" w:eastAsia="SimSun" w:hAnsi="Segoe UI Emoji" w:cs="Segoe UI Emoji"/>
          <w:b/>
          <w:bCs/>
          <w:sz w:val="52"/>
          <w:szCs w:val="52"/>
          <w:rtl/>
        </w:rPr>
      </w:pPr>
      <w:bookmarkStart w:id="9" w:name="_Toc219982250"/>
      <w:r>
        <w:rPr>
          <w:rFonts w:ascii="Segoe UI Emoji" w:eastAsia="SimSun" w:hAnsi="Segoe UI Emoji" w:cs="Segoe UI Emoji"/>
          <w:b/>
          <w:bCs/>
          <w:sz w:val="52"/>
          <w:szCs w:val="52"/>
        </w:rPr>
        <w:t>Satellite Subsystems</w:t>
      </w:r>
      <w:bookmarkEnd w:id="9"/>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An operating communications satellite system consists of several elements or segments, ranging from an orbital configuration of space components to ground based components and network elements. The particular application of the satellite system, for example fixed satellite service, mobile service, or broadcast service, will determine the specific elements of the system. A generic satellite system, applicable to most satellite applications, can be described by the elements shown in Figure 3.1. </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The basic system consists of a satellite (or satellites) in space, relaying information between two or more users through ground terminals and the satellite. The information relayed may be voice, data, video, or a combination of the three. The user information may require transmission via terrestrial means to connect with the ground terminal. </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The satellite is controlled from the ground through a satellite control facility, often called the master control center (MCC), which provides tracking, telemetry, command, and monitoring functions for the system.</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0842CF">
      <w:pPr>
        <w:rPr>
          <w:rFonts w:ascii="Segoe UI Emoji" w:eastAsia="SimSun" w:hAnsi="Segoe UI Emoji" w:cs="Segoe UI Emoji"/>
          <w:sz w:val="36"/>
          <w:szCs w:val="36"/>
          <w:rtl/>
        </w:rPr>
      </w:pPr>
    </w:p>
    <w:p w:rsidR="000842CF" w:rsidRDefault="00647522">
      <w:pPr>
        <w:spacing w:line="360" w:lineRule="auto"/>
        <w:rPr>
          <w:rFonts w:ascii="Segoe UI Emoji" w:eastAsia="SimSun" w:hAnsi="Segoe UI Emoji" w:cs="Segoe UI Emoji"/>
          <w:sz w:val="36"/>
          <w:szCs w:val="36"/>
          <w:rtl/>
        </w:rPr>
      </w:pPr>
      <w:r>
        <w:rPr>
          <w:rFonts w:ascii="Segoe UI Emoji" w:eastAsia="SimSun" w:hAnsi="Segoe UI Emoji" w:cs="Segoe UI Emoji"/>
          <w:sz w:val="36"/>
          <w:szCs w:val="36"/>
          <w:rtl/>
        </w:rPr>
        <w:t xml:space="preserve">The space segment equipment carried aboard the satellite can be classified under two functional areas: the </w:t>
      </w:r>
      <w:r>
        <w:rPr>
          <w:rFonts w:ascii="Segoe UI Emoji" w:eastAsia="SimSun" w:hAnsi="Segoe UI Emoji" w:cs="Segoe UI Emoji"/>
          <w:b/>
          <w:bCs/>
          <w:sz w:val="36"/>
          <w:szCs w:val="36"/>
          <w:rtl/>
        </w:rPr>
        <w:t xml:space="preserve">bus </w:t>
      </w:r>
      <w:r>
        <w:rPr>
          <w:rFonts w:ascii="Segoe UI Emoji" w:eastAsia="SimSun" w:hAnsi="Segoe UI Emoji" w:cs="Segoe UI Emoji"/>
          <w:sz w:val="36"/>
          <w:szCs w:val="36"/>
          <w:rtl/>
        </w:rPr>
        <w:t xml:space="preserve">and the </w:t>
      </w:r>
      <w:r>
        <w:rPr>
          <w:rFonts w:ascii="Segoe UI Emoji" w:eastAsia="SimSun" w:hAnsi="Segoe UI Emoji" w:cs="Segoe UI Emoji"/>
          <w:b/>
          <w:bCs/>
          <w:sz w:val="36"/>
          <w:szCs w:val="36"/>
          <w:rtl/>
        </w:rPr>
        <w:t>payload</w:t>
      </w:r>
      <w:r>
        <w:rPr>
          <w:rFonts w:ascii="Segoe UI Emoji" w:eastAsia="SimSun" w:hAnsi="Segoe UI Emoji" w:cs="Segoe UI Emoji"/>
          <w:sz w:val="36"/>
          <w:szCs w:val="36"/>
          <w:rtl/>
        </w:rPr>
        <w:t>, as shown in Figure 3.2.</w:t>
      </w:r>
    </w:p>
    <w:p w:rsidR="000842CF" w:rsidRDefault="00647522">
      <w:pPr>
        <w:spacing w:line="312" w:lineRule="auto"/>
        <w:rPr>
          <w:rFonts w:ascii="Segoe UI Emoji" w:eastAsia="SimSun" w:hAnsi="Segoe UI Emoji" w:cs="Segoe UI Emoji"/>
          <w:sz w:val="36"/>
          <w:szCs w:val="36"/>
          <w:rtl/>
        </w:rPr>
      </w:pPr>
      <w:r>
        <w:rPr>
          <w:rFonts w:ascii="Segoe UI Emoji" w:eastAsia="SimSun" w:hAnsi="Segoe UI Emoji" w:cs="Segoe UI Emoji"/>
          <w:noProof/>
          <w:sz w:val="36"/>
          <w:szCs w:val="36"/>
          <w:rtl/>
        </w:rPr>
        <w:drawing>
          <wp:anchor distT="0" distB="0" distL="114300" distR="114300" simplePos="0" relativeHeight="251657216" behindDoc="1" locked="0" layoutInCell="1" allowOverlap="1">
            <wp:simplePos x="0" y="0"/>
            <wp:positionH relativeFrom="column">
              <wp:posOffset>462915</wp:posOffset>
            </wp:positionH>
            <wp:positionV relativeFrom="paragraph">
              <wp:posOffset>109220</wp:posOffset>
            </wp:positionV>
            <wp:extent cx="5598795" cy="3796665"/>
            <wp:effectExtent l="0" t="0" r="1905" b="13335"/>
            <wp:wrapThrough wrapText="bothSides">
              <wp:wrapPolygon edited="0">
                <wp:start x="0" y="0"/>
                <wp:lineTo x="0" y="21459"/>
                <wp:lineTo x="21534" y="21459"/>
                <wp:lineTo x="21534" y="0"/>
                <wp:lineTo x="0" y="0"/>
              </wp:wrapPolygon>
            </wp:wrapThrough>
            <wp:docPr id="7" name="Picture 7" descr="Screenshot 2025-11-03 23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03 233354"/>
                    <pic:cNvPicPr>
                      <a:picLocks noChangeAspect="1"/>
                    </pic:cNvPicPr>
                  </pic:nvPicPr>
                  <pic:blipFill>
                    <a:blip r:embed="rId12"/>
                    <a:srcRect l="13485" r="17196"/>
                    <a:stretch>
                      <a:fillRect/>
                    </a:stretch>
                  </pic:blipFill>
                  <pic:spPr>
                    <a:xfrm>
                      <a:off x="0" y="0"/>
                      <a:ext cx="5598795" cy="3796665"/>
                    </a:xfrm>
                    <a:prstGeom prst="rect">
                      <a:avLst/>
                    </a:prstGeom>
                  </pic:spPr>
                </pic:pic>
              </a:graphicData>
            </a:graphic>
          </wp:anchor>
        </w:drawing>
      </w:r>
    </w:p>
    <w:p w:rsidR="000842CF" w:rsidRDefault="000842CF">
      <w:pPr>
        <w:spacing w:line="312" w:lineRule="auto"/>
        <w:rPr>
          <w:rFonts w:ascii="Segoe UI Emoji" w:eastAsia="SimSun" w:hAnsi="Segoe UI Emoji" w:cs="Segoe UI Emoji"/>
          <w:sz w:val="36"/>
          <w:szCs w:val="36"/>
          <w:rtl/>
        </w:rPr>
      </w:pPr>
    </w:p>
    <w:p w:rsidR="000842CF" w:rsidRDefault="000842CF">
      <w:pPr>
        <w:spacing w:line="312" w:lineRule="auto"/>
        <w:rPr>
          <w:rFonts w:ascii="Segoe UI Emoji" w:eastAsia="SimSun" w:hAnsi="Segoe UI Emoji" w:cs="Segoe UI Emoji"/>
          <w:sz w:val="36"/>
          <w:szCs w:val="36"/>
          <w:rtl/>
        </w:rPr>
      </w:pPr>
    </w:p>
    <w:p w:rsidR="000842CF" w:rsidRDefault="000842CF">
      <w:pPr>
        <w:spacing w:line="312" w:lineRule="auto"/>
        <w:rPr>
          <w:rFonts w:ascii="Segoe UI Emoji" w:eastAsia="SimSun" w:hAnsi="Segoe UI Emoji" w:cs="Segoe UI Emoji"/>
          <w:sz w:val="36"/>
          <w:szCs w:val="36"/>
          <w:rtl/>
        </w:rPr>
      </w:pPr>
    </w:p>
    <w:p w:rsidR="000842CF" w:rsidRDefault="000842CF">
      <w:pPr>
        <w:spacing w:line="312" w:lineRule="auto"/>
        <w:rPr>
          <w:rFonts w:ascii="Segoe UI Emoji" w:eastAsia="SimSun" w:hAnsi="Segoe UI Emoji" w:cs="Segoe UI Emoji"/>
          <w:sz w:val="36"/>
          <w:szCs w:val="36"/>
          <w:rtl/>
        </w:rPr>
      </w:pPr>
    </w:p>
    <w:p w:rsidR="000842CF" w:rsidRDefault="000842CF">
      <w:pPr>
        <w:spacing w:line="312" w:lineRule="auto"/>
        <w:rPr>
          <w:rFonts w:ascii="Segoe UI Emoji" w:eastAsia="SimSun" w:hAnsi="Segoe UI Emoji" w:cs="Segoe UI Emoji"/>
          <w:sz w:val="36"/>
          <w:szCs w:val="36"/>
          <w:rtl/>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647522">
      <w:pPr>
        <w:spacing w:line="312" w:lineRule="auto"/>
        <w:rPr>
          <w:rFonts w:ascii="Segoe UI Emoji" w:eastAsia="SimSun" w:hAnsi="Segoe UI Emoji" w:cs="Segoe UI Emoji"/>
          <w:sz w:val="36"/>
          <w:szCs w:val="36"/>
        </w:rPr>
      </w:pPr>
      <w:r>
        <w:rPr>
          <w:rFonts w:ascii="Segoe UI Emoji" w:eastAsia="SimSun" w:hAnsi="Segoe UI Emoji" w:cs="Segoe UI Emoji"/>
          <w:noProof/>
          <w:sz w:val="36"/>
          <w:szCs w:val="36"/>
          <w:rtl/>
        </w:rPr>
        <w:drawing>
          <wp:anchor distT="0" distB="0" distL="114300" distR="114300" simplePos="0" relativeHeight="251660288" behindDoc="1" locked="0" layoutInCell="1" allowOverlap="1">
            <wp:simplePos x="0" y="0"/>
            <wp:positionH relativeFrom="column">
              <wp:posOffset>512445</wp:posOffset>
            </wp:positionH>
            <wp:positionV relativeFrom="paragraph">
              <wp:posOffset>120015</wp:posOffset>
            </wp:positionV>
            <wp:extent cx="5454650" cy="3938905"/>
            <wp:effectExtent l="0" t="0" r="12700" b="4445"/>
            <wp:wrapThrough wrapText="bothSides">
              <wp:wrapPolygon edited="0">
                <wp:start x="0" y="0"/>
                <wp:lineTo x="0" y="21520"/>
                <wp:lineTo x="21499" y="21520"/>
                <wp:lineTo x="21499" y="0"/>
                <wp:lineTo x="0" y="0"/>
              </wp:wrapPolygon>
            </wp:wrapThrough>
            <wp:docPr id="8" name="Picture 8" descr="Screenshot 2025-11-03 23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03 234026"/>
                    <pic:cNvPicPr>
                      <a:picLocks noChangeAspect="1"/>
                    </pic:cNvPicPr>
                  </pic:nvPicPr>
                  <pic:blipFill>
                    <a:blip r:embed="rId13"/>
                    <a:stretch>
                      <a:fillRect/>
                    </a:stretch>
                  </pic:blipFill>
                  <pic:spPr>
                    <a:xfrm>
                      <a:off x="0" y="0"/>
                      <a:ext cx="5454650" cy="3938905"/>
                    </a:xfrm>
                    <a:prstGeom prst="rect">
                      <a:avLst/>
                    </a:prstGeom>
                  </pic:spPr>
                </pic:pic>
              </a:graphicData>
            </a:graphic>
          </wp:anchor>
        </w:drawing>
      </w: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0842CF">
      <w:pPr>
        <w:spacing w:line="312" w:lineRule="auto"/>
        <w:rPr>
          <w:rFonts w:ascii="Segoe UI Emoji" w:eastAsia="SimSun" w:hAnsi="Segoe UI Emoji" w:cs="Segoe UI Emoji"/>
          <w:sz w:val="36"/>
          <w:szCs w:val="36"/>
        </w:rPr>
      </w:pPr>
    </w:p>
    <w:p w:rsidR="000842CF" w:rsidRDefault="00647522">
      <w:pPr>
        <w:spacing w:line="312" w:lineRule="auto"/>
        <w:rPr>
          <w:rFonts w:ascii="Segoe UI Emoji" w:eastAsia="SimSun" w:hAnsi="Segoe UI Emoji" w:cs="Segoe UI Emoji"/>
          <w:sz w:val="36"/>
          <w:szCs w:val="36"/>
        </w:rPr>
      </w:pPr>
      <w:r>
        <w:rPr>
          <w:rFonts w:ascii="Segoe UI Emoji" w:eastAsia="SimSun" w:hAnsi="Segoe UI Emoji" w:cs="Segoe UI Emoji"/>
          <w:b/>
          <w:bCs/>
          <w:sz w:val="36"/>
          <w:szCs w:val="36"/>
        </w:rPr>
        <w:t xml:space="preserve">Bus </w:t>
      </w:r>
      <w:r>
        <w:rPr>
          <w:rFonts w:ascii="Segoe UI Emoji" w:eastAsia="SimSun" w:hAnsi="Segoe UI Emoji" w:cs="Segoe UI Emoji"/>
          <w:sz w:val="36"/>
          <w:szCs w:val="36"/>
        </w:rPr>
        <w:t>The bus refers to the basic satellite structure itself and the subsystems that support the satellite. The bus subsystems are: the physical structure, power subsystem, attitude and orbital control subsystem, thermal control subsystem, and command and telemetry subsystem.</w:t>
      </w:r>
    </w:p>
    <w:p w:rsidR="000842CF" w:rsidRDefault="000842CF">
      <w:pPr>
        <w:spacing w:line="312" w:lineRule="auto"/>
        <w:rPr>
          <w:rFonts w:ascii="Segoe UI Emoji" w:eastAsia="SimSun" w:hAnsi="Segoe UI Emoji" w:cs="Segoe UI Emoji"/>
          <w:sz w:val="36"/>
          <w:szCs w:val="36"/>
        </w:rPr>
      </w:pPr>
    </w:p>
    <w:p w:rsidR="000842CF" w:rsidRDefault="00647522">
      <w:pPr>
        <w:spacing w:line="312" w:lineRule="auto"/>
        <w:rPr>
          <w:rFonts w:ascii="Segoe UI Emoji" w:eastAsia="SimSun" w:hAnsi="Segoe UI Emoji" w:cs="Segoe UI Emoji"/>
          <w:sz w:val="36"/>
          <w:szCs w:val="36"/>
        </w:rPr>
      </w:pPr>
      <w:r>
        <w:rPr>
          <w:rFonts w:ascii="Segoe UI Emoji" w:eastAsia="SimSun" w:hAnsi="Segoe UI Emoji" w:cs="Segoe UI Emoji"/>
          <w:b/>
          <w:bCs/>
          <w:sz w:val="36"/>
          <w:szCs w:val="36"/>
        </w:rPr>
        <w:t xml:space="preserve">Payload </w:t>
      </w:r>
      <w:r>
        <w:rPr>
          <w:rFonts w:ascii="Segoe UI Emoji" w:eastAsia="SimSun" w:hAnsi="Segoe UI Emoji" w:cs="Segoe UI Emoji"/>
          <w:sz w:val="36"/>
          <w:szCs w:val="36"/>
        </w:rPr>
        <w:t>The payload on a satellite is the equipment that provides the service or services intended</w:t>
      </w:r>
      <w:r>
        <w:rPr>
          <w:rFonts w:ascii="Segoe UI Emoji" w:eastAsia="SimSun" w:hAnsi="Segoe UI Emoji" w:cs="Times New Roman" w:hint="cs"/>
          <w:sz w:val="36"/>
          <w:szCs w:val="36"/>
          <w:rtl/>
        </w:rPr>
        <w:t xml:space="preserve"> </w:t>
      </w:r>
      <w:r>
        <w:rPr>
          <w:rFonts w:ascii="Segoe UI Emoji" w:eastAsia="SimSun" w:hAnsi="Segoe UI Emoji" w:cs="Segoe UI Emoji"/>
          <w:sz w:val="36"/>
          <w:szCs w:val="36"/>
        </w:rPr>
        <w:t>for</w:t>
      </w:r>
      <w:r>
        <w:rPr>
          <w:rFonts w:ascii="Segoe UI Emoji" w:eastAsia="SimSun" w:hAnsi="Segoe UI Emoji" w:cs="Times New Roman" w:hint="cs"/>
          <w:sz w:val="36"/>
          <w:szCs w:val="36"/>
          <w:rtl/>
        </w:rPr>
        <w:t xml:space="preserve"> </w:t>
      </w:r>
      <w:r>
        <w:rPr>
          <w:rFonts w:ascii="Segoe UI Emoji" w:eastAsia="SimSun" w:hAnsi="Segoe UI Emoji" w:cs="Segoe UI Emoji"/>
          <w:sz w:val="36"/>
          <w:szCs w:val="36"/>
        </w:rPr>
        <w:t>the</w:t>
      </w:r>
      <w:r>
        <w:rPr>
          <w:rFonts w:ascii="Segoe UI Emoji" w:eastAsia="SimSun" w:hAnsi="Segoe UI Emoji" w:cs="Times New Roman" w:hint="cs"/>
          <w:sz w:val="36"/>
          <w:szCs w:val="36"/>
          <w:rtl/>
        </w:rPr>
        <w:t xml:space="preserve"> </w:t>
      </w:r>
      <w:r>
        <w:rPr>
          <w:rFonts w:ascii="Segoe UI Emoji" w:eastAsia="SimSun" w:hAnsi="Segoe UI Emoji" w:cs="Segoe UI Emoji"/>
          <w:sz w:val="36"/>
          <w:szCs w:val="36"/>
        </w:rPr>
        <w:t>satellite.</w:t>
      </w:r>
    </w:p>
    <w:p w:rsidR="000842CF" w:rsidRDefault="00647522">
      <w:pPr>
        <w:spacing w:line="312" w:lineRule="auto"/>
        <w:rPr>
          <w:rFonts w:ascii="Segoe UI Emoji" w:eastAsia="SimSun" w:hAnsi="Segoe UI Emoji" w:cs="Segoe UI Emoji"/>
          <w:sz w:val="36"/>
          <w:szCs w:val="36"/>
        </w:rPr>
      </w:pPr>
      <w:proofErr w:type="spellStart"/>
      <w:r>
        <w:rPr>
          <w:rFonts w:ascii="Segoe UI Emoji" w:eastAsia="SimSun" w:hAnsi="Segoe UI Emoji" w:cs="Segoe UI Emoji"/>
          <w:sz w:val="36"/>
          <w:szCs w:val="36"/>
        </w:rPr>
        <w:t>Acommunicationssatellitepayloadconsistsofthecommunications</w:t>
      </w:r>
      <w:proofErr w:type="spellEnd"/>
      <w:r>
        <w:rPr>
          <w:rFonts w:ascii="Segoe UI Emoji" w:eastAsia="SimSun" w:hAnsi="Segoe UI Emoji" w:cs="Segoe UI Emoji"/>
          <w:sz w:val="36"/>
          <w:szCs w:val="36"/>
        </w:rPr>
        <w:t xml:space="preserve"> equipment that provides the relay link between the up- and down-links from the ground. The communications payload can be further divided into the transponder and the antenna subsystems.</w:t>
      </w:r>
    </w:p>
    <w:p w:rsidR="000842CF" w:rsidRDefault="000842CF">
      <w:pPr>
        <w:spacing w:line="312" w:lineRule="auto"/>
        <w:rPr>
          <w:rFonts w:ascii="Segoe UI Emoji" w:eastAsia="SimSun" w:hAnsi="Segoe UI Emoji" w:cs="Segoe UI Emoji"/>
          <w:sz w:val="36"/>
          <w:szCs w:val="36"/>
        </w:rPr>
      </w:pPr>
    </w:p>
    <w:p w:rsidR="000842CF" w:rsidRDefault="00647522">
      <w:pPr>
        <w:spacing w:line="312" w:lineRule="auto"/>
        <w:rPr>
          <w:rFonts w:ascii="Segoe UI Emoji" w:eastAsia="SimSun" w:hAnsi="Segoe UI Emoji" w:cs="Segoe UI Emoji"/>
          <w:sz w:val="36"/>
          <w:szCs w:val="36"/>
          <w:rtl/>
        </w:rPr>
      </w:pPr>
      <w:r>
        <w:rPr>
          <w:rFonts w:ascii="Segoe UI Emoji" w:eastAsia="SimSun" w:hAnsi="Segoe UI Emoji" w:cs="Segoe UI Emoji"/>
          <w:sz w:val="36"/>
          <w:szCs w:val="36"/>
        </w:rPr>
        <w:t>A satellite</w:t>
      </w:r>
      <w:r>
        <w:rPr>
          <w:rFonts w:ascii="Segoe UI Emoji" w:eastAsia="SimSun" w:hAnsi="Segoe UI Emoji" w:cs="Segoe UI Emoji"/>
          <w:sz w:val="36"/>
          <w:szCs w:val="36"/>
          <w:rtl/>
        </w:rPr>
        <w:t xml:space="preserve"> may have more than one payload. The early Tracking and Data Relay Satellites (TDRS), for example, had an ‘Advanced Westar’</w:t>
      </w:r>
      <w:r>
        <w:rPr>
          <w:rFonts w:ascii="Segoe UI Emoji" w:eastAsia="SimSun" w:hAnsi="Segoe UI Emoji" w:cs="Segoe UI Emoji"/>
          <w:sz w:val="36"/>
          <w:szCs w:val="36"/>
        </w:rPr>
        <w:t xml:space="preserve"> </w:t>
      </w:r>
      <w:r>
        <w:rPr>
          <w:rFonts w:ascii="Segoe UI Emoji" w:eastAsia="SimSun" w:hAnsi="Segoe UI Emoji" w:cs="Segoe UI Emoji"/>
          <w:sz w:val="36"/>
          <w:szCs w:val="36"/>
          <w:rtl/>
        </w:rPr>
        <w:t xml:space="preserve">communications payload in addition to the tracking and data payload, which was the major mission of the satellite. </w:t>
      </w:r>
    </w:p>
    <w:p w:rsidR="000842CF" w:rsidRDefault="000842CF">
      <w:pPr>
        <w:spacing w:line="312" w:lineRule="auto"/>
        <w:rPr>
          <w:rFonts w:ascii="Segoe UI Emoji" w:eastAsia="SimSun" w:hAnsi="Segoe UI Emoji" w:cs="Segoe UI Emoji"/>
          <w:sz w:val="36"/>
          <w:szCs w:val="36"/>
          <w:rtl/>
        </w:rPr>
      </w:pPr>
      <w:bookmarkStart w:id="10" w:name="_GoBack"/>
      <w:bookmarkEnd w:id="10"/>
    </w:p>
    <w:p w:rsidR="000842CF" w:rsidRDefault="00647522" w:rsidP="0013325A">
      <w:pPr>
        <w:spacing w:line="360" w:lineRule="auto"/>
        <w:outlineLvl w:val="1"/>
        <w:rPr>
          <w:rFonts w:ascii="Segoe UI Emoji" w:eastAsia="SimSun" w:hAnsi="Segoe UI Emoji" w:cs="Segoe UI Emoji"/>
          <w:b/>
          <w:bCs/>
          <w:sz w:val="52"/>
          <w:szCs w:val="52"/>
          <w:rtl/>
        </w:rPr>
      </w:pPr>
      <w:bookmarkStart w:id="11" w:name="_Toc219982251"/>
      <w:r>
        <w:rPr>
          <w:rFonts w:ascii="Segoe UI Emoji" w:eastAsia="SimSun" w:hAnsi="Segoe UI Emoji" w:cs="Segoe UI Emoji"/>
          <w:b/>
          <w:bCs/>
          <w:sz w:val="52"/>
          <w:szCs w:val="52"/>
        </w:rPr>
        <w:t xml:space="preserve">2.1 </w:t>
      </w:r>
      <w:r>
        <w:rPr>
          <w:rFonts w:ascii="Segoe UI Emoji" w:eastAsia="SimSun" w:hAnsi="Segoe UI Emoji" w:cs="Segoe UI Emoji"/>
          <w:b/>
          <w:bCs/>
          <w:sz w:val="52"/>
          <w:szCs w:val="52"/>
          <w:rtl/>
        </w:rPr>
        <w:t>Satellite Payload</w:t>
      </w:r>
      <w:bookmarkEnd w:id="11"/>
      <w:r>
        <w:rPr>
          <w:rFonts w:ascii="Segoe UI Emoji" w:eastAsia="SimSun" w:hAnsi="Segoe UI Emoji" w:cs="Segoe UI Emoji"/>
          <w:b/>
          <w:bCs/>
          <w:sz w:val="52"/>
          <w:szCs w:val="52"/>
          <w:rtl/>
        </w:rPr>
        <w:t xml:space="preserve"> </w:t>
      </w:r>
    </w:p>
    <w:p w:rsidR="000842CF" w:rsidRDefault="00647522">
      <w:pPr>
        <w:spacing w:line="360" w:lineRule="auto"/>
        <w:rPr>
          <w:rFonts w:ascii="Segoe UI Emoji" w:eastAsia="SimSun" w:hAnsi="Segoe UI Emoji" w:cs="Segoe UI Emoji"/>
          <w:sz w:val="36"/>
          <w:szCs w:val="36"/>
          <w:rtl/>
        </w:rPr>
      </w:pPr>
      <w:r>
        <w:rPr>
          <w:rFonts w:ascii="Segoe UI Emoji" w:eastAsia="SimSun" w:hAnsi="Segoe UI Emoji" w:cs="Segoe UI Emoji"/>
          <w:sz w:val="36"/>
          <w:szCs w:val="36"/>
          <w:rtl/>
        </w:rPr>
        <w:t>The next two sections discuss the key elements of the payload portion of the space segment, specifically for communications satellite systems: the transponder and antenna subsystems.</w:t>
      </w:r>
    </w:p>
    <w:p w:rsidR="000842CF" w:rsidRDefault="000842CF">
      <w:pPr>
        <w:spacing w:line="360" w:lineRule="auto"/>
        <w:rPr>
          <w:rFonts w:ascii="Segoe UI Emoji" w:eastAsia="SimSun" w:hAnsi="Segoe UI Emoji" w:cs="Segoe UI Emoji"/>
          <w:sz w:val="36"/>
          <w:szCs w:val="36"/>
          <w:rtl/>
        </w:rPr>
      </w:pPr>
    </w:p>
    <w:p w:rsidR="000842CF" w:rsidRDefault="00647522">
      <w:pPr>
        <w:spacing w:line="360" w:lineRule="auto"/>
        <w:rPr>
          <w:rFonts w:ascii="Segoe UI Emoji" w:eastAsia="SimSun" w:hAnsi="Segoe UI Emoji" w:cs="Segoe UI Emoji"/>
          <w:b/>
          <w:bCs/>
          <w:sz w:val="52"/>
          <w:szCs w:val="52"/>
        </w:rPr>
      </w:pPr>
      <w:r>
        <w:rPr>
          <w:rFonts w:ascii="Segoe UI Emoji" w:eastAsia="SimSun" w:hAnsi="Segoe UI Emoji" w:cs="Segoe UI Emoji"/>
          <w:b/>
          <w:bCs/>
          <w:sz w:val="52"/>
          <w:szCs w:val="52"/>
        </w:rPr>
        <w:t xml:space="preserve">2.1.1 Antennas </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The antenna systems on the spacecraft are used for transmitting and receiving the RF signals that comprise the space links of the communications channels. The antenna system is a critical part of the satellite communications system, because it is the essential element in increasing the strength of the transmitted or received signal to allow amplification, processing, and eventual re-transmission. The most important parameters that define the </w:t>
      </w:r>
      <w:r>
        <w:rPr>
          <w:rFonts w:ascii="Segoe UI Emoji" w:eastAsia="SimSun" w:hAnsi="Segoe UI Emoji" w:cs="Segoe UI Emoji"/>
          <w:sz w:val="36"/>
          <w:szCs w:val="36"/>
        </w:rPr>
        <w:lastRenderedPageBreak/>
        <w:t xml:space="preserve">performance of an antenna are antenna </w:t>
      </w:r>
      <w:r>
        <w:rPr>
          <w:rFonts w:ascii="Segoe UI Emoji" w:eastAsia="SimSun" w:hAnsi="Segoe UI Emoji" w:cs="Segoe UI Emoji"/>
          <w:b/>
          <w:bCs/>
          <w:sz w:val="36"/>
          <w:szCs w:val="36"/>
        </w:rPr>
        <w:t>gain</w:t>
      </w:r>
      <w:r>
        <w:rPr>
          <w:rFonts w:ascii="Segoe UI Emoji" w:eastAsia="SimSun" w:hAnsi="Segoe UI Emoji" w:cs="Segoe UI Emoji"/>
          <w:sz w:val="36"/>
          <w:szCs w:val="36"/>
        </w:rPr>
        <w:t xml:space="preserve">, antenna </w:t>
      </w:r>
      <w:r>
        <w:rPr>
          <w:rFonts w:ascii="Segoe UI Emoji" w:eastAsia="SimSun" w:hAnsi="Segoe UI Emoji" w:cs="Segoe UI Emoji"/>
          <w:b/>
          <w:bCs/>
          <w:sz w:val="36"/>
          <w:szCs w:val="36"/>
        </w:rPr>
        <w:t>beam-width</w:t>
      </w:r>
      <w:r>
        <w:rPr>
          <w:rFonts w:ascii="Segoe UI Emoji" w:eastAsia="SimSun" w:hAnsi="Segoe UI Emoji" w:cs="Segoe UI Emoji"/>
          <w:sz w:val="36"/>
          <w:szCs w:val="36"/>
        </w:rPr>
        <w:t xml:space="preserve">, and antenna </w:t>
      </w:r>
      <w:r>
        <w:rPr>
          <w:rFonts w:ascii="Segoe UI Emoji" w:eastAsia="SimSun" w:hAnsi="Segoe UI Emoji" w:cs="Segoe UI Emoji"/>
          <w:b/>
          <w:bCs/>
          <w:sz w:val="36"/>
          <w:szCs w:val="36"/>
        </w:rPr>
        <w:t>side-lobes</w:t>
      </w:r>
      <w:r>
        <w:rPr>
          <w:rFonts w:ascii="Segoe UI Emoji" w:eastAsia="SimSun" w:hAnsi="Segoe UI Emoji" w:cs="Segoe UI Emoji"/>
          <w:sz w:val="36"/>
          <w:szCs w:val="36"/>
        </w:rPr>
        <w:t xml:space="preserve">. The gain defines the increase in strength achieved in concentrating the radio-wave energy, either in transmission or reception, by the antenna system. The antenna gain is usually expressed in </w:t>
      </w:r>
      <w:proofErr w:type="spellStart"/>
      <w:r>
        <w:rPr>
          <w:rFonts w:ascii="Segoe UI Emoji" w:eastAsia="SimSun" w:hAnsi="Segoe UI Emoji" w:cs="Segoe UI Emoji"/>
          <w:sz w:val="36"/>
          <w:szCs w:val="36"/>
        </w:rPr>
        <w:t>dBi</w:t>
      </w:r>
      <w:proofErr w:type="spellEnd"/>
      <w:r>
        <w:rPr>
          <w:rFonts w:ascii="Segoe UI Emoji" w:eastAsia="SimSun" w:hAnsi="Segoe UI Emoji" w:cs="Segoe UI Emoji"/>
          <w:sz w:val="36"/>
          <w:szCs w:val="36"/>
        </w:rPr>
        <w:t xml:space="preserve">, decibels above an isotropic antenna, which is an antenna that radiates uniformly in all directions. The beam-width is usually expressed as the half-power beam-width or the 3-dB beam-width, which is a measure of the angle over which maximum gain </w:t>
      </w:r>
      <w:proofErr w:type="spellStart"/>
      <w:r>
        <w:rPr>
          <w:rFonts w:ascii="Segoe UI Emoji" w:eastAsia="SimSun" w:hAnsi="Segoe UI Emoji" w:cs="Segoe UI Emoji"/>
          <w:sz w:val="36"/>
          <w:szCs w:val="36"/>
        </w:rPr>
        <w:t>occurs.The</w:t>
      </w:r>
      <w:proofErr w:type="spellEnd"/>
      <w:r>
        <w:rPr>
          <w:rFonts w:ascii="Segoe UI Emoji" w:eastAsia="SimSun" w:hAnsi="Segoe UI Emoji" w:cs="Segoe UI Emoji"/>
          <w:sz w:val="36"/>
          <w:szCs w:val="36"/>
        </w:rPr>
        <w:t xml:space="preserve"> side-lobes define the amount of gain in the off-axis directions. Most satellite communications applications require an antenna to be highly directional (high gain, narrow beam-width) with negligibly small side-lobes. A detailed quantitative development of antenna parameters and their contribution to satellite link performance is provided in Chapter 4. The common types of antennas used in satellite systems are the linear dipole, the horn antenna, the parabolic reflector, and the array antenna. The linear dipole antenna is an isotropic radiator that radiates uniformly in all directions. Four or more dipole antennas are placed on the spacecraft to obtain a nearly omnidirectional pattern. Dipole antennas are used primarily at VHF and UHF for tracking, </w:t>
      </w:r>
      <w:r>
        <w:rPr>
          <w:rFonts w:ascii="Segoe UI Emoji" w:eastAsia="SimSun" w:hAnsi="Segoe UI Emoji" w:cs="Segoe UI Emoji"/>
          <w:sz w:val="36"/>
          <w:szCs w:val="36"/>
        </w:rPr>
        <w:lastRenderedPageBreak/>
        <w:t xml:space="preserve">telemetry, and command links. Dipole antennas are also important during launch operations, where the spacecraft attitude has not yet been established, and for satellites that operate without attitude control or body stabilization (particularly for LEO systems). Horn antennas are used at frequencies from about 4GHz and up, when relatively wide beams are required, such as global coverage from a GSO satellite. A horn is a flared section of </w:t>
      </w:r>
    </w:p>
    <w:p w:rsidR="000842CF" w:rsidRDefault="000842CF">
      <w:pPr>
        <w:spacing w:line="360" w:lineRule="auto"/>
        <w:rPr>
          <w:rFonts w:ascii="Segoe UI Emoji" w:eastAsia="SimSun" w:hAnsi="Segoe UI Emoji" w:cs="Segoe UI Emoji"/>
          <w:sz w:val="36"/>
          <w:szCs w:val="36"/>
        </w:rPr>
      </w:pPr>
    </w:p>
    <w:p w:rsidR="000842CF" w:rsidRDefault="00647522">
      <w:pPr>
        <w:spacing w:line="360" w:lineRule="auto"/>
        <w:rPr>
          <w:rFonts w:ascii="Segoe UI Emoji" w:eastAsia="SimSun" w:hAnsi="Segoe UI Emoji" w:cs="Segoe UI Emoji"/>
          <w:sz w:val="36"/>
          <w:szCs w:val="36"/>
        </w:rPr>
      </w:pPr>
      <w:proofErr w:type="gramStart"/>
      <w:r>
        <w:rPr>
          <w:rFonts w:ascii="Segoe UI Emoji" w:eastAsia="SimSun" w:hAnsi="Segoe UI Emoji" w:cs="Segoe UI Emoji"/>
          <w:sz w:val="36"/>
          <w:szCs w:val="36"/>
        </w:rPr>
        <w:t>wave</w:t>
      </w:r>
      <w:proofErr w:type="gramEnd"/>
      <w:r>
        <w:rPr>
          <w:rFonts w:ascii="Segoe UI Emoji" w:eastAsia="SimSun" w:hAnsi="Segoe UI Emoji" w:cs="Segoe UI Emoji"/>
          <w:sz w:val="36"/>
          <w:szCs w:val="36"/>
        </w:rPr>
        <w:t xml:space="preserve"> guide that provides gains of up to about 20dBi, with beam-widths of 10◦ or higher. If higher gains or narrower bandwidths are required, a reflector or array antenna must be used. The most often used antenna for satellite systems, particularly for those operating above 10GHz,</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is the parabolic reflector antenna.</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Parabolic reflector antennas are usually illuminated by one or more horn antenna feeds at the focus of the paroboloid. Parabolic reflectors offer a much higher gain than that achievable by the horn antenna alone. Gains of 25dB and higher, with beam-widths of 1◦ or less, are achievable with parabolic reflector antennas operating in the C, Ku,</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 xml:space="preserve">or Ka bands. Narrow beam antennas usually require physical pointing mechanisms (gimbals) on the spacecraft to point the beam in the desired direction. </w:t>
      </w:r>
      <w:r>
        <w:rPr>
          <w:rFonts w:ascii="Segoe UI Emoji" w:eastAsia="SimSun" w:hAnsi="Segoe UI Emoji" w:cs="Segoe UI Emoji"/>
          <w:sz w:val="36"/>
          <w:szCs w:val="36"/>
        </w:rPr>
        <w:lastRenderedPageBreak/>
        <w:t>There is increasing interest in the use of array antennas for satellite communications applications.</w:t>
      </w:r>
      <w:r w:rsidR="005C1103">
        <w:rPr>
          <w:rFonts w:ascii="Segoe UI Emoji" w:eastAsia="SimSun" w:hAnsi="Segoe UI Emoji" w:cs="Segoe UI Emoji" w:hint="cs"/>
          <w:sz w:val="36"/>
          <w:szCs w:val="36"/>
          <w:rtl/>
        </w:rPr>
        <w:t xml:space="preserve"> </w:t>
      </w:r>
      <w:r>
        <w:rPr>
          <w:rFonts w:ascii="Segoe UI Emoji" w:eastAsia="SimSun" w:hAnsi="Segoe UI Emoji" w:cs="Segoe UI Emoji"/>
          <w:sz w:val="36"/>
          <w:szCs w:val="36"/>
        </w:rPr>
        <w:t xml:space="preserve">A steerable, focused beam can be formed by combining the radiation from several small elements made up of dipoles, helices, or horns. Beam forming can be achieved by electronically phase shifting the signal at each element. Proper selection of the phase </w:t>
      </w:r>
      <w:proofErr w:type="gramStart"/>
      <w:r>
        <w:rPr>
          <w:rFonts w:ascii="Segoe UI Emoji" w:eastAsia="SimSun" w:hAnsi="Segoe UI Emoji" w:cs="Segoe UI Emoji"/>
          <w:sz w:val="36"/>
          <w:szCs w:val="36"/>
        </w:rPr>
        <w:t>characteristics  between</w:t>
      </w:r>
      <w:proofErr w:type="gramEnd"/>
      <w:r>
        <w:rPr>
          <w:rFonts w:ascii="Segoe UI Emoji" w:eastAsia="SimSun" w:hAnsi="Segoe UI Emoji" w:cs="Segoe UI Emoji"/>
          <w:sz w:val="36"/>
          <w:szCs w:val="36"/>
        </w:rPr>
        <w:t xml:space="preserve"> the elements allows the direction and beam-width to be controlled, without physical movement of the antenna </w:t>
      </w:r>
      <w:proofErr w:type="spellStart"/>
      <w:r>
        <w:rPr>
          <w:rFonts w:ascii="Segoe UI Emoji" w:eastAsia="SimSun" w:hAnsi="Segoe UI Emoji" w:cs="Segoe UI Emoji"/>
          <w:sz w:val="36"/>
          <w:szCs w:val="36"/>
        </w:rPr>
        <w:t>system.The</w:t>
      </w:r>
      <w:proofErr w:type="spellEnd"/>
      <w:r>
        <w:rPr>
          <w:rFonts w:ascii="Segoe UI Emoji" w:eastAsia="SimSun" w:hAnsi="Segoe UI Emoji" w:cs="Segoe UI Emoji"/>
          <w:sz w:val="36"/>
          <w:szCs w:val="36"/>
        </w:rPr>
        <w:t xml:space="preserve"> array antenna gain increases with the square of the number of elements. Gains and beam-widths comparable to those available from parabolic reflector antennas can be achieved with array antennas.</w:t>
      </w:r>
    </w:p>
    <w:p w:rsidR="000842CF" w:rsidRDefault="000842CF">
      <w:pPr>
        <w:spacing w:line="360" w:lineRule="auto"/>
        <w:rPr>
          <w:rFonts w:ascii="Segoe UI Emoji" w:eastAsia="SimSun" w:hAnsi="Segoe UI Emoji" w:cs="Segoe UI Emoji"/>
          <w:sz w:val="36"/>
          <w:szCs w:val="36"/>
        </w:rPr>
      </w:pPr>
    </w:p>
    <w:p w:rsidR="000842CF" w:rsidRDefault="00647522" w:rsidP="0013325A">
      <w:pPr>
        <w:spacing w:line="360" w:lineRule="auto"/>
        <w:outlineLvl w:val="1"/>
        <w:rPr>
          <w:rFonts w:ascii="Segoe UI Emoji" w:eastAsia="SimSun" w:hAnsi="Segoe UI Emoji" w:cs="Segoe UI Emoji"/>
          <w:sz w:val="36"/>
          <w:szCs w:val="36"/>
        </w:rPr>
      </w:pPr>
      <w:bookmarkStart w:id="12" w:name="_Toc219982252"/>
      <w:r>
        <w:rPr>
          <w:rFonts w:ascii="Segoe UI Emoji" w:eastAsia="SimSun" w:hAnsi="Segoe UI Emoji" w:cs="Segoe UI Emoji"/>
          <w:sz w:val="52"/>
          <w:szCs w:val="52"/>
        </w:rPr>
        <w:t>3.2.2 Transponder</w:t>
      </w:r>
      <w:bookmarkEnd w:id="12"/>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 The transponder in a communications satellite is the series of components that provides the communications channel, or link, between the </w:t>
      </w:r>
      <w:proofErr w:type="spellStart"/>
      <w:r>
        <w:rPr>
          <w:rFonts w:ascii="Segoe UI Emoji" w:eastAsia="SimSun" w:hAnsi="Segoe UI Emoji" w:cs="Segoe UI Emoji"/>
          <w:sz w:val="36"/>
          <w:szCs w:val="36"/>
        </w:rPr>
        <w:t>up link</w:t>
      </w:r>
      <w:proofErr w:type="spellEnd"/>
      <w:r>
        <w:rPr>
          <w:rFonts w:ascii="Segoe UI Emoji" w:eastAsia="SimSun" w:hAnsi="Segoe UI Emoji" w:cs="Segoe UI Emoji"/>
          <w:sz w:val="36"/>
          <w:szCs w:val="36"/>
        </w:rPr>
        <w:t xml:space="preserve"> signal received at the uplink antenna, and the downlink signal transmitted by the downlink antenna. A typical communications satellite will contain several transponders, and some of the equipment may be common to more than one </w:t>
      </w:r>
      <w:r>
        <w:rPr>
          <w:rFonts w:ascii="Segoe UI Emoji" w:eastAsia="SimSun" w:hAnsi="Segoe UI Emoji" w:cs="Segoe UI Emoji"/>
          <w:sz w:val="36"/>
          <w:szCs w:val="36"/>
        </w:rPr>
        <w:lastRenderedPageBreak/>
        <w:t xml:space="preserve">transponder. Each transponder generally operates in a different frequency band, with the allocated frequency spectrum band divided into slots, with a specified center frequency and operating bandwidth. The C-band FSS service allocation, for example, is 500MHz wide. A typical design would accommodate 12 transponders, each with a bandwidth of 36MHz, with guard bands of 4MHz between each. Atypical commercial communications satellite today can have 24 to 48 transponders, operating in the </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C-band, Ku-band, or Ka-bands. The number of transponders can be doubled by the use of polarization frequency reuse, where two carriers at the same frequency, but with orthogonal polarization, are used. Both linear polarization (horizontal and vertical sense) and circular polarization (right-hand and left-hand sense) have been used. Additional frequency reuse may be achieved through spatial separation of the signals, in the form of narrow spot beams, which allow the reuse of the </w:t>
      </w:r>
      <w:proofErr w:type="gramStart"/>
      <w:r>
        <w:rPr>
          <w:rFonts w:ascii="Segoe UI Emoji" w:eastAsia="SimSun" w:hAnsi="Segoe UI Emoji" w:cs="Segoe UI Emoji"/>
          <w:sz w:val="36"/>
          <w:szCs w:val="36"/>
        </w:rPr>
        <w:t>same  frequency</w:t>
      </w:r>
      <w:proofErr w:type="gramEnd"/>
      <w:r>
        <w:rPr>
          <w:rFonts w:ascii="Segoe UI Emoji" w:eastAsia="SimSun" w:hAnsi="Segoe UI Emoji" w:cs="Segoe UI Emoji"/>
          <w:sz w:val="36"/>
          <w:szCs w:val="36"/>
        </w:rPr>
        <w:t xml:space="preserve"> carrier for physically separate locations on the earth. Polarization reuse and spot beams can be combined to provide four times, six times, </w:t>
      </w:r>
      <w:r>
        <w:rPr>
          <w:rFonts w:ascii="Segoe UI Emoji" w:eastAsia="SimSun" w:hAnsi="Segoe UI Emoji" w:cs="Segoe UI Emoji"/>
          <w:sz w:val="36"/>
          <w:szCs w:val="36"/>
        </w:rPr>
        <w:lastRenderedPageBreak/>
        <w:t xml:space="preserve">eight times, or even higher frequency reuse factors in advanced satellite systems. The communications satellite transponder is implemented in one of two general types of configurations: the </w:t>
      </w:r>
      <w:r>
        <w:rPr>
          <w:rFonts w:ascii="Segoe UI Emoji" w:eastAsia="SimSun" w:hAnsi="Segoe UI Emoji" w:cs="Segoe UI Emoji"/>
          <w:b/>
          <w:bCs/>
          <w:sz w:val="36"/>
          <w:szCs w:val="36"/>
        </w:rPr>
        <w:t xml:space="preserve">frequency translation transponder </w:t>
      </w:r>
      <w:r>
        <w:rPr>
          <w:rFonts w:ascii="Segoe UI Emoji" w:eastAsia="SimSun" w:hAnsi="Segoe UI Emoji" w:cs="Segoe UI Emoji"/>
          <w:sz w:val="36"/>
          <w:szCs w:val="36"/>
        </w:rPr>
        <w:t xml:space="preserve">and the </w:t>
      </w:r>
      <w:r>
        <w:rPr>
          <w:rFonts w:ascii="Segoe UI Emoji" w:eastAsia="SimSun" w:hAnsi="Segoe UI Emoji" w:cs="Segoe UI Emoji"/>
          <w:b/>
          <w:bCs/>
          <w:sz w:val="36"/>
          <w:szCs w:val="36"/>
        </w:rPr>
        <w:t>on-board processing transponder</w:t>
      </w:r>
      <w:r>
        <w:rPr>
          <w:rFonts w:ascii="Segoe UI Emoji" w:eastAsia="SimSun" w:hAnsi="Segoe UI Emoji" w:cs="Segoe UI Emoji"/>
          <w:sz w:val="36"/>
          <w:szCs w:val="36"/>
        </w:rPr>
        <w:t>.</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0842CF">
      <w:pPr>
        <w:pStyle w:val="Heading2"/>
      </w:pPr>
    </w:p>
    <w:p w:rsidR="000842CF" w:rsidRDefault="00647522">
      <w:pPr>
        <w:spacing w:line="360" w:lineRule="auto"/>
        <w:rPr>
          <w:rFonts w:ascii="Segoe UI Emoji" w:eastAsia="SimSun" w:hAnsi="Segoe UI Emoji" w:cs="Segoe UI Emoji"/>
          <w:b/>
          <w:bCs/>
          <w:sz w:val="52"/>
          <w:szCs w:val="52"/>
        </w:rPr>
      </w:pPr>
      <w:r>
        <w:rPr>
          <w:rFonts w:ascii="Segoe UI Emoji" w:eastAsia="SimSun" w:hAnsi="Segoe UI Emoji" w:cs="Segoe UI Emoji"/>
          <w:b/>
          <w:bCs/>
          <w:sz w:val="52"/>
          <w:szCs w:val="52"/>
        </w:rPr>
        <w:t xml:space="preserve">3.2.2.1 Frequency Translation Transponder </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The first type, which has been the dominant configuration since the inception of satellite communications, is the frequency translation transponder. The frequency translation transponder, also referred to as a non-regenerative </w:t>
      </w:r>
      <w:proofErr w:type="spellStart"/>
      <w:r>
        <w:rPr>
          <w:rFonts w:ascii="Segoe UI Emoji" w:eastAsia="SimSun" w:hAnsi="Segoe UI Emoji" w:cs="Segoe UI Emoji"/>
          <w:sz w:val="36"/>
          <w:szCs w:val="36"/>
        </w:rPr>
        <w:t>repeater</w:t>
      </w:r>
      <w:proofErr w:type="gramStart"/>
      <w:r>
        <w:rPr>
          <w:rFonts w:ascii="Segoe UI Emoji" w:eastAsia="SimSun" w:hAnsi="Segoe UI Emoji" w:cs="Segoe UI Emoji"/>
          <w:sz w:val="36"/>
          <w:szCs w:val="36"/>
        </w:rPr>
        <w:t>,orbent</w:t>
      </w:r>
      <w:proofErr w:type="spellEnd"/>
      <w:proofErr w:type="gramEnd"/>
      <w:r>
        <w:rPr>
          <w:rFonts w:ascii="Segoe UI Emoji" w:eastAsia="SimSun" w:hAnsi="Segoe UI Emoji" w:cs="Segoe UI Emoji"/>
          <w:sz w:val="36"/>
          <w:szCs w:val="36"/>
        </w:rPr>
        <w:t xml:space="preserve"> pipe, receives the uplink signal and, after amplification, retransmits it with only a translation in carrier frequency. Figure 3.8 shows the typical implementation of a dual conversion frequency translation transponder, where the uplink radio frequency, </w:t>
      </w:r>
      <w:proofErr w:type="spellStart"/>
      <w:r>
        <w:rPr>
          <w:rFonts w:ascii="Segoe UI Emoji" w:eastAsia="SimSun" w:hAnsi="Segoe UI Emoji" w:cs="Segoe UI Emoji"/>
          <w:sz w:val="36"/>
          <w:szCs w:val="36"/>
        </w:rPr>
        <w:t>F</w:t>
      </w:r>
      <w:r>
        <w:rPr>
          <w:rFonts w:ascii="Segoe UI Emoji" w:eastAsia="SimSun" w:hAnsi="Segoe UI Emoji" w:cs="Segoe UI Emoji"/>
        </w:rPr>
        <w:t>up</w:t>
      </w:r>
      <w:proofErr w:type="spellEnd"/>
      <w:r>
        <w:rPr>
          <w:rFonts w:ascii="Segoe UI Emoji" w:eastAsia="SimSun" w:hAnsi="Segoe UI Emoji" w:cs="Segoe UI Emoji"/>
          <w:sz w:val="36"/>
          <w:szCs w:val="36"/>
        </w:rPr>
        <w:t xml:space="preserve">, is converted </w:t>
      </w:r>
      <w:r>
        <w:rPr>
          <w:rFonts w:ascii="Segoe UI Emoji" w:eastAsia="SimSun" w:hAnsi="Segoe UI Emoji" w:cs="Segoe UI Emoji"/>
          <w:sz w:val="36"/>
          <w:szCs w:val="36"/>
        </w:rPr>
        <w:lastRenderedPageBreak/>
        <w:t xml:space="preserve">to an intermediate lower frequency, </w:t>
      </w:r>
      <w:proofErr w:type="spellStart"/>
      <w:r>
        <w:rPr>
          <w:rFonts w:ascii="Segoe UI Emoji" w:eastAsia="SimSun" w:hAnsi="Segoe UI Emoji" w:cs="Segoe UI Emoji"/>
          <w:sz w:val="36"/>
          <w:szCs w:val="36"/>
        </w:rPr>
        <w:t>F</w:t>
      </w:r>
      <w:r>
        <w:rPr>
          <w:rFonts w:ascii="Segoe UI Emoji" w:eastAsia="SimSun" w:hAnsi="Segoe UI Emoji" w:cs="Segoe UI Emoji"/>
          <w:sz w:val="24"/>
          <w:szCs w:val="24"/>
        </w:rPr>
        <w:t>if</w:t>
      </w:r>
      <w:proofErr w:type="spellEnd"/>
      <w:r>
        <w:rPr>
          <w:rFonts w:ascii="Segoe UI Emoji" w:eastAsia="SimSun" w:hAnsi="Segoe UI Emoji" w:cs="Segoe UI Emoji"/>
          <w:sz w:val="36"/>
          <w:szCs w:val="36"/>
        </w:rPr>
        <w:t xml:space="preserve">, amplified, and then converted backup to the downlink RF </w:t>
      </w:r>
      <w:proofErr w:type="spellStart"/>
      <w:r>
        <w:rPr>
          <w:rFonts w:ascii="Segoe UI Emoji" w:eastAsia="SimSun" w:hAnsi="Segoe UI Emoji" w:cs="Segoe UI Emoji"/>
          <w:sz w:val="36"/>
          <w:szCs w:val="36"/>
        </w:rPr>
        <w:t>frequency,F</w:t>
      </w:r>
      <w:r>
        <w:rPr>
          <w:rFonts w:ascii="Segoe UI Emoji" w:eastAsia="SimSun" w:hAnsi="Segoe UI Emoji" w:cs="Segoe UI Emoji"/>
        </w:rPr>
        <w:t>dwn</w:t>
      </w:r>
      <w:r>
        <w:rPr>
          <w:rFonts w:ascii="Segoe UI Emoji" w:eastAsia="SimSun" w:hAnsi="Segoe UI Emoji" w:cs="Segoe UI Emoji"/>
          <w:sz w:val="36"/>
          <w:szCs w:val="36"/>
        </w:rPr>
        <w:t>,for</w:t>
      </w:r>
      <w:proofErr w:type="spellEnd"/>
      <w:r>
        <w:rPr>
          <w:rFonts w:ascii="Segoe UI Emoji" w:eastAsia="SimSun" w:hAnsi="Segoe UI Emoji" w:cs="Segoe UI Emoji"/>
          <w:sz w:val="36"/>
          <w:szCs w:val="36"/>
        </w:rPr>
        <w:t xml:space="preserve"> transmission to </w:t>
      </w:r>
      <w:proofErr w:type="spellStart"/>
      <w:r>
        <w:rPr>
          <w:rFonts w:ascii="Segoe UI Emoji" w:eastAsia="SimSun" w:hAnsi="Segoe UI Emoji" w:cs="Segoe UI Emoji"/>
          <w:sz w:val="36"/>
          <w:szCs w:val="36"/>
        </w:rPr>
        <w:t>earth.Frequency</w:t>
      </w:r>
      <w:proofErr w:type="spellEnd"/>
      <w:r>
        <w:rPr>
          <w:rFonts w:ascii="Segoe UI Emoji" w:eastAsia="SimSun" w:hAnsi="Segoe UI Emoji" w:cs="Segoe UI Emoji"/>
          <w:sz w:val="36"/>
          <w:szCs w:val="36"/>
        </w:rPr>
        <w:t xml:space="preserve"> translation transponders are used for </w:t>
      </w:r>
      <w:proofErr w:type="spellStart"/>
      <w:r>
        <w:rPr>
          <w:rFonts w:ascii="Segoe UI Emoji" w:eastAsia="SimSun" w:hAnsi="Segoe UI Emoji" w:cs="Segoe UI Emoji"/>
          <w:sz w:val="36"/>
          <w:szCs w:val="36"/>
        </w:rPr>
        <w:t>FSS,BSS,and</w:t>
      </w:r>
      <w:proofErr w:type="spellEnd"/>
      <w:r>
        <w:rPr>
          <w:rFonts w:ascii="Segoe UI Emoji" w:eastAsia="SimSun" w:hAnsi="Segoe UI Emoji" w:cs="Segoe UI Emoji"/>
          <w:sz w:val="36"/>
          <w:szCs w:val="36"/>
        </w:rPr>
        <w:t xml:space="preserve"> MSS </w:t>
      </w:r>
      <w:proofErr w:type="spellStart"/>
      <w:r>
        <w:rPr>
          <w:rFonts w:ascii="Segoe UI Emoji" w:eastAsia="SimSun" w:hAnsi="Segoe UI Emoji" w:cs="Segoe UI Emoji"/>
          <w:sz w:val="36"/>
          <w:szCs w:val="36"/>
        </w:rPr>
        <w:t>applications,in</w:t>
      </w:r>
      <w:proofErr w:type="spellEnd"/>
      <w:r>
        <w:rPr>
          <w:rFonts w:ascii="Segoe UI Emoji" w:eastAsia="SimSun" w:hAnsi="Segoe UI Emoji" w:cs="Segoe UI Emoji"/>
          <w:sz w:val="36"/>
          <w:szCs w:val="36"/>
        </w:rPr>
        <w:t xml:space="preserve"> both GSO and NGSO orbits. The up-links and down-links are codependent, meaning that any degradation introduced on the uplink will be transferred to the downlink, affecting the total communications link. This has significant impact on the performance of the end-to-end link.</w:t>
      </w:r>
    </w:p>
    <w:p w:rsidR="000842CF" w:rsidRDefault="000842CF">
      <w:pPr>
        <w:spacing w:line="360" w:lineRule="auto"/>
        <w:rPr>
          <w:rFonts w:ascii="Segoe UI Emoji" w:eastAsia="SimSun" w:hAnsi="Segoe UI Emoji" w:cs="Segoe UI Emoji"/>
          <w:sz w:val="36"/>
          <w:szCs w:val="36"/>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noProof/>
          <w:sz w:val="36"/>
          <w:szCs w:val="36"/>
        </w:rPr>
        <w:lastRenderedPageBreak/>
        <w:drawing>
          <wp:anchor distT="0" distB="0" distL="114300" distR="114300" simplePos="0" relativeHeight="251663360" behindDoc="1" locked="0" layoutInCell="1" allowOverlap="1">
            <wp:simplePos x="0" y="0"/>
            <wp:positionH relativeFrom="column">
              <wp:posOffset>-451485</wp:posOffset>
            </wp:positionH>
            <wp:positionV relativeFrom="paragraph">
              <wp:posOffset>-183515</wp:posOffset>
            </wp:positionV>
            <wp:extent cx="7524750" cy="4730750"/>
            <wp:effectExtent l="0" t="0" r="0" b="12700"/>
            <wp:wrapThrough wrapText="bothSides">
              <wp:wrapPolygon edited="0">
                <wp:start x="0" y="0"/>
                <wp:lineTo x="0" y="21484"/>
                <wp:lineTo x="21545" y="21484"/>
                <wp:lineTo x="21545" y="0"/>
                <wp:lineTo x="0" y="0"/>
              </wp:wrapPolygon>
            </wp:wrapThrough>
            <wp:docPr id="9" name="Picture 9" descr="Screenshot 2025-11-05 17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05 171455"/>
                    <pic:cNvPicPr>
                      <a:picLocks noChangeAspect="1"/>
                    </pic:cNvPicPr>
                  </pic:nvPicPr>
                  <pic:blipFill>
                    <a:blip r:embed="rId14"/>
                    <a:stretch>
                      <a:fillRect/>
                    </a:stretch>
                  </pic:blipFill>
                  <pic:spPr>
                    <a:xfrm>
                      <a:off x="0" y="0"/>
                      <a:ext cx="7524750" cy="4730750"/>
                    </a:xfrm>
                    <a:prstGeom prst="rect">
                      <a:avLst/>
                    </a:prstGeom>
                  </pic:spPr>
                </pic:pic>
              </a:graphicData>
            </a:graphic>
          </wp:anchor>
        </w:drawing>
      </w:r>
    </w:p>
    <w:p w:rsidR="000842CF" w:rsidRDefault="00647522">
      <w:pPr>
        <w:spacing w:line="360" w:lineRule="auto"/>
        <w:rPr>
          <w:rFonts w:ascii="Segoe UI Emoji" w:eastAsia="SimSun" w:hAnsi="Segoe UI Emoji" w:cs="Segoe UI Emoji"/>
          <w:b/>
          <w:bCs/>
          <w:sz w:val="52"/>
          <w:szCs w:val="52"/>
        </w:rPr>
      </w:pPr>
      <w:r>
        <w:rPr>
          <w:rFonts w:ascii="Segoe UI Emoji" w:eastAsia="SimSun" w:hAnsi="Segoe UI Emoji" w:cs="Segoe UI Emoji"/>
          <w:b/>
          <w:bCs/>
          <w:sz w:val="52"/>
          <w:szCs w:val="52"/>
        </w:rPr>
        <w:t>3.2.2.2 On-board Processing Transponder</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 Figure 3.9 shows the second type of satellite transponder, the on-board processing transponder, also called a regenerative repeater </w:t>
      </w:r>
      <w:proofErr w:type="spellStart"/>
      <w:r>
        <w:rPr>
          <w:rFonts w:ascii="Segoe UI Emoji" w:eastAsia="SimSun" w:hAnsi="Segoe UI Emoji" w:cs="Segoe UI Emoji"/>
          <w:sz w:val="36"/>
          <w:szCs w:val="36"/>
        </w:rPr>
        <w:t>demod</w:t>
      </w:r>
      <w:proofErr w:type="spellEnd"/>
      <w:r>
        <w:rPr>
          <w:rFonts w:ascii="Segoe UI Emoji" w:eastAsia="SimSun" w:hAnsi="Segoe UI Emoji" w:cs="Segoe UI Emoji"/>
          <w:sz w:val="36"/>
          <w:szCs w:val="36"/>
        </w:rPr>
        <w:t xml:space="preserve">/re-mod </w:t>
      </w:r>
      <w:proofErr w:type="spellStart"/>
      <w:r>
        <w:rPr>
          <w:rFonts w:ascii="Segoe UI Emoji" w:eastAsia="SimSun" w:hAnsi="Segoe UI Emoji" w:cs="Segoe UI Emoji"/>
          <w:sz w:val="36"/>
          <w:szCs w:val="36"/>
        </w:rPr>
        <w:t>transponder</w:t>
      </w:r>
      <w:proofErr w:type="gramStart"/>
      <w:r>
        <w:rPr>
          <w:rFonts w:ascii="Segoe UI Emoji" w:eastAsia="SimSun" w:hAnsi="Segoe UI Emoji" w:cs="Segoe UI Emoji"/>
          <w:sz w:val="36"/>
          <w:szCs w:val="36"/>
        </w:rPr>
        <w:t>,or</w:t>
      </w:r>
      <w:proofErr w:type="spellEnd"/>
      <w:proofErr w:type="gramEnd"/>
      <w:r>
        <w:rPr>
          <w:rFonts w:ascii="Segoe UI Emoji" w:eastAsia="SimSun" w:hAnsi="Segoe UI Emoji" w:cs="Segoe UI Emoji"/>
          <w:sz w:val="36"/>
          <w:szCs w:val="36"/>
          <w:rtl/>
        </w:rPr>
        <w:t xml:space="preserve"> </w:t>
      </w:r>
      <w:r>
        <w:rPr>
          <w:rFonts w:ascii="Segoe UI Emoji" w:eastAsia="SimSun" w:hAnsi="Segoe UI Emoji" w:cs="Segoe UI Emoji"/>
          <w:sz w:val="36"/>
          <w:szCs w:val="36"/>
        </w:rPr>
        <w:t xml:space="preserve">smart satellite. The uplink signal at </w:t>
      </w:r>
      <w:proofErr w:type="spellStart"/>
      <w:r>
        <w:rPr>
          <w:rFonts w:ascii="Segoe UI Emoji" w:eastAsia="SimSun" w:hAnsi="Segoe UI Emoji" w:cs="Segoe UI Emoji"/>
          <w:sz w:val="36"/>
          <w:szCs w:val="36"/>
        </w:rPr>
        <w:t>F</w:t>
      </w:r>
      <w:r>
        <w:rPr>
          <w:rFonts w:ascii="Segoe UI Emoji" w:eastAsia="SimSun" w:hAnsi="Segoe UI Emoji" w:cs="Segoe UI Emoji"/>
          <w:sz w:val="28"/>
          <w:szCs w:val="28"/>
        </w:rPr>
        <w:t>up</w:t>
      </w:r>
      <w:proofErr w:type="spellEnd"/>
      <w:r>
        <w:rPr>
          <w:rFonts w:ascii="Segoe UI Emoji" w:eastAsia="SimSun" w:hAnsi="Segoe UI Emoji" w:cs="Segoe UI Emoji"/>
          <w:sz w:val="36"/>
          <w:szCs w:val="36"/>
        </w:rPr>
        <w:t xml:space="preserve"> is demodulated to base-band, </w:t>
      </w:r>
      <w:proofErr w:type="spellStart"/>
      <w:r>
        <w:rPr>
          <w:rFonts w:ascii="Segoe UI Emoji" w:eastAsia="SimSun" w:hAnsi="Segoe UI Emoji" w:cs="Segoe UI Emoji"/>
          <w:sz w:val="36"/>
          <w:szCs w:val="36"/>
        </w:rPr>
        <w:t>F</w:t>
      </w:r>
      <w:r>
        <w:rPr>
          <w:rFonts w:ascii="Segoe UI Emoji" w:eastAsia="SimSun" w:hAnsi="Segoe UI Emoji" w:cs="Segoe UI Emoji"/>
          <w:sz w:val="28"/>
          <w:szCs w:val="28"/>
        </w:rPr>
        <w:t>baseband</w:t>
      </w:r>
      <w:proofErr w:type="spellEnd"/>
      <w:r>
        <w:rPr>
          <w:rFonts w:ascii="Segoe UI Emoji" w:eastAsia="SimSun" w:hAnsi="Segoe UI Emoji" w:cs="Segoe UI Emoji"/>
          <w:sz w:val="36"/>
          <w:szCs w:val="36"/>
        </w:rPr>
        <w:t>. The base-band signal is available for processing on-board, including reformatting and error-</w:t>
      </w:r>
      <w:proofErr w:type="spellStart"/>
      <w:r>
        <w:rPr>
          <w:rFonts w:ascii="Segoe UI Emoji" w:eastAsia="SimSun" w:hAnsi="Segoe UI Emoji" w:cs="Segoe UI Emoji"/>
          <w:sz w:val="36"/>
          <w:szCs w:val="36"/>
        </w:rPr>
        <w:t>correction.The</w:t>
      </w:r>
      <w:proofErr w:type="spellEnd"/>
      <w:r>
        <w:rPr>
          <w:rFonts w:ascii="Segoe UI Emoji" w:eastAsia="SimSun" w:hAnsi="Segoe UI Emoji" w:cs="Segoe UI Emoji"/>
          <w:sz w:val="36"/>
          <w:szCs w:val="36"/>
        </w:rPr>
        <w:t xml:space="preserve"> base-band information is then re-modulated to the down link carrier at </w:t>
      </w:r>
      <w:proofErr w:type="spellStart"/>
      <w:r>
        <w:rPr>
          <w:rFonts w:ascii="Segoe UI Emoji" w:eastAsia="SimSun" w:hAnsi="Segoe UI Emoji" w:cs="Segoe UI Emoji"/>
          <w:sz w:val="36"/>
          <w:szCs w:val="36"/>
        </w:rPr>
        <w:t>F</w:t>
      </w:r>
      <w:r>
        <w:rPr>
          <w:rFonts w:ascii="Segoe UI Emoji" w:eastAsia="SimSun" w:hAnsi="Segoe UI Emoji" w:cs="Segoe UI Emoji"/>
          <w:sz w:val="28"/>
          <w:szCs w:val="28"/>
        </w:rPr>
        <w:t>dwn</w:t>
      </w:r>
      <w:r>
        <w:rPr>
          <w:rFonts w:ascii="Segoe UI Emoji" w:eastAsia="SimSun" w:hAnsi="Segoe UI Emoji" w:cs="Segoe UI Emoji"/>
          <w:sz w:val="36"/>
          <w:szCs w:val="36"/>
        </w:rPr>
        <w:t>,possibly</w:t>
      </w:r>
      <w:proofErr w:type="spellEnd"/>
      <w:r>
        <w:rPr>
          <w:rFonts w:ascii="Segoe UI Emoji" w:eastAsia="SimSun" w:hAnsi="Segoe UI Emoji" w:cs="Segoe UI Emoji"/>
          <w:sz w:val="36"/>
          <w:szCs w:val="36"/>
        </w:rPr>
        <w:t xml:space="preserve"> in a </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647522">
      <w:pPr>
        <w:spacing w:line="360" w:lineRule="auto"/>
        <w:rPr>
          <w:rFonts w:ascii="Segoe UI Emoji" w:eastAsia="SimSun" w:hAnsi="Segoe UI Emoji" w:cs="Segoe UI Emoji"/>
          <w:sz w:val="36"/>
          <w:szCs w:val="36"/>
        </w:rPr>
      </w:pPr>
      <w:proofErr w:type="gramStart"/>
      <w:r>
        <w:rPr>
          <w:rFonts w:ascii="Segoe UI Emoji" w:eastAsia="SimSun" w:hAnsi="Segoe UI Emoji" w:cs="Segoe UI Emoji"/>
          <w:sz w:val="36"/>
          <w:szCs w:val="36"/>
        </w:rPr>
        <w:t>different</w:t>
      </w:r>
      <w:proofErr w:type="gramEnd"/>
      <w:r>
        <w:rPr>
          <w:rFonts w:ascii="Segoe UI Emoji" w:eastAsia="SimSun" w:hAnsi="Segoe UI Emoji" w:cs="Segoe UI Emoji"/>
          <w:sz w:val="36"/>
          <w:szCs w:val="36"/>
        </w:rPr>
        <w:t xml:space="preserve"> modulation format to the uplink</w:t>
      </w:r>
      <w:r>
        <w:rPr>
          <w:rFonts w:ascii="Segoe UI Emoji" w:eastAsia="SimSun" w:hAnsi="Segoe UI Emoji" w:cs="Times New Roman" w:hint="cs"/>
          <w:sz w:val="36"/>
          <w:szCs w:val="36"/>
          <w:rtl/>
        </w:rPr>
        <w:t xml:space="preserve"> </w:t>
      </w:r>
      <w:r>
        <w:rPr>
          <w:rFonts w:ascii="Segoe UI Emoji" w:eastAsia="SimSun" w:hAnsi="Segoe UI Emoji" w:cs="Segoe UI Emoji"/>
          <w:sz w:val="36"/>
          <w:szCs w:val="36"/>
        </w:rPr>
        <w:t>and</w:t>
      </w:r>
      <w:r>
        <w:rPr>
          <w:rFonts w:ascii="Segoe UI Emoji" w:eastAsia="SimSun" w:hAnsi="Segoe UI Emoji" w:cs="Times New Roman" w:hint="cs"/>
          <w:sz w:val="36"/>
          <w:szCs w:val="36"/>
          <w:rtl/>
        </w:rPr>
        <w:t xml:space="preserve"> </w:t>
      </w:r>
      <w:r>
        <w:rPr>
          <w:rFonts w:ascii="Segoe UI Emoji" w:eastAsia="SimSun" w:hAnsi="Segoe UI Emoji" w:cs="Segoe UI Emoji"/>
          <w:sz w:val="36"/>
          <w:szCs w:val="36"/>
        </w:rPr>
        <w:t xml:space="preserve">after final </w:t>
      </w:r>
      <w:proofErr w:type="spellStart"/>
      <w:r>
        <w:rPr>
          <w:rFonts w:ascii="Segoe UI Emoji" w:eastAsia="SimSun" w:hAnsi="Segoe UI Emoji" w:cs="Segoe UI Emoji"/>
          <w:sz w:val="36"/>
          <w:szCs w:val="36"/>
        </w:rPr>
        <w:t>amplification,transmitted</w:t>
      </w:r>
      <w:proofErr w:type="spellEnd"/>
      <w:r>
        <w:rPr>
          <w:rFonts w:ascii="Segoe UI Emoji" w:eastAsia="SimSun" w:hAnsi="Segoe UI Emoji" w:cs="Segoe UI Emoji"/>
          <w:sz w:val="36"/>
          <w:szCs w:val="36"/>
        </w:rPr>
        <w:t xml:space="preserve"> to the ground.</w:t>
      </w:r>
    </w:p>
    <w:p w:rsidR="000842CF" w:rsidRDefault="00647522">
      <w:pPr>
        <w:spacing w:line="360" w:lineRule="auto"/>
        <w:rPr>
          <w:rFonts w:ascii="Segoe UI Emoji" w:eastAsia="SimSun" w:hAnsi="Segoe UI Emoji" w:cs="Segoe UI Emoji"/>
          <w:sz w:val="36"/>
          <w:szCs w:val="36"/>
        </w:rPr>
      </w:pPr>
      <w:r>
        <w:rPr>
          <w:rFonts w:ascii="SimSun" w:eastAsia="SimSun" w:hAnsi="SimSun" w:cs="SimSun"/>
          <w:noProof/>
          <w:sz w:val="24"/>
          <w:szCs w:val="24"/>
        </w:rPr>
        <w:drawing>
          <wp:anchor distT="0" distB="0" distL="114300" distR="114300" simplePos="0" relativeHeight="251666432" behindDoc="1" locked="0" layoutInCell="1" allowOverlap="1">
            <wp:simplePos x="0" y="0"/>
            <wp:positionH relativeFrom="column">
              <wp:posOffset>-440690</wp:posOffset>
            </wp:positionH>
            <wp:positionV relativeFrom="paragraph">
              <wp:posOffset>3098165</wp:posOffset>
            </wp:positionV>
            <wp:extent cx="7541260" cy="4902200"/>
            <wp:effectExtent l="0" t="0" r="2540" b="12700"/>
            <wp:wrapThrough wrapText="bothSides">
              <wp:wrapPolygon edited="0">
                <wp:start x="0" y="0"/>
                <wp:lineTo x="0" y="21488"/>
                <wp:lineTo x="21553" y="21488"/>
                <wp:lineTo x="21553" y="0"/>
                <wp:lineTo x="0" y="0"/>
              </wp:wrapPolygon>
            </wp:wrapThrough>
            <wp:docPr id="10" name="Picture 10" descr="Screenshot 2025-11-05 18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05 184906"/>
                    <pic:cNvPicPr>
                      <a:picLocks noChangeAspect="1"/>
                    </pic:cNvPicPr>
                  </pic:nvPicPr>
                  <pic:blipFill>
                    <a:blip r:embed="rId15"/>
                    <a:stretch>
                      <a:fillRect/>
                    </a:stretch>
                  </pic:blipFill>
                  <pic:spPr>
                    <a:xfrm>
                      <a:off x="0" y="0"/>
                      <a:ext cx="7541260" cy="4902200"/>
                    </a:xfrm>
                    <a:prstGeom prst="rect">
                      <a:avLst/>
                    </a:prstGeom>
                  </pic:spPr>
                </pic:pic>
              </a:graphicData>
            </a:graphic>
          </wp:anchor>
        </w:drawing>
      </w:r>
      <w:r>
        <w:rPr>
          <w:rFonts w:ascii="Segoe UI Emoji" w:eastAsia="SimSun" w:hAnsi="Segoe UI Emoji" w:cs="Segoe UI Emoji"/>
          <w:sz w:val="36"/>
          <w:szCs w:val="36"/>
        </w:rPr>
        <w:t xml:space="preserve">The demodulation/re-modulation process removes uplink noise and interference from the downlink, while allowing additional on-board processing to be </w:t>
      </w:r>
      <w:proofErr w:type="spellStart"/>
      <w:r>
        <w:rPr>
          <w:rFonts w:ascii="Segoe UI Emoji" w:eastAsia="SimSun" w:hAnsi="Segoe UI Emoji" w:cs="Segoe UI Emoji"/>
          <w:sz w:val="36"/>
          <w:szCs w:val="36"/>
        </w:rPr>
        <w:t>accomplished.Thus</w:t>
      </w:r>
      <w:proofErr w:type="spellEnd"/>
      <w:r>
        <w:rPr>
          <w:rFonts w:ascii="Segoe UI Emoji" w:eastAsia="SimSun" w:hAnsi="Segoe UI Emoji" w:cs="Segoe UI Emoji"/>
          <w:sz w:val="36"/>
          <w:szCs w:val="36"/>
        </w:rPr>
        <w:t xml:space="preserve"> the up-links and down-links are independent with respect to evaluation of overall link performance, unlike the frequency translation transponder </w:t>
      </w:r>
      <w:r>
        <w:rPr>
          <w:rFonts w:ascii="Segoe UI Emoji" w:eastAsia="SimSun" w:hAnsi="Segoe UI Emoji" w:cs="Segoe UI Emoji"/>
          <w:sz w:val="36"/>
          <w:szCs w:val="36"/>
        </w:rPr>
        <w:lastRenderedPageBreak/>
        <w:t>where uplink degradation's are codependent, as discussed earlier.</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On-board processing satellites tend to be more complex and expensive than frequency translation satellites; however, they offer significant performance advantages, particularly for small terminal users or for large diverse networks. </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b/>
          <w:bCs/>
          <w:sz w:val="36"/>
          <w:szCs w:val="36"/>
        </w:rPr>
        <w:t>Traveling wave tube amplifiers</w:t>
      </w:r>
      <w:r>
        <w:rPr>
          <w:rFonts w:ascii="Segoe UI Emoji" w:eastAsia="SimSun" w:hAnsi="Segoe UI Emoji" w:cs="Segoe UI Emoji"/>
          <w:sz w:val="36"/>
          <w:szCs w:val="36"/>
        </w:rPr>
        <w:t xml:space="preserve"> (TWTAs) or</w:t>
      </w:r>
      <w:r>
        <w:rPr>
          <w:rFonts w:ascii="Segoe UI Emoji" w:eastAsia="SimSun" w:hAnsi="Segoe UI Emoji" w:cs="Segoe UI Emoji"/>
          <w:b/>
          <w:bCs/>
          <w:sz w:val="36"/>
          <w:szCs w:val="36"/>
        </w:rPr>
        <w:t xml:space="preserve"> solid state amplifiers</w:t>
      </w:r>
      <w:r>
        <w:rPr>
          <w:rFonts w:ascii="Segoe UI Emoji" w:eastAsia="SimSun" w:hAnsi="Segoe UI Emoji" w:cs="Segoe UI Emoji"/>
          <w:sz w:val="36"/>
          <w:szCs w:val="36"/>
        </w:rPr>
        <w:t xml:space="preserve"> (SSPAs) are used to provide the final output power required for each transponder channel. The TWTA is a slow wave structure device, which operates in a vacuum envelope, and requires permanent magnet focusing and high voltage DC power supply </w:t>
      </w:r>
    </w:p>
    <w:p w:rsidR="000842CF" w:rsidRDefault="00647522">
      <w:pPr>
        <w:spacing w:line="360" w:lineRule="auto"/>
        <w:rPr>
          <w:rFonts w:ascii="Segoe UI Emoji" w:eastAsia="SimSun" w:hAnsi="Segoe UI Emoji" w:cs="Segoe UI Emoji"/>
          <w:sz w:val="36"/>
          <w:szCs w:val="36"/>
        </w:rPr>
      </w:pPr>
      <w:proofErr w:type="gramStart"/>
      <w:r>
        <w:rPr>
          <w:rFonts w:ascii="Segoe UI Emoji" w:eastAsia="SimSun" w:hAnsi="Segoe UI Emoji" w:cs="Segoe UI Emoji"/>
          <w:sz w:val="36"/>
          <w:szCs w:val="36"/>
        </w:rPr>
        <w:t>support</w:t>
      </w:r>
      <w:proofErr w:type="gramEnd"/>
      <w:r>
        <w:rPr>
          <w:rFonts w:ascii="Segoe UI Emoji" w:eastAsia="SimSun" w:hAnsi="Segoe UI Emoji" w:cs="Segoe UI Emoji"/>
          <w:sz w:val="36"/>
          <w:szCs w:val="36"/>
        </w:rPr>
        <w:t xml:space="preserve"> systems.</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The major advantage of the TWTA is its wide bandwidth capability at microwave frequencies.</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 TWTAs for space applications can operate to well above 30GHz, with output powers of 150 watts or more, and RF bandwidths exceeding 1GHz. SSPAs are used when power requirements in the </w:t>
      </w:r>
      <w:r>
        <w:rPr>
          <w:rFonts w:ascii="Segoe UI Emoji" w:eastAsia="SimSun" w:hAnsi="Segoe UI Emoji" w:cs="Segoe UI Emoji"/>
          <w:sz w:val="36"/>
          <w:szCs w:val="36"/>
        </w:rPr>
        <w:lastRenderedPageBreak/>
        <w:t xml:space="preserve">2–20 watt region are required. SSPAs operate with slightly better power efficiency than the TWTA, </w:t>
      </w:r>
      <w:proofErr w:type="spellStart"/>
      <w:r>
        <w:rPr>
          <w:rFonts w:ascii="Segoe UI Emoji" w:eastAsia="SimSun" w:hAnsi="Segoe UI Emoji" w:cs="Segoe UI Emoji"/>
          <w:sz w:val="36"/>
          <w:szCs w:val="36"/>
        </w:rPr>
        <w:t>how ever</w:t>
      </w:r>
      <w:proofErr w:type="spellEnd"/>
      <w:r>
        <w:rPr>
          <w:rFonts w:ascii="Segoe UI Emoji" w:eastAsia="SimSun" w:hAnsi="Segoe UI Emoji" w:cs="Segoe UI Emoji"/>
          <w:sz w:val="36"/>
          <w:szCs w:val="36"/>
        </w:rPr>
        <w:t xml:space="preserve"> both are nonlinear devices, which directly impacts system performance, as we shall see when RF link performance is discussed in later chapters. </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Pr>
      </w:pP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Other devices may be included in the basic transponder configurations of Figures 3.8 and 3.9, including band pass filters, switches, </w:t>
      </w:r>
      <w:proofErr w:type="gramStart"/>
      <w:r>
        <w:rPr>
          <w:rFonts w:ascii="Segoe UI Emoji" w:eastAsia="SimSun" w:hAnsi="Segoe UI Emoji" w:cs="Segoe UI Emoji"/>
          <w:sz w:val="36"/>
          <w:szCs w:val="36"/>
        </w:rPr>
        <w:t>input</w:t>
      </w:r>
      <w:proofErr w:type="gramEnd"/>
      <w:r>
        <w:rPr>
          <w:rFonts w:ascii="Segoe UI Emoji" w:eastAsia="SimSun" w:hAnsi="Segoe UI Emoji" w:cs="Segoe UI Emoji"/>
          <w:sz w:val="36"/>
          <w:szCs w:val="36"/>
        </w:rPr>
        <w:t xml:space="preserve"> multiplexers, switch matrices, and output multiplexers.</w:t>
      </w:r>
    </w:p>
    <w:p w:rsidR="000842CF" w:rsidRDefault="00647522">
      <w:pPr>
        <w:spacing w:line="360" w:lineRule="auto"/>
        <w:rPr>
          <w:rFonts w:ascii="Segoe UI Emoji" w:eastAsia="SimSun" w:hAnsi="Segoe UI Emoji" w:cs="Segoe UI Emoji"/>
          <w:sz w:val="36"/>
          <w:szCs w:val="36"/>
        </w:rPr>
      </w:pPr>
      <w:r>
        <w:rPr>
          <w:rFonts w:ascii="Segoe UI Emoji" w:eastAsia="SimSun" w:hAnsi="Segoe UI Emoji" w:cs="Segoe UI Emoji"/>
          <w:sz w:val="36"/>
          <w:szCs w:val="36"/>
        </w:rPr>
        <w:t xml:space="preserve"> Each device must be considered when evaluating the signal losses and system performance of the space segment of the satellite network.</w:t>
      </w:r>
    </w:p>
    <w:p w:rsidR="000842CF" w:rsidRDefault="000842CF">
      <w:pPr>
        <w:spacing w:line="360" w:lineRule="auto"/>
        <w:rPr>
          <w:rFonts w:ascii="Segoe UI Emoji" w:eastAsia="SimSun" w:hAnsi="Segoe UI Emoji" w:cs="Segoe UI Emoji"/>
          <w:sz w:val="36"/>
          <w:szCs w:val="36"/>
        </w:rPr>
      </w:pPr>
    </w:p>
    <w:p w:rsidR="000842CF" w:rsidRDefault="000842CF">
      <w:pPr>
        <w:spacing w:line="360" w:lineRule="auto"/>
        <w:rPr>
          <w:rFonts w:ascii="Segoe UI Emoji" w:eastAsia="SimSun" w:hAnsi="Segoe UI Emoji" w:cs="Segoe UI Emoji"/>
          <w:sz w:val="36"/>
          <w:szCs w:val="36"/>
          <w:rtl/>
        </w:rPr>
      </w:pPr>
    </w:p>
    <w:p w:rsidR="000842CF" w:rsidRDefault="000842CF">
      <w:pPr>
        <w:spacing w:line="360" w:lineRule="auto"/>
        <w:rPr>
          <w:rFonts w:ascii="Segoe UI Emoji" w:eastAsia="SimSun" w:hAnsi="Segoe UI Emoji" w:cs="Segoe UI Emoji"/>
          <w:sz w:val="36"/>
          <w:szCs w:val="36"/>
          <w:rtl/>
        </w:rPr>
      </w:pPr>
    </w:p>
    <w:p w:rsidR="000842CF" w:rsidRDefault="000842CF">
      <w:pPr>
        <w:spacing w:line="360" w:lineRule="auto"/>
        <w:rPr>
          <w:rFonts w:ascii="Segoe UI Emoji" w:eastAsia="SimSun" w:hAnsi="Segoe UI Emoji" w:cs="Segoe UI Emoji"/>
          <w:sz w:val="36"/>
          <w:szCs w:val="36"/>
          <w:rtl/>
        </w:rPr>
      </w:pPr>
    </w:p>
    <w:p w:rsidR="000842CF" w:rsidRDefault="00647522">
      <w:pPr>
        <w:spacing w:line="360" w:lineRule="auto"/>
        <w:jc w:val="center"/>
        <w:rPr>
          <w:rFonts w:ascii="Segoe UI Emoji" w:eastAsia="SimSun" w:hAnsi="Segoe UI Emoji" w:cs="Segoe UI Emoji"/>
          <w:sz w:val="72"/>
          <w:szCs w:val="72"/>
        </w:rPr>
      </w:pPr>
      <w:proofErr w:type="spellStart"/>
      <w:proofErr w:type="gramStart"/>
      <w:r>
        <w:rPr>
          <w:rFonts w:ascii="Segoe UI Emoji" w:eastAsia="SimSun" w:hAnsi="Segoe UI Emoji" w:cs="Segoe UI Emoji"/>
          <w:sz w:val="72"/>
          <w:szCs w:val="72"/>
        </w:rPr>
        <w:t>Lets</w:t>
      </w:r>
      <w:proofErr w:type="spellEnd"/>
      <w:proofErr w:type="gramEnd"/>
      <w:r>
        <w:rPr>
          <w:rFonts w:ascii="Segoe UI Emoji" w:eastAsia="SimSun" w:hAnsi="Segoe UI Emoji" w:cs="Segoe UI Emoji"/>
          <w:sz w:val="72"/>
          <w:szCs w:val="72"/>
        </w:rPr>
        <w:t xml:space="preserve"> dive deep</w:t>
      </w:r>
    </w:p>
    <w:p w:rsidR="000842CF" w:rsidRDefault="00647522">
      <w:pPr>
        <w:spacing w:line="360" w:lineRule="auto"/>
        <w:jc w:val="center"/>
        <w:rPr>
          <w:rFonts w:ascii="Segoe UI Emoji" w:eastAsia="SimSun" w:hAnsi="Segoe UI Emoji" w:cs="Segoe UI Emoji"/>
          <w:sz w:val="72"/>
          <w:szCs w:val="72"/>
        </w:rPr>
      </w:pPr>
      <w:proofErr w:type="gramStart"/>
      <w:r>
        <w:rPr>
          <w:rFonts w:ascii="Segoe UI Emoji" w:eastAsia="SimSun" w:hAnsi="Segoe UI Emoji" w:cs="Segoe UI Emoji"/>
          <w:sz w:val="72"/>
          <w:szCs w:val="72"/>
        </w:rPr>
        <w:lastRenderedPageBreak/>
        <w:t>into</w:t>
      </w:r>
      <w:proofErr w:type="gramEnd"/>
      <w:r>
        <w:rPr>
          <w:rFonts w:ascii="Segoe UI Emoji" w:eastAsia="SimSun" w:hAnsi="Segoe UI Emoji" w:cs="Segoe UI Emoji"/>
          <w:sz w:val="72"/>
          <w:szCs w:val="72"/>
        </w:rPr>
        <w:t xml:space="preserve"> each component</w:t>
      </w:r>
    </w:p>
    <w:p w:rsidR="000842CF" w:rsidRDefault="00647522">
      <w:pPr>
        <w:spacing w:line="360" w:lineRule="auto"/>
        <w:jc w:val="center"/>
        <w:rPr>
          <w:rFonts w:ascii="Segoe UI Emoji" w:eastAsia="SimSun" w:hAnsi="Segoe UI Emoji" w:cs="Segoe UI Emoji"/>
          <w:b/>
          <w:bCs/>
          <w:sz w:val="72"/>
          <w:szCs w:val="72"/>
        </w:rPr>
      </w:pPr>
      <w:proofErr w:type="gramStart"/>
      <w:r>
        <w:rPr>
          <w:rFonts w:ascii="Segoe UI Emoji" w:eastAsia="SimSun" w:hAnsi="Segoe UI Emoji" w:cs="Segoe UI Emoji"/>
          <w:sz w:val="72"/>
          <w:szCs w:val="72"/>
        </w:rPr>
        <w:t>of</w:t>
      </w:r>
      <w:proofErr w:type="gramEnd"/>
      <w:r>
        <w:rPr>
          <w:rFonts w:ascii="Segoe UI Emoji" w:eastAsia="SimSun" w:hAnsi="Segoe UI Emoji" w:cs="Segoe UI Emoji"/>
          <w:sz w:val="72"/>
          <w:szCs w:val="72"/>
        </w:rPr>
        <w:t xml:space="preserve"> </w:t>
      </w:r>
      <w:r>
        <w:rPr>
          <w:rFonts w:ascii="Segoe UI Emoji" w:eastAsia="SimSun" w:hAnsi="Segoe UI Emoji" w:cs="Segoe UI Emoji"/>
          <w:b/>
          <w:bCs/>
          <w:sz w:val="72"/>
          <w:szCs w:val="72"/>
        </w:rPr>
        <w:t>transponder</w:t>
      </w:r>
    </w:p>
    <w:p w:rsidR="000842CF" w:rsidRDefault="000842CF">
      <w:pPr>
        <w:spacing w:line="360" w:lineRule="auto"/>
        <w:jc w:val="center"/>
        <w:rPr>
          <w:rFonts w:ascii="Segoe UI Emoji" w:eastAsia="SimSun" w:hAnsi="Segoe UI Emoji" w:cs="Segoe UI Emoji"/>
          <w:b/>
          <w:bCs/>
          <w:sz w:val="72"/>
          <w:szCs w:val="72"/>
        </w:rPr>
      </w:pPr>
    </w:p>
    <w:p w:rsidR="000842CF" w:rsidRDefault="000842CF">
      <w:pPr>
        <w:pStyle w:val="Heading5"/>
      </w:pPr>
    </w:p>
    <w:p w:rsidR="000842CF" w:rsidRDefault="00647522">
      <w:pPr>
        <w:pStyle w:val="Heading5"/>
        <w:numPr>
          <w:ilvl w:val="0"/>
          <w:numId w:val="2"/>
        </w:numPr>
        <w:rPr>
          <w:rFonts w:ascii="Segoe UI Emoji" w:eastAsia="SimSun" w:hAnsi="Segoe UI Emoji" w:cs="Segoe UI Emoji"/>
          <w:b/>
          <w:bCs/>
          <w:sz w:val="52"/>
          <w:szCs w:val="52"/>
        </w:rPr>
      </w:pPr>
      <w:r>
        <w:rPr>
          <w:rFonts w:ascii="Segoe UI Emoji" w:eastAsia="SimSun" w:hAnsi="Segoe UI Emoji" w:cs="Segoe UI Emoji"/>
          <w:sz w:val="52"/>
          <w:szCs w:val="52"/>
        </w:rPr>
        <w:t xml:space="preserve">Transponder component </w:t>
      </w:r>
    </w:p>
    <w:p w:rsidR="000842CF" w:rsidRDefault="00647522">
      <w:pPr>
        <w:numPr>
          <w:ilvl w:val="1"/>
          <w:numId w:val="2"/>
        </w:numPr>
        <w:spacing w:line="360" w:lineRule="auto"/>
        <w:rPr>
          <w:rFonts w:ascii="Segoe UI Emoji" w:hAnsi="Segoe UI Emoji" w:cs="Segoe UI Emoji"/>
          <w:sz w:val="44"/>
          <w:szCs w:val="44"/>
        </w:rPr>
      </w:pPr>
      <w:r>
        <w:rPr>
          <w:rFonts w:ascii="Segoe UI Emoji" w:hAnsi="Segoe UI Emoji" w:cs="Segoe UI Emoji"/>
          <w:noProof/>
          <w:sz w:val="44"/>
          <w:szCs w:val="44"/>
        </w:rPr>
        <w:drawing>
          <wp:anchor distT="0" distB="0" distL="114300" distR="114300" simplePos="0" relativeHeight="251669504" behindDoc="1" locked="0" layoutInCell="1" allowOverlap="1">
            <wp:simplePos x="0" y="0"/>
            <wp:positionH relativeFrom="column">
              <wp:posOffset>-100965</wp:posOffset>
            </wp:positionH>
            <wp:positionV relativeFrom="paragraph">
              <wp:posOffset>32385</wp:posOffset>
            </wp:positionV>
            <wp:extent cx="6642100" cy="4427855"/>
            <wp:effectExtent l="0" t="0" r="6350" b="10795"/>
            <wp:wrapThrough wrapText="bothSides">
              <wp:wrapPolygon edited="0">
                <wp:start x="0" y="0"/>
                <wp:lineTo x="0" y="21467"/>
                <wp:lineTo x="21559" y="21467"/>
                <wp:lineTo x="21559" y="0"/>
                <wp:lineTo x="0" y="0"/>
              </wp:wrapPolygon>
            </wp:wrapThrough>
            <wp:docPr id="12" name="Picture 12" descr="Copilot_20251107_0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pilot_20251107_012333"/>
                    <pic:cNvPicPr>
                      <a:picLocks noChangeAspect="1"/>
                    </pic:cNvPicPr>
                  </pic:nvPicPr>
                  <pic:blipFill>
                    <a:blip r:embed="rId16"/>
                    <a:stretch>
                      <a:fillRect/>
                    </a:stretch>
                  </pic:blipFill>
                  <pic:spPr>
                    <a:xfrm>
                      <a:off x="0" y="0"/>
                      <a:ext cx="6642100" cy="4427855"/>
                    </a:xfrm>
                    <a:prstGeom prst="rect">
                      <a:avLst/>
                    </a:prstGeom>
                  </pic:spPr>
                </pic:pic>
              </a:graphicData>
            </a:graphic>
          </wp:anchor>
        </w:drawing>
      </w:r>
      <w:r>
        <w:rPr>
          <w:rFonts w:ascii="Segoe UI Emoji" w:hAnsi="Segoe UI Emoji" w:cs="Segoe UI Emoji"/>
          <w:sz w:val="44"/>
          <w:szCs w:val="44"/>
        </w:rPr>
        <w:t>Duplexer</w:t>
      </w:r>
    </w:p>
    <w:p w:rsidR="000842CF" w:rsidRDefault="00647522">
      <w:pPr>
        <w:spacing w:line="360" w:lineRule="auto"/>
        <w:rPr>
          <w:rFonts w:ascii="Segoe UI Emoji" w:hAnsi="Segoe UI Emoji" w:cs="Times New Roman"/>
          <w:sz w:val="36"/>
          <w:szCs w:val="36"/>
        </w:rPr>
      </w:pPr>
      <w:r>
        <w:rPr>
          <w:rFonts w:ascii="Segoe UI Emoji" w:hAnsi="Segoe UI Emoji" w:cs="Times New Roman" w:hint="cs"/>
          <w:sz w:val="36"/>
          <w:szCs w:val="36"/>
        </w:rPr>
        <w:lastRenderedPageBreak/>
        <w:t xml:space="preserve">The </w:t>
      </w:r>
      <w:r>
        <w:rPr>
          <w:rFonts w:ascii="Segoe UI Emoji" w:hAnsi="Segoe UI Emoji" w:cs="Times New Roman"/>
          <w:sz w:val="36"/>
          <w:szCs w:val="36"/>
        </w:rPr>
        <w:t>d</w:t>
      </w:r>
      <w:r>
        <w:rPr>
          <w:rFonts w:ascii="Segoe UI Emoji" w:hAnsi="Segoe UI Emoji" w:cs="Times New Roman" w:hint="cs"/>
          <w:sz w:val="36"/>
          <w:szCs w:val="36"/>
        </w:rPr>
        <w:t>uplexer is an RF device that allows a single antenna to be shared for both transmit and receive functions while providing isolation between the two paths so that the receiver is not damaged by the transmitter’s high power. Practically, a duplexer combines filtering, protective switching, and sometimes directional circuitry into one unit tailored to frequency band, power level, and environmental requirements.</w:t>
      </w:r>
    </w:p>
    <w:p w:rsidR="000842CF" w:rsidRDefault="00647522" w:rsidP="00E220D9">
      <w:pPr>
        <w:pStyle w:val="Heading3"/>
        <w:keepNext w:val="0"/>
        <w:keepLines w:val="0"/>
        <w:rPr>
          <w:rFonts w:ascii="Segoe UI Emoji" w:hAnsi="Segoe UI Emoji" w:cs="Segoe UI Emoji"/>
          <w:sz w:val="40"/>
          <w:szCs w:val="40"/>
        </w:rPr>
      </w:pPr>
      <w:bookmarkStart w:id="13" w:name="_Toc219982253"/>
      <w:r>
        <w:rPr>
          <w:rFonts w:ascii="Segoe UI Emoji" w:hAnsi="Segoe UI Emoji" w:cs="Segoe UI Emoji"/>
          <w:sz w:val="40"/>
          <w:szCs w:val="40"/>
          <w:rtl/>
        </w:rPr>
        <w:t>1</w:t>
      </w:r>
      <w:r>
        <w:rPr>
          <w:rFonts w:ascii="Segoe UI Emoji" w:hAnsi="Segoe UI Emoji" w:cs="Segoe UI Emoji"/>
          <w:sz w:val="40"/>
          <w:szCs w:val="40"/>
        </w:rPr>
        <w:t>.1.1Duplexer Operation Modes and Types</w:t>
      </w:r>
      <w:bookmarkEnd w:id="13"/>
    </w:p>
    <w:p w:rsidR="000842CF" w:rsidRDefault="00647522">
      <w:pPr>
        <w:pStyle w:val="NormalWeb"/>
        <w:ind w:firstLine="720"/>
        <w:rPr>
          <w:rFonts w:ascii="Segoe UI Emoji" w:hAnsi="Segoe UI Emoji" w:cs="Segoe UI Emoji"/>
          <w:sz w:val="36"/>
          <w:szCs w:val="36"/>
        </w:rPr>
      </w:pPr>
      <w:r>
        <w:rPr>
          <w:rStyle w:val="Strong"/>
          <w:rFonts w:ascii="Segoe UI Emoji" w:hAnsi="Segoe UI Emoji" w:cs="Segoe UI Emoji"/>
          <w:sz w:val="36"/>
          <w:szCs w:val="36"/>
        </w:rPr>
        <w:t>Frequency-Division Duplexer (FDD / Diplexer)</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Separates transmit and receive paths by frequency.</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Implements a bandpass filter per path: each filter passes its assigned band and attenuates the other.</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Common in satellite systems where uplink and downlink occupy different frequency bands.</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Polarization-Division Duplexer (Orthomode Transducer)</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Separates signals by polarization (e.g., RHC vs LHC or vertical vs horizontal).</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Useful when dual-polarized antennas are used to double channel capacity without doubling frequency resources.</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Time-Division Duplexer (TDD / TR Switch)</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lastRenderedPageBreak/>
        <w:t>Separates transmit and receive by time (only transmit or receive at a given instant).</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Implements TR/ATR switches or fast solid-state switches; common in radar and TDD communications.</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Circulator/Isolator-Based Designs</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Use non-reciprocal directional devices (circulators) to route energy: transmitter → antenna, antenna → receiver.</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Provide good isolation but often require additional protection for high-power transmitters.</w:t>
      </w:r>
    </w:p>
    <w:p w:rsidR="000842CF" w:rsidRDefault="000842CF">
      <w:pPr>
        <w:spacing w:line="360" w:lineRule="auto"/>
        <w:jc w:val="both"/>
        <w:rPr>
          <w:rFonts w:ascii="Segoe UI Emoji" w:eastAsia="SimSun" w:hAnsi="Segoe UI Emoji" w:cs="Segoe UI Emoji"/>
          <w:b/>
          <w:bCs/>
          <w:sz w:val="36"/>
          <w:szCs w:val="36"/>
        </w:rPr>
      </w:pPr>
    </w:p>
    <w:p w:rsidR="000842CF" w:rsidRDefault="000842CF">
      <w:pPr>
        <w:pStyle w:val="Heading3"/>
        <w:keepNext w:val="0"/>
        <w:keepLines w:val="0"/>
        <w:rPr>
          <w:rFonts w:ascii="Segoe UI Emoji" w:hAnsi="Segoe UI Emoji" w:cs="Segoe UI Emoji"/>
          <w:sz w:val="40"/>
          <w:szCs w:val="40"/>
        </w:rPr>
      </w:pPr>
    </w:p>
    <w:p w:rsidR="000842CF" w:rsidRDefault="00647522" w:rsidP="0013325A">
      <w:pPr>
        <w:pStyle w:val="Heading3"/>
        <w:keepNext w:val="0"/>
        <w:keepLines w:val="0"/>
        <w:rPr>
          <w:rFonts w:ascii="Segoe UI Emoji" w:hAnsi="Segoe UI Emoji" w:cs="Segoe UI Emoji"/>
          <w:sz w:val="40"/>
          <w:szCs w:val="40"/>
        </w:rPr>
      </w:pPr>
      <w:bookmarkStart w:id="14" w:name="_Toc219982254"/>
      <w:r>
        <w:rPr>
          <w:rFonts w:ascii="Segoe UI Emoji" w:hAnsi="Segoe UI Emoji" w:cs="Segoe UI Emoji"/>
          <w:sz w:val="40"/>
          <w:szCs w:val="40"/>
        </w:rPr>
        <w:t>1.1.2Core Components of a Duplexer</w:t>
      </w:r>
      <w:bookmarkEnd w:id="14"/>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Filters (Bandpass / Cavity / SAW / LC)</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Allow the wanted band and reject unwanted bands.</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High microwave frequencies commonly use cavity resonator or waveguide filters for high Q and power handling.</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Lower-frequency or size-constrained systems may use SAW or LC filters.</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Transmission Media (Coax / Waveguide / Microstrip)</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Connect antenna, filters, circulators, and transceiver.</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lastRenderedPageBreak/>
        <w:t>Waveguides are preferred at high microwave frequencies for lower loss and power handling.</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Directional Devices (Circulators / Isolators)</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Prevent reflected power from reaching sensitive stages and improve isolation.</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Often ferrite-based for microwave use.</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Protective Switches (TR / ATR Switches)</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Protect the receiver during high-power transmit periods.</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Implemented with fast solid-state switches or gas discharge tubes in some designs.</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Impedance-Matching Networks</w:t>
      </w:r>
    </w:p>
    <w:p w:rsidR="000842CF" w:rsidRDefault="00647522">
      <w:pPr>
        <w:pStyle w:val="NormalWeb"/>
        <w:ind w:left="1440"/>
        <w:rPr>
          <w:rStyle w:val="Strong"/>
          <w:rFonts w:ascii="Segoe UI Emoji" w:hAnsi="Segoe UI Emoji" w:cs="Segoe UI Emoji"/>
          <w:sz w:val="36"/>
          <w:szCs w:val="36"/>
        </w:rPr>
      </w:pPr>
      <w:r>
        <w:rPr>
          <w:rFonts w:ascii="Segoe UI Emoji" w:hAnsi="Segoe UI Emoji" w:cs="Segoe UI Emoji"/>
          <w:sz w:val="36"/>
          <w:szCs w:val="36"/>
        </w:rPr>
        <w:t>Quarter-wave transformers, stubs, or tunable elements minimize VSWR and reflections.</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Mechanical Housing and Thermal Management</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Robust packaging for vacuum, vibration, and temperature extremes (especially for space).</w:t>
      </w:r>
    </w:p>
    <w:p w:rsidR="000842CF" w:rsidRDefault="00647522">
      <w:pPr>
        <w:pStyle w:val="NormalWeb"/>
        <w:ind w:left="1440"/>
        <w:rPr>
          <w:rFonts w:ascii="Segoe UI Emoji" w:hAnsi="Segoe UI Emoji" w:cs="Segoe UI Emoji"/>
          <w:sz w:val="36"/>
          <w:szCs w:val="36"/>
        </w:rPr>
      </w:pPr>
      <w:r>
        <w:rPr>
          <w:rFonts w:ascii="Segoe UI Emoji" w:hAnsi="Segoe UI Emoji" w:cs="Segoe UI Emoji"/>
          <w:sz w:val="36"/>
          <w:szCs w:val="36"/>
        </w:rPr>
        <w:t>Heat sinks or conduction paths for dissipating power from transmit-side components.</w:t>
      </w:r>
    </w:p>
    <w:p w:rsidR="000842CF" w:rsidRDefault="000842CF">
      <w:pPr>
        <w:spacing w:beforeAutospacing="1" w:afterAutospacing="1"/>
        <w:rPr>
          <w:rFonts w:ascii="Segoe UI Emoji" w:hAnsi="Segoe UI Emoji" w:cs="Segoe UI Emoji"/>
        </w:rPr>
      </w:pPr>
    </w:p>
    <w:p w:rsidR="000842CF" w:rsidRDefault="00647522">
      <w:pPr>
        <w:pStyle w:val="Heading3"/>
        <w:keepNext w:val="0"/>
        <w:keepLines w:val="0"/>
        <w:rPr>
          <w:rFonts w:ascii="Segoe UI Emoji" w:hAnsi="Segoe UI Emoji" w:cs="Segoe UI Emoji"/>
          <w:sz w:val="40"/>
          <w:szCs w:val="40"/>
        </w:rPr>
      </w:pPr>
      <w:bookmarkStart w:id="15" w:name="_Toc219982255"/>
      <w:r>
        <w:rPr>
          <w:rFonts w:ascii="Segoe UI Emoji" w:hAnsi="Segoe UI Emoji" w:cs="Segoe UI Emoji"/>
          <w:sz w:val="40"/>
          <w:szCs w:val="40"/>
        </w:rPr>
        <w:t>1.1.3Key Design Specifications and Metrics</w:t>
      </w:r>
      <w:bookmarkEnd w:id="15"/>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lastRenderedPageBreak/>
        <w:t>Isolation (dB)</w:t>
      </w:r>
      <w:r>
        <w:rPr>
          <w:rFonts w:ascii="Segoe UI Emoji" w:hAnsi="Segoe UI Emoji" w:cs="Segoe UI Emoji"/>
          <w:sz w:val="36"/>
          <w:szCs w:val="36"/>
        </w:rPr>
        <w:t xml:space="preserve">: attenuation between transmit and receive ports; required isolation may be very high (e.g., </w:t>
      </w:r>
      <w:r>
        <w:rPr>
          <w:rFonts w:ascii="Arial" w:hAnsi="Arial" w:cs="Arial"/>
          <w:sz w:val="36"/>
          <w:szCs w:val="36"/>
        </w:rPr>
        <w:t>≥</w:t>
      </w:r>
      <w:r>
        <w:rPr>
          <w:rFonts w:ascii="Segoe UI Emoji" w:hAnsi="Segoe UI Emoji" w:cs="Segoe UI Emoji"/>
          <w:sz w:val="36"/>
          <w:szCs w:val="36"/>
        </w:rPr>
        <w:t xml:space="preserve"> 60 dB) in space systems.</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Insertion Loss</w:t>
      </w:r>
      <w:r>
        <w:rPr>
          <w:rFonts w:ascii="Segoe UI Emoji" w:hAnsi="Segoe UI Emoji" w:cs="Segoe UI Emoji"/>
          <w:sz w:val="36"/>
          <w:szCs w:val="36"/>
        </w:rPr>
        <w:t>: loss introduced in the passband (must be minimal on the receive path).</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Bandwidth</w:t>
      </w:r>
      <w:r>
        <w:rPr>
          <w:rFonts w:ascii="Segoe UI Emoji" w:hAnsi="Segoe UI Emoji" w:cs="Segoe UI Emoji"/>
          <w:sz w:val="36"/>
          <w:szCs w:val="36"/>
        </w:rPr>
        <w:t>: passband width for each filter channel.</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Power Handling</w:t>
      </w:r>
      <w:r>
        <w:rPr>
          <w:rFonts w:ascii="Segoe UI Emoji" w:hAnsi="Segoe UI Emoji" w:cs="Segoe UI Emoji"/>
          <w:sz w:val="36"/>
          <w:szCs w:val="36"/>
        </w:rPr>
        <w:t>: maximum transmit power the duplexer can tolerate without failure or excessive distortion.</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VSWR / Return Loss</w:t>
      </w:r>
      <w:r>
        <w:rPr>
          <w:rFonts w:ascii="Segoe UI Emoji" w:hAnsi="Segoe UI Emoji" w:cs="Segoe UI Emoji"/>
          <w:sz w:val="36"/>
          <w:szCs w:val="36"/>
        </w:rPr>
        <w:t>: degree of impedance match; poor match causes reflections and loss.</w:t>
      </w:r>
    </w:p>
    <w:p w:rsidR="000842CF" w:rsidRDefault="00647522">
      <w:pPr>
        <w:pStyle w:val="NormalWeb"/>
        <w:ind w:left="720"/>
        <w:rPr>
          <w:rFonts w:ascii="Segoe UI Emoji" w:hAnsi="Segoe UI Emoji" w:cs="Segoe UI Emoji"/>
          <w:sz w:val="36"/>
          <w:szCs w:val="36"/>
        </w:rPr>
      </w:pPr>
      <w:r>
        <w:rPr>
          <w:rStyle w:val="Strong"/>
          <w:rFonts w:ascii="Segoe UI Emoji" w:hAnsi="Segoe UI Emoji" w:cs="Segoe UI Emoji"/>
          <w:sz w:val="36"/>
          <w:szCs w:val="36"/>
        </w:rPr>
        <w:t>Group Delay / Phase Linearity</w:t>
      </w:r>
      <w:r>
        <w:rPr>
          <w:rFonts w:ascii="Segoe UI Emoji" w:hAnsi="Segoe UI Emoji" w:cs="Segoe UI Emoji"/>
          <w:sz w:val="36"/>
          <w:szCs w:val="36"/>
        </w:rPr>
        <w:t>: important for wideband and digital signals to avoid distortion of waveform timing.</w:t>
      </w:r>
    </w:p>
    <w:p w:rsidR="000842CF" w:rsidRDefault="000842CF">
      <w:pPr>
        <w:pStyle w:val="NormalWeb"/>
      </w:pPr>
    </w:p>
    <w:p w:rsidR="000842CF" w:rsidRDefault="000842CF">
      <w:pPr>
        <w:pStyle w:val="NormalWeb"/>
        <w:rPr>
          <w:rFonts w:ascii="Segoe UI Emoji" w:hAnsi="Segoe UI Emoji" w:cs="Segoe UI Emoji"/>
        </w:rPr>
      </w:pPr>
    </w:p>
    <w:p w:rsidR="000842CF" w:rsidRDefault="000842CF">
      <w:pPr>
        <w:pStyle w:val="NormalWeb"/>
        <w:rPr>
          <w:rFonts w:ascii="Segoe UI Emoji" w:hAnsi="Segoe UI Emoji" w:cs="Segoe UI Emoji"/>
        </w:rPr>
      </w:pPr>
    </w:p>
    <w:p w:rsidR="000842CF" w:rsidRDefault="00647522">
      <w:pPr>
        <w:pStyle w:val="NormalWeb"/>
        <w:rPr>
          <w:rFonts w:ascii="Segoe UI Emoji" w:hAnsi="Segoe UI Emoji" w:cs="Segoe UI Emoji"/>
        </w:rPr>
      </w:pPr>
      <w:r>
        <w:rPr>
          <w:noProof/>
          <w:lang w:val="en-GB" w:eastAsia="en-GB"/>
        </w:rPr>
        <w:lastRenderedPageBreak/>
        <w:drawing>
          <wp:anchor distT="0" distB="0" distL="114300" distR="114300" simplePos="0" relativeHeight="251672576" behindDoc="1" locked="0" layoutInCell="1" allowOverlap="1">
            <wp:simplePos x="0" y="0"/>
            <wp:positionH relativeFrom="column">
              <wp:posOffset>-63500</wp:posOffset>
            </wp:positionH>
            <wp:positionV relativeFrom="paragraph">
              <wp:posOffset>-104140</wp:posOffset>
            </wp:positionV>
            <wp:extent cx="6868795" cy="4580255"/>
            <wp:effectExtent l="0" t="0" r="8255" b="10795"/>
            <wp:wrapThrough wrapText="bothSides">
              <wp:wrapPolygon edited="0">
                <wp:start x="0" y="0"/>
                <wp:lineTo x="0" y="21471"/>
                <wp:lineTo x="21566" y="21471"/>
                <wp:lineTo x="21566" y="0"/>
                <wp:lineTo x="0" y="0"/>
              </wp:wrapPolygon>
            </wp:wrapThrough>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17"/>
                    <a:stretch>
                      <a:fillRect/>
                    </a:stretch>
                  </pic:blipFill>
                  <pic:spPr>
                    <a:xfrm>
                      <a:off x="0" y="0"/>
                      <a:ext cx="6868795" cy="4580255"/>
                    </a:xfrm>
                    <a:prstGeom prst="rect">
                      <a:avLst/>
                    </a:prstGeom>
                    <a:noFill/>
                    <a:ln w="9525">
                      <a:noFill/>
                    </a:ln>
                  </pic:spPr>
                </pic:pic>
              </a:graphicData>
            </a:graphic>
          </wp:anchor>
        </w:drawing>
      </w:r>
    </w:p>
    <w:p w:rsidR="000842CF" w:rsidRDefault="00647522">
      <w:pPr>
        <w:pStyle w:val="NormalWeb"/>
        <w:rPr>
          <w:rFonts w:ascii="Segoe UI Emoji" w:hAnsi="Segoe UI Emoji" w:cs="Segoe UI Emoji"/>
          <w:b/>
          <w:bCs/>
          <w:sz w:val="40"/>
          <w:szCs w:val="40"/>
        </w:rPr>
      </w:pPr>
      <w:r>
        <w:rPr>
          <w:rFonts w:ascii="Segoe UI Emoji" w:hAnsi="Segoe UI Emoji" w:cs="Segoe UI Emoji"/>
          <w:b/>
          <w:bCs/>
          <w:sz w:val="40"/>
          <w:szCs w:val="40"/>
        </w:rPr>
        <w:t>Polarization Diversity</w:t>
      </w:r>
    </w:p>
    <w:p w:rsidR="000842CF" w:rsidRDefault="00647522">
      <w:pPr>
        <w:pStyle w:val="NormalWeb"/>
        <w:rPr>
          <w:rFonts w:ascii="Segoe UI Emoji" w:hAnsi="Segoe UI Emoji" w:cs="Segoe UI Emoji"/>
          <w:sz w:val="36"/>
          <w:szCs w:val="36"/>
        </w:rPr>
      </w:pPr>
      <w:r>
        <w:rPr>
          <w:rFonts w:ascii="Segoe UI Emoji" w:hAnsi="Segoe UI Emoji" w:cs="Segoe UI Emoji"/>
          <w:sz w:val="36"/>
          <w:szCs w:val="36"/>
        </w:rPr>
        <w:t xml:space="preserve">Polarization diversity is a technique that uses two different </w:t>
      </w:r>
      <w:r>
        <w:rPr>
          <w:rFonts w:ascii="Segoe UI Emoji" w:hAnsi="Segoe UI Emoji" w:cs="Segoe UI Emoji"/>
          <w:sz w:val="36"/>
          <w:szCs w:val="36"/>
          <w:rtl/>
        </w:rPr>
        <w:t>polarization</w:t>
      </w:r>
      <w:r>
        <w:rPr>
          <w:rFonts w:ascii="Segoe UI Emoji" w:hAnsi="Segoe UI Emoji" w:cs="Segoe UI Emoji"/>
          <w:sz w:val="36"/>
          <w:szCs w:val="36"/>
        </w:rPr>
        <w:t xml:space="preserve"> to carry independent sets of channels over the same antenna. In the example shown, the two </w:t>
      </w:r>
      <w:r>
        <w:rPr>
          <w:rFonts w:ascii="Segoe UI Emoji" w:hAnsi="Segoe UI Emoji" w:cs="Segoe UI Emoji"/>
          <w:sz w:val="36"/>
          <w:szCs w:val="36"/>
          <w:rtl/>
        </w:rPr>
        <w:t>polarization</w:t>
      </w:r>
      <w:r>
        <w:rPr>
          <w:rFonts w:ascii="Segoe UI Emoji" w:hAnsi="Segoe UI Emoji" w:cs="Segoe UI Emoji"/>
          <w:sz w:val="36"/>
          <w:szCs w:val="36"/>
        </w:rPr>
        <w:t xml:space="preserve"> are right</w:t>
      </w:r>
      <w:r>
        <w:rPr>
          <w:rFonts w:ascii="Segoe UI Emoji" w:hAnsi="Segoe UI Emoji" w:cs="Segoe UI Emoji"/>
          <w:sz w:val="36"/>
          <w:szCs w:val="36"/>
        </w:rPr>
        <w:noBreakHyphen/>
        <w:t>hand circular (RHC) and left</w:t>
      </w:r>
      <w:r>
        <w:rPr>
          <w:rFonts w:ascii="Segoe UI Emoji" w:hAnsi="Segoe UI Emoji" w:cs="Segoe UI Emoji"/>
          <w:sz w:val="36"/>
          <w:szCs w:val="36"/>
        </w:rPr>
        <w:noBreakHyphen/>
        <w:t>hand circular (LHC). Each polarization carries its own group of channels, so by using both RHC and LHC the system can double the number of available channels without adding additional antennas or using additional frequency resources.</w:t>
      </w:r>
    </w:p>
    <w:p w:rsidR="000842CF" w:rsidRDefault="000842CF">
      <w:pPr>
        <w:pStyle w:val="NormalWeb"/>
        <w:rPr>
          <w:rFonts w:ascii="Segoe UI Emoji" w:hAnsi="Segoe UI Emoji" w:cs="Segoe UI Emoji"/>
          <w:sz w:val="40"/>
          <w:szCs w:val="40"/>
        </w:rPr>
      </w:pPr>
    </w:p>
    <w:p w:rsidR="000842CF" w:rsidRDefault="000842CF">
      <w:pPr>
        <w:pStyle w:val="NormalWeb"/>
        <w:rPr>
          <w:rFonts w:ascii="Segoe UI Emoji" w:hAnsi="Segoe UI Emoji" w:cs="Segoe UI Emoji"/>
          <w:sz w:val="40"/>
          <w:szCs w:val="40"/>
        </w:rPr>
      </w:pPr>
    </w:p>
    <w:p w:rsidR="000842CF" w:rsidRDefault="000842CF">
      <w:pPr>
        <w:pStyle w:val="NormalWeb"/>
        <w:rPr>
          <w:rFonts w:ascii="Segoe UI Emoji" w:hAnsi="Segoe UI Emoji" w:cs="Segoe UI Emoji"/>
          <w:sz w:val="40"/>
          <w:szCs w:val="40"/>
        </w:rPr>
      </w:pPr>
    </w:p>
    <w:p w:rsidR="000842CF" w:rsidRDefault="00647522">
      <w:pPr>
        <w:pStyle w:val="NormalWeb"/>
        <w:rPr>
          <w:rFonts w:ascii="Segoe UI Emoji" w:hAnsi="Segoe UI Emoji" w:cs="Segoe UI Emoji"/>
          <w:b/>
          <w:bCs/>
          <w:sz w:val="40"/>
          <w:szCs w:val="40"/>
        </w:rPr>
      </w:pPr>
      <w:r>
        <w:rPr>
          <w:rFonts w:ascii="Segoe UI Emoji" w:hAnsi="Segoe UI Emoji" w:cs="Segoe UI Emoji"/>
          <w:b/>
          <w:bCs/>
          <w:sz w:val="40"/>
          <w:szCs w:val="40"/>
        </w:rPr>
        <w:t>Shared Antenna and Dual</w:t>
      </w:r>
      <w:r>
        <w:rPr>
          <w:rFonts w:ascii="Segoe UI Emoji" w:hAnsi="Segoe UI Emoji" w:cs="Segoe UI Emoji"/>
          <w:b/>
          <w:bCs/>
          <w:sz w:val="40"/>
          <w:szCs w:val="40"/>
        </w:rPr>
        <w:noBreakHyphen/>
        <w:t>Polarization Element</w:t>
      </w:r>
    </w:p>
    <w:p w:rsidR="000842CF" w:rsidRDefault="00647522">
      <w:pPr>
        <w:pStyle w:val="NormalWeb"/>
        <w:rPr>
          <w:rFonts w:ascii="Segoe UI Emoji" w:hAnsi="Segoe UI Emoji" w:cs="Segoe UI Emoji"/>
          <w:sz w:val="36"/>
          <w:szCs w:val="36"/>
        </w:rPr>
      </w:pPr>
      <w:r>
        <w:rPr>
          <w:rFonts w:ascii="Segoe UI Emoji" w:hAnsi="Segoe UI Emoji" w:cs="Segoe UI Emoji"/>
          <w:sz w:val="36"/>
          <w:szCs w:val="36"/>
        </w:rPr>
        <w:t>A single shared antenna is used for both transmission and reception. Inside that antenna there is a dual</w:t>
      </w:r>
      <w:r>
        <w:rPr>
          <w:rFonts w:ascii="Segoe UI Emoji" w:hAnsi="Segoe UI Emoji" w:cs="Segoe UI Emoji"/>
          <w:sz w:val="36"/>
          <w:szCs w:val="36"/>
        </w:rPr>
        <w:noBreakHyphen/>
        <w:t>polarization element whose job is to separate the incoming and outgoing energy according to polarization. Graphically this element is often represented by two crossed elements (an “X” shape), one corresponding to the RHC polarization and the other to the LHC polarization. Physically, the dual</w:t>
      </w:r>
      <w:r>
        <w:rPr>
          <w:rFonts w:ascii="Segoe UI Emoji" w:hAnsi="Segoe UI Emoji" w:cs="Segoe UI Emoji"/>
          <w:sz w:val="36"/>
          <w:szCs w:val="36"/>
        </w:rPr>
        <w:noBreakHyphen/>
        <w:t>polarization element couples preferentially to fields that rotate clockwise (RHC) or counterclockwise (LHC) and routes those polarized signals into separate RF paths.</w:t>
      </w:r>
    </w:p>
    <w:p w:rsidR="000842CF" w:rsidRDefault="00647522">
      <w:pPr>
        <w:pStyle w:val="NormalWeb"/>
        <w:rPr>
          <w:rFonts w:ascii="Segoe UI Emoji" w:hAnsi="Segoe UI Emoji" w:cs="Segoe UI Emoji"/>
          <w:b/>
          <w:bCs/>
          <w:sz w:val="40"/>
          <w:szCs w:val="40"/>
        </w:rPr>
      </w:pPr>
      <w:r>
        <w:rPr>
          <w:rFonts w:ascii="Segoe UI Emoji" w:hAnsi="Segoe UI Emoji" w:cs="Segoe UI Emoji"/>
          <w:b/>
          <w:bCs/>
          <w:sz w:val="40"/>
          <w:szCs w:val="40"/>
        </w:rPr>
        <w:t>Signal Paths and Duplexing</w:t>
      </w:r>
    </w:p>
    <w:p w:rsidR="000842CF" w:rsidRDefault="00647522">
      <w:pPr>
        <w:pStyle w:val="NormalWeb"/>
        <w:rPr>
          <w:rFonts w:ascii="Segoe UI Emoji" w:hAnsi="Segoe UI Emoji" w:cs="Segoe UI Emoji"/>
          <w:sz w:val="36"/>
          <w:szCs w:val="36"/>
        </w:rPr>
      </w:pPr>
      <w:r>
        <w:rPr>
          <w:rFonts w:ascii="Segoe UI Emoji" w:hAnsi="Segoe UI Emoji" w:cs="Segoe UI Emoji"/>
          <w:sz w:val="36"/>
          <w:szCs w:val="36"/>
        </w:rPr>
        <w:t>Each polarization path is carried by its own RF feed line. The RHC feed line is routed through its own duplexer and handles channels 1–12, while the LHC feed line is routed through a separate duplexer and handles channels 13–24. Each duplexer performs the necessary separation of transmit and receive functions for its polarization so that the receiver front end is protected from the transmitter’s power and the two directions do not interfere with each other. The duplexers are also fed from and deliver signals to the appropriate input/output multiplexers and receivers.</w:t>
      </w:r>
    </w:p>
    <w:p w:rsidR="000842CF" w:rsidRDefault="000842CF">
      <w:pPr>
        <w:pStyle w:val="NormalWeb"/>
        <w:rPr>
          <w:rFonts w:ascii="Segoe UI Emoji" w:hAnsi="Segoe UI Emoji" w:cs="Segoe UI Emoji"/>
          <w:sz w:val="36"/>
          <w:szCs w:val="36"/>
        </w:rPr>
      </w:pPr>
    </w:p>
    <w:p w:rsidR="000842CF" w:rsidRDefault="000842CF">
      <w:pPr>
        <w:pStyle w:val="NormalWeb"/>
        <w:rPr>
          <w:rFonts w:ascii="Segoe UI Emoji" w:hAnsi="Segoe UI Emoji" w:cs="Segoe UI Emoji"/>
          <w:sz w:val="40"/>
          <w:szCs w:val="40"/>
        </w:rPr>
      </w:pPr>
    </w:p>
    <w:p w:rsidR="000842CF" w:rsidRDefault="000842CF">
      <w:pPr>
        <w:pStyle w:val="NormalWeb"/>
        <w:rPr>
          <w:rFonts w:ascii="Segoe UI Emoji" w:hAnsi="Segoe UI Emoji" w:cs="Segoe UI Emoji"/>
          <w:sz w:val="40"/>
          <w:szCs w:val="40"/>
        </w:rPr>
      </w:pPr>
    </w:p>
    <w:p w:rsidR="000842CF" w:rsidRDefault="000842CF">
      <w:pPr>
        <w:pStyle w:val="NormalWeb"/>
        <w:rPr>
          <w:rFonts w:ascii="Segoe UI Emoji" w:hAnsi="Segoe UI Emoji" w:cs="Segoe UI Emoji"/>
          <w:sz w:val="40"/>
          <w:szCs w:val="40"/>
        </w:rPr>
      </w:pPr>
    </w:p>
    <w:p w:rsidR="000842CF" w:rsidRDefault="00647522">
      <w:pPr>
        <w:pStyle w:val="NormalWeb"/>
        <w:rPr>
          <w:rFonts w:ascii="Segoe UI Emoji" w:hAnsi="Segoe UI Emoji" w:cs="Segoe UI Emoji"/>
          <w:b/>
          <w:bCs/>
          <w:sz w:val="40"/>
          <w:szCs w:val="40"/>
        </w:rPr>
      </w:pPr>
      <w:r>
        <w:rPr>
          <w:rFonts w:ascii="Segoe UI Emoji" w:hAnsi="Segoe UI Emoji" w:cs="Segoe UI Emoji"/>
          <w:b/>
          <w:bCs/>
          <w:sz w:val="40"/>
          <w:szCs w:val="40"/>
        </w:rPr>
        <w:t>Physical Principle of Polarization Separation</w:t>
      </w:r>
    </w:p>
    <w:p w:rsidR="000842CF" w:rsidRDefault="00647522">
      <w:pPr>
        <w:pStyle w:val="NormalWeb"/>
        <w:rPr>
          <w:rFonts w:ascii="Segoe UI Emoji" w:hAnsi="Segoe UI Emoji" w:cs="Segoe UI Emoji"/>
          <w:sz w:val="36"/>
          <w:szCs w:val="36"/>
        </w:rPr>
      </w:pPr>
      <w:r>
        <w:rPr>
          <w:rFonts w:ascii="Segoe UI Emoji" w:hAnsi="Segoe UI Emoji" w:cs="Segoe UI Emoji"/>
          <w:sz w:val="36"/>
          <w:szCs w:val="36"/>
        </w:rPr>
        <w:t>An electromagnetic wave can have its electric field vector rotate as it propagates; if the rotation is clockwise it is described as RHC, and if it is counterclockwise it is described as LHC. The dual</w:t>
      </w:r>
      <w:r>
        <w:rPr>
          <w:rFonts w:ascii="Segoe UI Emoji" w:hAnsi="Segoe UI Emoji" w:cs="Segoe UI Emoji"/>
          <w:sz w:val="36"/>
          <w:szCs w:val="36"/>
        </w:rPr>
        <w:noBreakHyphen/>
        <w:t xml:space="preserve">polarization element exploits this difference in rotation to separate signals: energy with clockwise rotation couples into the RHC port while energy with counterclockwise rotation couples into the LHC port. Because the two </w:t>
      </w:r>
      <w:r>
        <w:rPr>
          <w:rFonts w:ascii="Segoe UI Emoji" w:hAnsi="Segoe UI Emoji" w:cs="Segoe UI Emoji"/>
          <w:sz w:val="36"/>
          <w:szCs w:val="36"/>
          <w:rtl/>
        </w:rPr>
        <w:t>polarization</w:t>
      </w:r>
      <w:r>
        <w:rPr>
          <w:rFonts w:ascii="Segoe UI Emoji" w:hAnsi="Segoe UI Emoji" w:cs="Segoe UI Emoji"/>
          <w:sz w:val="36"/>
          <w:szCs w:val="36"/>
        </w:rPr>
        <w:t xml:space="preserve"> are orthogonal, two independent channels at the same carrier frequency can be carried simultaneously with minimal mutual interference when the antenna, feeds and duplexers are properly designed and aligned.</w:t>
      </w:r>
    </w:p>
    <w:p w:rsidR="000842CF" w:rsidRDefault="000842CF">
      <w:pPr>
        <w:pStyle w:val="NormalWeb"/>
        <w:rPr>
          <w:rFonts w:ascii="Segoe UI Emoji" w:hAnsi="Segoe UI Emoji" w:cs="Segoe UI Emoji"/>
          <w:sz w:val="40"/>
          <w:szCs w:val="40"/>
        </w:rPr>
      </w:pPr>
    </w:p>
    <w:p w:rsidR="000842CF" w:rsidRDefault="00647522">
      <w:pPr>
        <w:pStyle w:val="NormalWeb"/>
        <w:rPr>
          <w:rFonts w:ascii="Segoe UI Emoji" w:hAnsi="Segoe UI Emoji" w:cs="Segoe UI Emoji"/>
          <w:b/>
          <w:bCs/>
          <w:sz w:val="40"/>
          <w:szCs w:val="40"/>
        </w:rPr>
      </w:pPr>
      <w:r>
        <w:rPr>
          <w:rFonts w:ascii="Segoe UI Emoji" w:hAnsi="Segoe UI Emoji" w:cs="Segoe UI Emoji"/>
          <w:b/>
          <w:bCs/>
          <w:sz w:val="40"/>
          <w:szCs w:val="40"/>
        </w:rPr>
        <w:t>Result and System Benefit</w:t>
      </w:r>
    </w:p>
    <w:p w:rsidR="00AA6C75" w:rsidRPr="0013325A" w:rsidRDefault="00647522" w:rsidP="0013325A">
      <w:pPr>
        <w:pStyle w:val="NormalWeb"/>
        <w:rPr>
          <w:rFonts w:ascii="Segoe UI Emoji" w:hAnsi="Segoe UI Emoji" w:cs="Segoe UI Emoji"/>
          <w:sz w:val="36"/>
          <w:szCs w:val="36"/>
          <w:rtl/>
        </w:rPr>
      </w:pPr>
      <w:r>
        <w:rPr>
          <w:rFonts w:ascii="Segoe UI Emoji" w:hAnsi="Segoe UI Emoji" w:cs="Segoe UI Emoji"/>
          <w:sz w:val="36"/>
          <w:szCs w:val="36"/>
        </w:rPr>
        <w:t xml:space="preserve">By employing polarization diversity and dedicating one polarization to channels 1–12 and the orthogonal polarization to channels 13–24, the system effectively doubles capacity from 12 channels to 24 channels using the same physical antenna aperture and the same set of frequency carriers. This approach preserves channel isolation through careful polarization control </w:t>
      </w:r>
      <w:r>
        <w:rPr>
          <w:rFonts w:ascii="Segoe UI Emoji" w:hAnsi="Segoe UI Emoji" w:cs="Segoe UI Emoji"/>
          <w:sz w:val="36"/>
          <w:szCs w:val="36"/>
        </w:rPr>
        <w:lastRenderedPageBreak/>
        <w:t>and duplexer design, enabling higher spectral efficiency without increasing antenna count or frequency allocation.</w:t>
      </w:r>
    </w:p>
    <w:p w:rsidR="00AA6C75" w:rsidRPr="0013325A" w:rsidRDefault="00AA6C75" w:rsidP="0013325A">
      <w:pPr>
        <w:pStyle w:val="Heading2"/>
        <w:rPr>
          <w:sz w:val="40"/>
          <w:szCs w:val="40"/>
        </w:rPr>
      </w:pPr>
      <w:bookmarkStart w:id="16" w:name="_Toc219982256"/>
      <w:r w:rsidRPr="0013325A">
        <w:rPr>
          <w:rFonts w:hint="cs"/>
          <w:sz w:val="40"/>
          <w:szCs w:val="40"/>
          <w:rtl/>
        </w:rPr>
        <w:t>4</w:t>
      </w:r>
      <w:r w:rsidRPr="0013325A">
        <w:rPr>
          <w:sz w:val="40"/>
          <w:szCs w:val="40"/>
          <w:lang w:val="en-US"/>
        </w:rPr>
        <w:t>.</w:t>
      </w:r>
      <w:r w:rsidRPr="0013325A">
        <w:rPr>
          <w:sz w:val="40"/>
          <w:szCs w:val="40"/>
        </w:rPr>
        <w:t>Digital Modulation in Satellite Communication Systems</w:t>
      </w:r>
      <w:bookmarkEnd w:id="16"/>
    </w:p>
    <w:p w:rsidR="00AA6C75" w:rsidRPr="0013325A" w:rsidRDefault="00AA6C75" w:rsidP="00AA6C75">
      <w:pPr>
        <w:pStyle w:val="Heading3"/>
        <w:rPr>
          <w:sz w:val="36"/>
          <w:szCs w:val="36"/>
        </w:rPr>
      </w:pPr>
      <w:bookmarkStart w:id="17" w:name="_Toc219982257"/>
      <w:r w:rsidRPr="0013325A">
        <w:rPr>
          <w:sz w:val="36"/>
          <w:szCs w:val="36"/>
        </w:rPr>
        <w:t>4.1 Introduction</w:t>
      </w:r>
      <w:bookmarkEnd w:id="17"/>
    </w:p>
    <w:p w:rsidR="00AA6C75" w:rsidRPr="0013325A" w:rsidRDefault="00AA6C75" w:rsidP="00AA6C75">
      <w:pPr>
        <w:pStyle w:val="NormalWeb"/>
        <w:rPr>
          <w:sz w:val="36"/>
          <w:szCs w:val="36"/>
        </w:rPr>
      </w:pPr>
      <w:r w:rsidRPr="0013325A">
        <w:rPr>
          <w:sz w:val="36"/>
          <w:szCs w:val="36"/>
        </w:rPr>
        <w:t>Digital modulation plays a fundamental role in modern satellite communication systems, particularly in achieving reliable data transmission over long distances and harsh propagation environments. With the rapid growth of satellite-based services such as digital broadcasting, broadband internet, and global navigation systems, the use of efficient digital modulation techniques has become essential.</w:t>
      </w:r>
    </w:p>
    <w:p w:rsidR="00AA6C75" w:rsidRPr="0013325A" w:rsidRDefault="00AA6C75" w:rsidP="0013325A">
      <w:pPr>
        <w:pStyle w:val="NormalWeb"/>
        <w:rPr>
          <w:sz w:val="36"/>
          <w:szCs w:val="36"/>
        </w:rPr>
      </w:pPr>
      <w:r w:rsidRPr="0013325A">
        <w:rPr>
          <w:sz w:val="36"/>
          <w:szCs w:val="36"/>
        </w:rPr>
        <w:t>This chapter presents a comprehensive overview of digital modulation concepts, their importance in satellite communications, and a detailed discussion of the main modulation schemes used in practical satellite systems. The selection criteria for each modulation type are also addressed in relation to system performance requirements.</w:t>
      </w:r>
    </w:p>
    <w:p w:rsidR="00AA6C75" w:rsidRPr="0013325A" w:rsidRDefault="00AA6C75" w:rsidP="00AA6C75">
      <w:pPr>
        <w:pStyle w:val="Heading3"/>
        <w:rPr>
          <w:sz w:val="40"/>
          <w:szCs w:val="40"/>
        </w:rPr>
      </w:pPr>
      <w:bookmarkStart w:id="18" w:name="_Toc219982258"/>
      <w:r w:rsidRPr="0013325A">
        <w:rPr>
          <w:sz w:val="40"/>
          <w:szCs w:val="40"/>
        </w:rPr>
        <w:t>4.2 Definition of Digital Modulation</w:t>
      </w:r>
      <w:bookmarkEnd w:id="18"/>
    </w:p>
    <w:p w:rsidR="00AA6C75" w:rsidRPr="0013325A" w:rsidRDefault="00AA6C75" w:rsidP="00AA6C75">
      <w:pPr>
        <w:pStyle w:val="NormalWeb"/>
        <w:rPr>
          <w:sz w:val="36"/>
          <w:szCs w:val="36"/>
        </w:rPr>
      </w:pPr>
      <w:r w:rsidRPr="0013325A">
        <w:rPr>
          <w:sz w:val="36"/>
          <w:szCs w:val="36"/>
        </w:rPr>
        <w:t>Digital modulation is defined as the process of mapping digital information, represented by binary symbols (0s and 1s), onto a high-frequency carrier signal by varying one or more of its parameters, namely amplitude, frequency, or phase.</w:t>
      </w:r>
    </w:p>
    <w:p w:rsidR="00AA6C75" w:rsidRPr="0013325A" w:rsidRDefault="00AA6C75" w:rsidP="00AA6C75">
      <w:pPr>
        <w:pStyle w:val="NormalWeb"/>
        <w:rPr>
          <w:sz w:val="36"/>
          <w:szCs w:val="36"/>
        </w:rPr>
      </w:pPr>
      <w:r w:rsidRPr="0013325A">
        <w:rPr>
          <w:sz w:val="36"/>
          <w:szCs w:val="36"/>
        </w:rPr>
        <w:t>In satellite communication systems, baseband digital signals cannot be transmitted directly through free space due to attenuation and propagation limitations. Therefore, digital modulation is applied to enable efficient transmission within the allocated frequency bands.</w:t>
      </w:r>
    </w:p>
    <w:p w:rsidR="00AA6C75" w:rsidRDefault="00AA6C75" w:rsidP="00AA6C75"/>
    <w:p w:rsidR="00AA6C75" w:rsidRPr="0013325A" w:rsidRDefault="00AA6C75" w:rsidP="00AA6C75">
      <w:pPr>
        <w:pStyle w:val="Heading3"/>
        <w:rPr>
          <w:sz w:val="40"/>
          <w:szCs w:val="40"/>
        </w:rPr>
      </w:pPr>
      <w:bookmarkStart w:id="19" w:name="_Toc219982259"/>
      <w:r w:rsidRPr="0013325A">
        <w:rPr>
          <w:sz w:val="40"/>
          <w:szCs w:val="40"/>
        </w:rPr>
        <w:lastRenderedPageBreak/>
        <w:t>4.3 Digital Modulation in Satellite Communication Systems</w:t>
      </w:r>
      <w:bookmarkEnd w:id="19"/>
    </w:p>
    <w:p w:rsidR="00AA6C75" w:rsidRPr="0013325A" w:rsidRDefault="00AA6C75" w:rsidP="00AA6C75">
      <w:pPr>
        <w:pStyle w:val="NormalWeb"/>
        <w:rPr>
          <w:sz w:val="36"/>
          <w:szCs w:val="36"/>
        </w:rPr>
      </w:pPr>
      <w:r w:rsidRPr="0013325A">
        <w:rPr>
          <w:sz w:val="36"/>
          <w:szCs w:val="36"/>
        </w:rPr>
        <w:t>In a typical satellite communication link, digital modulation is applied at the transmitting earth station before the uplink transmission. The modulated signal propagates through space, is received by the satellite transponder, processed if required, and then retransmitted to the receiving earth station via the downlink.</w:t>
      </w:r>
    </w:p>
    <w:p w:rsidR="00AA6C75" w:rsidRPr="0013325A" w:rsidRDefault="00AA6C75" w:rsidP="00AA6C75">
      <w:pPr>
        <w:pStyle w:val="NormalWeb"/>
        <w:rPr>
          <w:sz w:val="36"/>
          <w:szCs w:val="36"/>
        </w:rPr>
      </w:pPr>
      <w:r w:rsidRPr="0013325A">
        <w:rPr>
          <w:sz w:val="36"/>
          <w:szCs w:val="36"/>
        </w:rPr>
        <w:t>The overall performance of the satellite link is strongly influenced by the selected modulation scheme, as it directly affects bandwidth efficiency, power requirements, and bit error rate performance.</w:t>
      </w:r>
    </w:p>
    <w:p w:rsidR="00AA6C75" w:rsidRDefault="00AA6C75" w:rsidP="00AA6C75"/>
    <w:p w:rsidR="00AA6C75" w:rsidRPr="0013325A" w:rsidRDefault="00AA6C75" w:rsidP="00AA6C75">
      <w:pPr>
        <w:pStyle w:val="Heading3"/>
        <w:rPr>
          <w:sz w:val="40"/>
          <w:szCs w:val="40"/>
        </w:rPr>
      </w:pPr>
      <w:bookmarkStart w:id="20" w:name="_Toc219982260"/>
      <w:r w:rsidRPr="0013325A">
        <w:rPr>
          <w:sz w:val="40"/>
          <w:szCs w:val="40"/>
        </w:rPr>
        <w:t>4.4 Importance of Digital Modulation in Satellite Systems</w:t>
      </w:r>
      <w:bookmarkEnd w:id="20"/>
    </w:p>
    <w:p w:rsidR="00AA6C75" w:rsidRPr="0013325A" w:rsidRDefault="00AA6C75" w:rsidP="00AA6C75">
      <w:pPr>
        <w:pStyle w:val="NormalWeb"/>
        <w:rPr>
          <w:sz w:val="36"/>
          <w:szCs w:val="36"/>
        </w:rPr>
      </w:pPr>
      <w:r w:rsidRPr="0013325A">
        <w:rPr>
          <w:sz w:val="36"/>
          <w:szCs w:val="36"/>
        </w:rPr>
        <w:t>The use of digital modulation in satellite communication systems provides several key advantages:</w:t>
      </w:r>
    </w:p>
    <w:p w:rsidR="00AA6C75" w:rsidRPr="0013325A" w:rsidRDefault="00AA6C75" w:rsidP="00AA6C75">
      <w:pPr>
        <w:pStyle w:val="NormalWeb"/>
        <w:numPr>
          <w:ilvl w:val="0"/>
          <w:numId w:val="3"/>
        </w:numPr>
        <w:spacing w:before="100" w:after="100"/>
        <w:rPr>
          <w:sz w:val="36"/>
          <w:szCs w:val="36"/>
        </w:rPr>
      </w:pPr>
      <w:r w:rsidRPr="0013325A">
        <w:rPr>
          <w:sz w:val="36"/>
          <w:szCs w:val="36"/>
        </w:rPr>
        <w:t>Efficient utilization of limited frequency spectrum.</w:t>
      </w:r>
    </w:p>
    <w:p w:rsidR="00AA6C75" w:rsidRPr="0013325A" w:rsidRDefault="00AA6C75" w:rsidP="00AA6C75">
      <w:pPr>
        <w:pStyle w:val="NormalWeb"/>
        <w:numPr>
          <w:ilvl w:val="0"/>
          <w:numId w:val="3"/>
        </w:numPr>
        <w:spacing w:before="100" w:after="100"/>
        <w:rPr>
          <w:sz w:val="36"/>
          <w:szCs w:val="36"/>
        </w:rPr>
      </w:pPr>
      <w:r w:rsidRPr="0013325A">
        <w:rPr>
          <w:sz w:val="36"/>
          <w:szCs w:val="36"/>
        </w:rPr>
        <w:t>Improved resistance to noise and interference.</w:t>
      </w:r>
    </w:p>
    <w:p w:rsidR="00AA6C75" w:rsidRPr="0013325A" w:rsidRDefault="00AA6C75" w:rsidP="00AA6C75">
      <w:pPr>
        <w:pStyle w:val="NormalWeb"/>
        <w:numPr>
          <w:ilvl w:val="0"/>
          <w:numId w:val="3"/>
        </w:numPr>
        <w:spacing w:before="100" w:after="100"/>
        <w:rPr>
          <w:sz w:val="36"/>
          <w:szCs w:val="36"/>
        </w:rPr>
      </w:pPr>
      <w:r w:rsidRPr="0013325A">
        <w:rPr>
          <w:sz w:val="36"/>
          <w:szCs w:val="36"/>
        </w:rPr>
        <w:t>Compatibility with forward error correction techniques.</w:t>
      </w:r>
    </w:p>
    <w:p w:rsidR="00AA6C75" w:rsidRPr="0013325A" w:rsidRDefault="00AA6C75" w:rsidP="00AA6C75">
      <w:pPr>
        <w:pStyle w:val="NormalWeb"/>
        <w:numPr>
          <w:ilvl w:val="0"/>
          <w:numId w:val="3"/>
        </w:numPr>
        <w:spacing w:before="100" w:after="100"/>
        <w:rPr>
          <w:sz w:val="36"/>
          <w:szCs w:val="36"/>
        </w:rPr>
      </w:pPr>
      <w:r w:rsidRPr="0013325A">
        <w:rPr>
          <w:sz w:val="36"/>
          <w:szCs w:val="36"/>
        </w:rPr>
        <w:t>Support for high data rate services.</w:t>
      </w:r>
    </w:p>
    <w:p w:rsidR="00AA6C75" w:rsidRPr="0013325A" w:rsidRDefault="00AA6C75" w:rsidP="00AA6C75">
      <w:pPr>
        <w:pStyle w:val="NormalWeb"/>
        <w:numPr>
          <w:ilvl w:val="0"/>
          <w:numId w:val="3"/>
        </w:numPr>
        <w:spacing w:before="100" w:after="100"/>
        <w:rPr>
          <w:sz w:val="36"/>
          <w:szCs w:val="36"/>
        </w:rPr>
      </w:pPr>
      <w:r w:rsidRPr="0013325A">
        <w:rPr>
          <w:sz w:val="36"/>
          <w:szCs w:val="36"/>
        </w:rPr>
        <w:t>Suitability for on-board digital signal processing in smart transponders.</w:t>
      </w:r>
    </w:p>
    <w:p w:rsidR="00AA6C75" w:rsidRDefault="00AA6C75" w:rsidP="00AA6C75"/>
    <w:p w:rsidR="00AA6C75" w:rsidRPr="0013325A" w:rsidRDefault="00AA6C75" w:rsidP="00AA6C75">
      <w:pPr>
        <w:pStyle w:val="Heading3"/>
        <w:rPr>
          <w:sz w:val="40"/>
          <w:szCs w:val="40"/>
        </w:rPr>
      </w:pPr>
      <w:bookmarkStart w:id="21" w:name="_Toc219982261"/>
      <w:r w:rsidRPr="0013325A">
        <w:rPr>
          <w:sz w:val="40"/>
          <w:szCs w:val="40"/>
        </w:rPr>
        <w:t>4.5 Digital Modulation Techniques Used in Satellite Communications</w:t>
      </w:r>
      <w:bookmarkEnd w:id="21"/>
      <w:r w:rsidR="0013325A">
        <w:rPr>
          <w:sz w:val="40"/>
          <w:szCs w:val="40"/>
        </w:rPr>
        <w:t>.</w:t>
      </w:r>
    </w:p>
    <w:p w:rsidR="00AA6C75" w:rsidRPr="0013325A" w:rsidRDefault="00AA6C75" w:rsidP="00AA6C75">
      <w:pPr>
        <w:pStyle w:val="Heading4"/>
        <w:rPr>
          <w:i w:val="0"/>
          <w:iCs w:val="0"/>
          <w:sz w:val="36"/>
          <w:szCs w:val="36"/>
        </w:rPr>
      </w:pPr>
      <w:r w:rsidRPr="0013325A">
        <w:rPr>
          <w:i w:val="0"/>
          <w:iCs w:val="0"/>
          <w:sz w:val="36"/>
          <w:szCs w:val="36"/>
        </w:rPr>
        <w:t>4.5.1 Amplitude Shift Keying (ASK)</w:t>
      </w:r>
    </w:p>
    <w:p w:rsidR="00AA6C75" w:rsidRPr="0013325A" w:rsidRDefault="00AA6C75" w:rsidP="00AA6C75">
      <w:pPr>
        <w:pStyle w:val="NormalWeb"/>
        <w:rPr>
          <w:sz w:val="36"/>
          <w:szCs w:val="36"/>
        </w:rPr>
      </w:pPr>
      <w:r w:rsidRPr="0013325A">
        <w:rPr>
          <w:sz w:val="36"/>
          <w:szCs w:val="36"/>
        </w:rPr>
        <w:t xml:space="preserve">Amplitude Shift Keying is a digital modulation technique in which the amplitude of the carrier signal is varied according to the digital data. </w:t>
      </w:r>
      <w:r w:rsidRPr="0013325A">
        <w:rPr>
          <w:sz w:val="36"/>
          <w:szCs w:val="36"/>
        </w:rPr>
        <w:lastRenderedPageBreak/>
        <w:t>Although ASK is simple to implement, it is highly sensitive to noise and channel impairments, making it unsuitable for most satellite communication applications.</w:t>
      </w:r>
    </w:p>
    <w:p w:rsidR="00AA6C75" w:rsidRPr="0013325A" w:rsidRDefault="00AA6C75" w:rsidP="00AA6C75">
      <w:pPr>
        <w:pStyle w:val="NormalWeb"/>
        <w:rPr>
          <w:sz w:val="36"/>
          <w:szCs w:val="36"/>
        </w:rPr>
      </w:pPr>
      <w:r w:rsidRPr="0013325A">
        <w:rPr>
          <w:sz w:val="36"/>
          <w:szCs w:val="36"/>
        </w:rPr>
        <w:t>ASK is mainly used for educational purposes or very short-range communication systems.</w:t>
      </w:r>
    </w:p>
    <w:p w:rsidR="00AA6C75" w:rsidRDefault="00AA6C75" w:rsidP="00AA6C75"/>
    <w:p w:rsidR="00AA6C75" w:rsidRPr="0013325A" w:rsidRDefault="00AA6C75" w:rsidP="00AA6C75">
      <w:pPr>
        <w:pStyle w:val="Heading4"/>
        <w:rPr>
          <w:i w:val="0"/>
          <w:iCs w:val="0"/>
          <w:sz w:val="40"/>
          <w:szCs w:val="40"/>
        </w:rPr>
      </w:pPr>
      <w:r w:rsidRPr="0013325A">
        <w:rPr>
          <w:i w:val="0"/>
          <w:iCs w:val="0"/>
          <w:sz w:val="40"/>
          <w:szCs w:val="40"/>
        </w:rPr>
        <w:t>4.5.2 Frequency Shift Keying (FSK)</w:t>
      </w:r>
    </w:p>
    <w:p w:rsidR="00AA6C75" w:rsidRPr="0013325A" w:rsidRDefault="00AA6C75" w:rsidP="00AA6C75">
      <w:pPr>
        <w:pStyle w:val="NormalWeb"/>
        <w:rPr>
          <w:sz w:val="36"/>
          <w:szCs w:val="36"/>
        </w:rPr>
      </w:pPr>
      <w:r w:rsidRPr="0013325A">
        <w:rPr>
          <w:sz w:val="36"/>
          <w:szCs w:val="36"/>
        </w:rPr>
        <w:t>In Frequency Shift Keying, digital data is represented by different carrier frequencies. FSK offers better noise immunity than ASK but requires a wider bandwidth.</w:t>
      </w:r>
    </w:p>
    <w:p w:rsidR="00AA6C75" w:rsidRDefault="00AA6C75" w:rsidP="00AA6C75">
      <w:pPr>
        <w:pStyle w:val="NormalWeb"/>
      </w:pPr>
      <w:r w:rsidRPr="0013325A">
        <w:rPr>
          <w:sz w:val="36"/>
          <w:szCs w:val="36"/>
        </w:rPr>
        <w:t>In satellite systems, FSK is typically used in low-data-rate applications such as telemetry, tracking, and command (TT&amp;C) links</w:t>
      </w:r>
      <w:r>
        <w:t>.</w:t>
      </w:r>
    </w:p>
    <w:p w:rsidR="00AA6C75" w:rsidRDefault="00AA6C75" w:rsidP="00AA6C75"/>
    <w:p w:rsidR="00AA6C75" w:rsidRPr="0013325A" w:rsidRDefault="00AA6C75" w:rsidP="00AA6C75">
      <w:pPr>
        <w:pStyle w:val="Heading4"/>
        <w:rPr>
          <w:i w:val="0"/>
          <w:iCs w:val="0"/>
          <w:sz w:val="40"/>
          <w:szCs w:val="40"/>
        </w:rPr>
      </w:pPr>
      <w:r w:rsidRPr="0013325A">
        <w:rPr>
          <w:i w:val="0"/>
          <w:iCs w:val="0"/>
          <w:sz w:val="40"/>
          <w:szCs w:val="40"/>
        </w:rPr>
        <w:t>4.5.3 Binary Phase Shift Keying (BPSK)</w:t>
      </w:r>
    </w:p>
    <w:p w:rsidR="00AA6C75" w:rsidRPr="0013325A" w:rsidRDefault="00AA6C75" w:rsidP="00AA6C75">
      <w:pPr>
        <w:pStyle w:val="NormalWeb"/>
        <w:rPr>
          <w:sz w:val="36"/>
          <w:szCs w:val="36"/>
        </w:rPr>
      </w:pPr>
      <w:r w:rsidRPr="0013325A">
        <w:rPr>
          <w:sz w:val="36"/>
          <w:szCs w:val="36"/>
        </w:rPr>
        <w:t>Binary Phase Shift Keying is one of the most robust digital modulation techniques. It represents digital data by shifting the phase of the carrier signal between two states separated by 180 degrees.</w:t>
      </w:r>
    </w:p>
    <w:p w:rsidR="00AA6C75" w:rsidRPr="0013325A" w:rsidRDefault="00AA6C75" w:rsidP="00AA6C75">
      <w:pPr>
        <w:pStyle w:val="NormalWeb"/>
        <w:rPr>
          <w:sz w:val="36"/>
          <w:szCs w:val="36"/>
        </w:rPr>
      </w:pPr>
      <w:r w:rsidRPr="0013325A">
        <w:rPr>
          <w:sz w:val="36"/>
          <w:szCs w:val="36"/>
        </w:rPr>
        <w:t>BPSK provides excellent performance in low signal-to-noise ratio environments and is widely used in satellite systems where reliability is prioritized over data rate.</w:t>
      </w:r>
    </w:p>
    <w:p w:rsidR="00AA6C75" w:rsidRDefault="00AA6C75" w:rsidP="00AA6C75"/>
    <w:p w:rsidR="00AA6C75" w:rsidRPr="0013325A" w:rsidRDefault="00AA6C75" w:rsidP="00AA6C75">
      <w:pPr>
        <w:pStyle w:val="Heading4"/>
        <w:rPr>
          <w:i w:val="0"/>
          <w:iCs w:val="0"/>
          <w:sz w:val="40"/>
          <w:szCs w:val="40"/>
        </w:rPr>
      </w:pPr>
      <w:r w:rsidRPr="0013325A">
        <w:rPr>
          <w:i w:val="0"/>
          <w:iCs w:val="0"/>
          <w:sz w:val="40"/>
          <w:szCs w:val="40"/>
        </w:rPr>
        <w:t>4.5.4 Quadrature Phase Shift Keying (QPSK)</w:t>
      </w:r>
    </w:p>
    <w:p w:rsidR="00AA6C75" w:rsidRPr="0013325A" w:rsidRDefault="00AA6C75" w:rsidP="00AA6C75">
      <w:pPr>
        <w:pStyle w:val="NormalWeb"/>
        <w:rPr>
          <w:sz w:val="36"/>
          <w:szCs w:val="36"/>
        </w:rPr>
      </w:pPr>
      <w:r w:rsidRPr="0013325A">
        <w:rPr>
          <w:sz w:val="36"/>
          <w:szCs w:val="36"/>
        </w:rPr>
        <w:t>QPSK is an extension of BPSK that transmits two bits per symbol by using four distinct phase states. This doubles the data rate without significantly increasing power requirements.</w:t>
      </w:r>
    </w:p>
    <w:p w:rsidR="00AA6C75" w:rsidRPr="0013325A" w:rsidRDefault="00AA6C75" w:rsidP="00AA6C75">
      <w:pPr>
        <w:pStyle w:val="NormalWeb"/>
        <w:rPr>
          <w:sz w:val="36"/>
          <w:szCs w:val="36"/>
        </w:rPr>
      </w:pPr>
      <w:r w:rsidRPr="0013325A">
        <w:rPr>
          <w:sz w:val="36"/>
          <w:szCs w:val="36"/>
        </w:rPr>
        <w:lastRenderedPageBreak/>
        <w:t>QPSK is extensively used in satellite broadcasting standards such as DVB-S and DVB-S2 due to its balanced performance between spectral efficiency and noise tolerance.</w:t>
      </w:r>
    </w:p>
    <w:p w:rsidR="00AA6C75" w:rsidRDefault="00AA6C75" w:rsidP="00AA6C75"/>
    <w:p w:rsidR="00AA6C75" w:rsidRPr="0013325A" w:rsidRDefault="00AA6C75" w:rsidP="00AA6C75">
      <w:pPr>
        <w:pStyle w:val="Heading4"/>
        <w:rPr>
          <w:i w:val="0"/>
          <w:iCs w:val="0"/>
          <w:sz w:val="40"/>
          <w:szCs w:val="40"/>
        </w:rPr>
      </w:pPr>
      <w:r w:rsidRPr="0013325A">
        <w:rPr>
          <w:i w:val="0"/>
          <w:iCs w:val="0"/>
          <w:sz w:val="40"/>
          <w:szCs w:val="40"/>
        </w:rPr>
        <w:t>4.5.5 Higher-Order PSK and QAM</w:t>
      </w:r>
    </w:p>
    <w:p w:rsidR="00AA6C75" w:rsidRPr="0013325A" w:rsidRDefault="00AA6C75" w:rsidP="00AA6C75">
      <w:pPr>
        <w:pStyle w:val="NormalWeb"/>
        <w:rPr>
          <w:sz w:val="36"/>
          <w:szCs w:val="36"/>
        </w:rPr>
      </w:pPr>
      <w:r w:rsidRPr="0013325A">
        <w:rPr>
          <w:sz w:val="36"/>
          <w:szCs w:val="36"/>
        </w:rPr>
        <w:t>Higher-order modulation schemes such as 8PSK and Quadrature Amplitude Modulation (QAM) enable higher data rates by increasing the number of symbols. However, these schemes require higher signal-to-noise ratios and are more sensitive to non-linear distortions in satellite power amplifiers.</w:t>
      </w:r>
    </w:p>
    <w:p w:rsidR="00AA6C75" w:rsidRPr="0013325A" w:rsidRDefault="00AA6C75" w:rsidP="00AA6C75">
      <w:pPr>
        <w:pStyle w:val="NormalWeb"/>
        <w:rPr>
          <w:sz w:val="36"/>
          <w:szCs w:val="36"/>
        </w:rPr>
      </w:pPr>
      <w:r w:rsidRPr="0013325A">
        <w:rPr>
          <w:sz w:val="36"/>
          <w:szCs w:val="36"/>
        </w:rPr>
        <w:t>These modulation techniques are commonly used in high-throughput satellite systems where channel conditions are favorable.</w:t>
      </w:r>
    </w:p>
    <w:p w:rsidR="00AA6C75" w:rsidRDefault="00AA6C75" w:rsidP="00AA6C75"/>
    <w:p w:rsidR="00AA6C75" w:rsidRPr="0013325A" w:rsidRDefault="00AA6C75" w:rsidP="00AA6C75">
      <w:pPr>
        <w:pStyle w:val="Heading3"/>
        <w:rPr>
          <w:sz w:val="40"/>
          <w:szCs w:val="40"/>
        </w:rPr>
      </w:pPr>
      <w:bookmarkStart w:id="22" w:name="_Toc219982262"/>
      <w:r w:rsidRPr="0013325A">
        <w:rPr>
          <w:sz w:val="40"/>
          <w:szCs w:val="40"/>
        </w:rPr>
        <w:t>4.6 Modulation Selection Criteria in Satellite Systems</w:t>
      </w:r>
      <w:bookmarkEnd w:id="22"/>
    </w:p>
    <w:p w:rsidR="00AA6C75" w:rsidRPr="0013325A" w:rsidRDefault="00AA6C75" w:rsidP="00AA6C75">
      <w:pPr>
        <w:pStyle w:val="NormalWeb"/>
        <w:rPr>
          <w:sz w:val="36"/>
          <w:szCs w:val="36"/>
        </w:rPr>
      </w:pPr>
      <w:r w:rsidRPr="0013325A">
        <w:rPr>
          <w:sz w:val="36"/>
          <w:szCs w:val="36"/>
        </w:rPr>
        <w:t>The selection of an appropriate modulation scheme depends on several factors, including available bandwidth, transmit power, signal-to-noise ratio, type of service, and satellite transponder architecture.</w:t>
      </w:r>
    </w:p>
    <w:p w:rsidR="00AA6C75" w:rsidRPr="0013325A" w:rsidRDefault="00AA6C75" w:rsidP="00AA6C75">
      <w:pPr>
        <w:pStyle w:val="NormalWeb"/>
        <w:rPr>
          <w:sz w:val="36"/>
          <w:szCs w:val="36"/>
        </w:rPr>
      </w:pPr>
      <w:r w:rsidRPr="0013325A">
        <w:rPr>
          <w:sz w:val="36"/>
          <w:szCs w:val="36"/>
        </w:rPr>
        <w:t>Lower-order modulation schemes are preferred in noisy environments, while higher-order schemes are used when higher data rates are required and channel conditions permit.</w:t>
      </w:r>
    </w:p>
    <w:p w:rsidR="00AA6C75" w:rsidRDefault="00AA6C75" w:rsidP="00AA6C75"/>
    <w:p w:rsidR="00AA6C75" w:rsidRPr="0013325A" w:rsidRDefault="00AA6C75" w:rsidP="00AA6C75">
      <w:pPr>
        <w:pStyle w:val="Heading3"/>
        <w:rPr>
          <w:sz w:val="40"/>
          <w:szCs w:val="40"/>
        </w:rPr>
      </w:pPr>
      <w:bookmarkStart w:id="23" w:name="_Toc219982263"/>
      <w:r w:rsidRPr="0013325A">
        <w:rPr>
          <w:sz w:val="40"/>
          <w:szCs w:val="40"/>
        </w:rPr>
        <w:t>4.7 Digital Modulation and Smart Satellite Transponder</w:t>
      </w:r>
      <w:bookmarkEnd w:id="23"/>
    </w:p>
    <w:p w:rsidR="00AA6C75" w:rsidRPr="0013325A" w:rsidRDefault="00AA6C75" w:rsidP="00AA6C75">
      <w:pPr>
        <w:pStyle w:val="NormalWeb"/>
        <w:rPr>
          <w:sz w:val="36"/>
          <w:szCs w:val="36"/>
        </w:rPr>
      </w:pPr>
      <w:r w:rsidRPr="0013325A">
        <w:rPr>
          <w:sz w:val="36"/>
          <w:szCs w:val="36"/>
        </w:rPr>
        <w:t xml:space="preserve">In smart satellite transponders, the received uplink signal is demodulated to baseband, processed digitally, and then </w:t>
      </w:r>
      <w:proofErr w:type="spellStart"/>
      <w:r w:rsidRPr="0013325A">
        <w:rPr>
          <w:sz w:val="36"/>
          <w:szCs w:val="36"/>
        </w:rPr>
        <w:t>remodulated</w:t>
      </w:r>
      <w:proofErr w:type="spellEnd"/>
      <w:r w:rsidRPr="0013325A">
        <w:rPr>
          <w:sz w:val="36"/>
          <w:szCs w:val="36"/>
        </w:rPr>
        <w:t xml:space="preserve"> for downlink transmission. This approach allows independent </w:t>
      </w:r>
      <w:r w:rsidRPr="0013325A">
        <w:rPr>
          <w:sz w:val="36"/>
          <w:szCs w:val="36"/>
        </w:rPr>
        <w:lastRenderedPageBreak/>
        <w:t>optimization of uplink and downlink modulation schemes, leading to improved system performance and flexibility.</w:t>
      </w:r>
    </w:p>
    <w:p w:rsidR="00AA6C75" w:rsidRDefault="00AA6C75" w:rsidP="00AA6C75"/>
    <w:p w:rsidR="00AA6C75" w:rsidRDefault="00AA6C75">
      <w:pPr>
        <w:spacing w:line="360" w:lineRule="auto"/>
        <w:rPr>
          <w:rFonts w:ascii="Segoe UI Emoji" w:eastAsia="SimSun" w:hAnsi="Segoe UI Emoji" w:cs="Segoe UI Emoji"/>
          <w:b/>
          <w:bCs/>
          <w:sz w:val="36"/>
          <w:szCs w:val="36"/>
        </w:rPr>
      </w:pPr>
    </w:p>
    <w:p w:rsidR="00AA6C75" w:rsidRDefault="00AA6C75">
      <w:pPr>
        <w:spacing w:line="360" w:lineRule="auto"/>
        <w:rPr>
          <w:rFonts w:ascii="Segoe UI Emoji" w:eastAsia="SimSun" w:hAnsi="Segoe UI Emoji" w:cs="Segoe UI Emoji"/>
          <w:b/>
          <w:bCs/>
          <w:sz w:val="36"/>
          <w:szCs w:val="36"/>
        </w:rPr>
      </w:pPr>
    </w:p>
    <w:p w:rsidR="00AA6C75" w:rsidRDefault="00AA6C75">
      <w:pPr>
        <w:spacing w:line="360" w:lineRule="auto"/>
        <w:rPr>
          <w:rFonts w:ascii="Segoe UI Emoji" w:eastAsia="SimSun" w:hAnsi="Segoe UI Emoji" w:cs="Segoe UI Emoji"/>
          <w:b/>
          <w:bCs/>
          <w:sz w:val="36"/>
          <w:szCs w:val="36"/>
        </w:rPr>
      </w:pPr>
    </w:p>
    <w:p w:rsidR="00A27520" w:rsidRPr="0013325A" w:rsidRDefault="00A27520">
      <w:pPr>
        <w:spacing w:line="360" w:lineRule="auto"/>
        <w:rPr>
          <w:b/>
          <w:bCs/>
          <w:color w:val="5B9BD5" w:themeColor="accent1"/>
          <w:sz w:val="40"/>
          <w:szCs w:val="40"/>
        </w:rPr>
      </w:pPr>
      <w:r w:rsidRPr="0013325A">
        <w:rPr>
          <w:b/>
          <w:bCs/>
          <w:color w:val="5B9BD5" w:themeColor="accent1"/>
          <w:sz w:val="40"/>
          <w:szCs w:val="40"/>
        </w:rPr>
        <w:t>References:</w:t>
      </w:r>
    </w:p>
    <w:p w:rsidR="00A27520" w:rsidRPr="00477A7C" w:rsidRDefault="00A27520">
      <w:pPr>
        <w:spacing w:line="360" w:lineRule="auto"/>
        <w:rPr>
          <w:sz w:val="36"/>
          <w:szCs w:val="36"/>
        </w:rPr>
      </w:pPr>
      <w:r w:rsidRPr="00477A7C">
        <w:rPr>
          <w:sz w:val="36"/>
          <w:szCs w:val="36"/>
        </w:rPr>
        <w:t>Louis J. Ippolito, Jr. ITT Advanced Engineering &amp; Sciences, USA, and The George Washington University, Washington, DC, USA.</w:t>
      </w:r>
    </w:p>
    <w:p w:rsidR="00FB1E45" w:rsidRPr="00FB1E45" w:rsidRDefault="00FB1E45" w:rsidP="00FB1E45">
      <w:pPr>
        <w:spacing w:before="100" w:beforeAutospacing="1" w:after="100" w:afterAutospacing="1" w:line="240" w:lineRule="auto"/>
        <w:rPr>
          <w:rFonts w:ascii="Times New Roman" w:eastAsia="Times New Roman" w:hAnsi="Times New Roman" w:cs="Times New Roman"/>
          <w:sz w:val="24"/>
          <w:szCs w:val="24"/>
        </w:rPr>
      </w:pPr>
      <w:r w:rsidRPr="00FB1E45">
        <w:rPr>
          <w:rFonts w:ascii="Times New Roman" w:eastAsia="Times New Roman" w:hAnsi="Times New Roman" w:cs="Times New Roman"/>
          <w:b/>
          <w:bCs/>
          <w:sz w:val="24"/>
          <w:szCs w:val="24"/>
        </w:rPr>
        <w:t>Dennis Roddy</w:t>
      </w:r>
      <w:proofErr w:type="gramStart"/>
      <w:r w:rsidRPr="00FB1E45">
        <w:rPr>
          <w:rFonts w:ascii="Times New Roman" w:eastAsia="Times New Roman" w:hAnsi="Times New Roman" w:cs="Times New Roman"/>
          <w:sz w:val="24"/>
          <w:szCs w:val="24"/>
        </w:rPr>
        <w:t>,</w:t>
      </w:r>
      <w:proofErr w:type="gramEnd"/>
      <w:r w:rsidRPr="00FB1E45">
        <w:rPr>
          <w:rFonts w:ascii="Times New Roman" w:eastAsia="Times New Roman" w:hAnsi="Times New Roman" w:cs="Times New Roman"/>
          <w:sz w:val="24"/>
          <w:szCs w:val="24"/>
        </w:rPr>
        <w:br/>
      </w:r>
      <w:r w:rsidRPr="00477A7C">
        <w:rPr>
          <w:rFonts w:ascii="Times New Roman" w:eastAsia="Times New Roman" w:hAnsi="Times New Roman" w:cs="Times New Roman"/>
          <w:i/>
          <w:iCs/>
          <w:sz w:val="36"/>
          <w:szCs w:val="36"/>
        </w:rPr>
        <w:t>Satellite Communications</w:t>
      </w:r>
      <w:r w:rsidRPr="00FB1E45">
        <w:rPr>
          <w:rFonts w:ascii="Times New Roman" w:eastAsia="Times New Roman" w:hAnsi="Times New Roman" w:cs="Times New Roman"/>
          <w:sz w:val="36"/>
          <w:szCs w:val="36"/>
        </w:rPr>
        <w:t>,</w:t>
      </w:r>
      <w:r w:rsidRPr="00FB1E45">
        <w:rPr>
          <w:rFonts w:ascii="Times New Roman" w:eastAsia="Times New Roman" w:hAnsi="Times New Roman" w:cs="Times New Roman"/>
          <w:sz w:val="36"/>
          <w:szCs w:val="36"/>
        </w:rPr>
        <w:br/>
        <w:t>4th Edition, McGraw-Hill Education, 2006</w:t>
      </w:r>
      <w:r w:rsidRPr="00FB1E45">
        <w:rPr>
          <w:rFonts w:ascii="Times New Roman" w:eastAsia="Times New Roman" w:hAnsi="Times New Roman" w:cs="Times New Roman"/>
          <w:sz w:val="24"/>
          <w:szCs w:val="24"/>
        </w:rPr>
        <w:t>.</w:t>
      </w:r>
    </w:p>
    <w:p w:rsidR="00E220D9" w:rsidRDefault="00E220D9">
      <w:pPr>
        <w:spacing w:line="360" w:lineRule="auto"/>
        <w:rPr>
          <w:rFonts w:ascii="Segoe UI Emoji" w:eastAsia="SimSun" w:hAnsi="Segoe UI Emoji" w:cs="Segoe UI Emoji"/>
          <w:b/>
          <w:bCs/>
          <w:color w:val="5B9BD5" w:themeColor="accent1"/>
          <w:sz w:val="40"/>
          <w:szCs w:val="40"/>
          <w:lang w:bidi="ar-SY"/>
        </w:rPr>
      </w:pPr>
    </w:p>
    <w:p w:rsidR="00E220D9" w:rsidRDefault="00E220D9">
      <w:pPr>
        <w:rPr>
          <w:rFonts w:ascii="Segoe UI Emoji" w:eastAsia="SimSun" w:hAnsi="Segoe UI Emoji" w:cs="Segoe UI Emoji"/>
          <w:b/>
          <w:bCs/>
          <w:color w:val="5B9BD5" w:themeColor="accent1"/>
          <w:sz w:val="40"/>
          <w:szCs w:val="40"/>
          <w:lang w:bidi="ar-SY"/>
        </w:rPr>
      </w:pPr>
      <w:r>
        <w:rPr>
          <w:rFonts w:ascii="Segoe UI Emoji" w:eastAsia="SimSun" w:hAnsi="Segoe UI Emoji" w:cs="Segoe UI Emoji"/>
          <w:b/>
          <w:bCs/>
          <w:color w:val="5B9BD5" w:themeColor="accent1"/>
          <w:sz w:val="40"/>
          <w:szCs w:val="40"/>
          <w:lang w:bidi="ar-SY"/>
        </w:rPr>
        <w:br w:type="page"/>
      </w:r>
    </w:p>
    <w:sdt>
      <w:sdtPr>
        <w:rPr>
          <w:rFonts w:asciiTheme="minorHAnsi" w:eastAsiaTheme="minorEastAsia" w:hAnsiTheme="minorHAnsi" w:cstheme="minorBidi"/>
          <w:b w:val="0"/>
          <w:bCs w:val="0"/>
          <w:color w:val="auto"/>
          <w:sz w:val="22"/>
          <w:szCs w:val="22"/>
        </w:rPr>
        <w:id w:val="-1815012049"/>
        <w:docPartObj>
          <w:docPartGallery w:val="Table of Contents"/>
          <w:docPartUnique/>
        </w:docPartObj>
      </w:sdtPr>
      <w:sdtEndPr>
        <w:rPr>
          <w:noProof/>
        </w:rPr>
      </w:sdtEndPr>
      <w:sdtContent>
        <w:p w:rsidR="0013325A" w:rsidRDefault="0013325A">
          <w:pPr>
            <w:pStyle w:val="TOCHeading"/>
          </w:pPr>
          <w:r>
            <w:t>Contents</w:t>
          </w:r>
        </w:p>
        <w:p w:rsidR="0013325A" w:rsidRDefault="0013325A">
          <w:pPr>
            <w:pStyle w:val="TOC1"/>
            <w:tabs>
              <w:tab w:val="right" w:leader="dot" w:pos="10456"/>
            </w:tabs>
            <w:rPr>
              <w:noProof/>
            </w:rPr>
          </w:pPr>
          <w:r>
            <w:fldChar w:fldCharType="begin"/>
          </w:r>
          <w:r>
            <w:instrText xml:space="preserve"> TOC \o "1-3" \h \z \u </w:instrText>
          </w:r>
          <w:r>
            <w:fldChar w:fldCharType="separate"/>
          </w:r>
          <w:hyperlink w:anchor="_Toc219982241" w:history="1">
            <w:r w:rsidRPr="007B6847">
              <w:rPr>
                <w:rStyle w:val="Hyperlink"/>
                <w:noProof/>
              </w:rPr>
              <w:t>Project Title:</w:t>
            </w:r>
            <w:r>
              <w:rPr>
                <w:noProof/>
                <w:webHidden/>
              </w:rPr>
              <w:tab/>
            </w:r>
            <w:r>
              <w:rPr>
                <w:noProof/>
                <w:webHidden/>
              </w:rPr>
              <w:fldChar w:fldCharType="begin"/>
            </w:r>
            <w:r>
              <w:rPr>
                <w:noProof/>
                <w:webHidden/>
              </w:rPr>
              <w:instrText xml:space="preserve"> PAGEREF _Toc219982241 \h </w:instrText>
            </w:r>
            <w:r>
              <w:rPr>
                <w:noProof/>
                <w:webHidden/>
              </w:rPr>
            </w:r>
            <w:r>
              <w:rPr>
                <w:noProof/>
                <w:webHidden/>
              </w:rPr>
              <w:fldChar w:fldCharType="separate"/>
            </w:r>
            <w:r w:rsidR="004B1255">
              <w:rPr>
                <w:noProof/>
                <w:webHidden/>
              </w:rPr>
              <w:t>1</w:t>
            </w:r>
            <w:r>
              <w:rPr>
                <w:noProof/>
                <w:webHidden/>
              </w:rPr>
              <w:fldChar w:fldCharType="end"/>
            </w:r>
          </w:hyperlink>
        </w:p>
        <w:p w:rsidR="0013325A" w:rsidRDefault="007F1B09">
          <w:pPr>
            <w:pStyle w:val="TOC2"/>
            <w:tabs>
              <w:tab w:val="left" w:pos="1760"/>
              <w:tab w:val="right" w:leader="dot" w:pos="10456"/>
            </w:tabs>
            <w:rPr>
              <w:noProof/>
            </w:rPr>
          </w:pPr>
          <w:hyperlink w:anchor="_Toc219982242" w:history="1">
            <w:r w:rsidR="0013325A" w:rsidRPr="007B6847">
              <w:rPr>
                <w:rStyle w:val="Hyperlink"/>
                <w:noProof/>
              </w:rPr>
              <w:t>Prepared By:</w:t>
            </w:r>
            <w:r w:rsidR="0013325A">
              <w:rPr>
                <w:noProof/>
              </w:rPr>
              <w:tab/>
            </w:r>
            <w:r w:rsidR="0013325A" w:rsidRPr="007B6847">
              <w:rPr>
                <w:rStyle w:val="Hyperlink"/>
                <w:noProof/>
              </w:rPr>
              <w:t xml:space="preserve">       Supervised:</w:t>
            </w:r>
            <w:r w:rsidR="0013325A">
              <w:rPr>
                <w:noProof/>
                <w:webHidden/>
              </w:rPr>
              <w:tab/>
            </w:r>
            <w:r w:rsidR="0013325A">
              <w:rPr>
                <w:noProof/>
                <w:webHidden/>
              </w:rPr>
              <w:fldChar w:fldCharType="begin"/>
            </w:r>
            <w:r w:rsidR="0013325A">
              <w:rPr>
                <w:noProof/>
                <w:webHidden/>
              </w:rPr>
              <w:instrText xml:space="preserve"> PAGEREF _Toc219982242 \h </w:instrText>
            </w:r>
            <w:r w:rsidR="0013325A">
              <w:rPr>
                <w:noProof/>
                <w:webHidden/>
              </w:rPr>
            </w:r>
            <w:r w:rsidR="0013325A">
              <w:rPr>
                <w:noProof/>
                <w:webHidden/>
              </w:rPr>
              <w:fldChar w:fldCharType="separate"/>
            </w:r>
            <w:r w:rsidR="004B1255">
              <w:rPr>
                <w:noProof/>
                <w:webHidden/>
              </w:rPr>
              <w:t>1</w:t>
            </w:r>
            <w:r w:rsidR="0013325A">
              <w:rPr>
                <w:noProof/>
                <w:webHidden/>
              </w:rPr>
              <w:fldChar w:fldCharType="end"/>
            </w:r>
          </w:hyperlink>
        </w:p>
        <w:p w:rsidR="0013325A" w:rsidRDefault="007F1B09">
          <w:pPr>
            <w:pStyle w:val="TOC2"/>
            <w:tabs>
              <w:tab w:val="left" w:pos="2125"/>
              <w:tab w:val="right" w:leader="dot" w:pos="10456"/>
            </w:tabs>
            <w:rPr>
              <w:noProof/>
            </w:rPr>
          </w:pPr>
          <w:hyperlink w:anchor="_Toc219982243" w:history="1">
            <w:r w:rsidR="0013325A" w:rsidRPr="007B6847">
              <w:rPr>
                <w:rStyle w:val="Hyperlink"/>
                <w:noProof/>
              </w:rPr>
              <w:t>Laith AbdAlrazek</w:t>
            </w:r>
            <w:r w:rsidR="0013325A">
              <w:rPr>
                <w:noProof/>
              </w:rPr>
              <w:tab/>
            </w:r>
            <w:r w:rsidR="0013325A" w:rsidRPr="007B6847">
              <w:rPr>
                <w:rStyle w:val="Hyperlink"/>
                <w:noProof/>
                <w:rtl/>
              </w:rPr>
              <w:t xml:space="preserve">   </w:t>
            </w:r>
            <w:r w:rsidR="0013325A" w:rsidRPr="007B6847">
              <w:rPr>
                <w:rStyle w:val="Hyperlink"/>
                <w:noProof/>
              </w:rPr>
              <w:t xml:space="preserve">    </w:t>
            </w:r>
            <w:r w:rsidR="0013325A" w:rsidRPr="007B6847">
              <w:rPr>
                <w:rStyle w:val="Hyperlink"/>
                <w:noProof/>
                <w:rtl/>
              </w:rPr>
              <w:t xml:space="preserve"> </w:t>
            </w:r>
            <w:r w:rsidR="0013325A" w:rsidRPr="007B6847">
              <w:rPr>
                <w:rStyle w:val="Hyperlink"/>
                <w:noProof/>
              </w:rPr>
              <w:t xml:space="preserve"> Dr . Nawaf altawel</w:t>
            </w:r>
            <w:r w:rsidR="0013325A">
              <w:rPr>
                <w:noProof/>
                <w:webHidden/>
              </w:rPr>
              <w:tab/>
            </w:r>
            <w:r w:rsidR="0013325A">
              <w:rPr>
                <w:noProof/>
                <w:webHidden/>
              </w:rPr>
              <w:fldChar w:fldCharType="begin"/>
            </w:r>
            <w:r w:rsidR="0013325A">
              <w:rPr>
                <w:noProof/>
                <w:webHidden/>
              </w:rPr>
              <w:instrText xml:space="preserve"> PAGEREF _Toc219982243 \h </w:instrText>
            </w:r>
            <w:r w:rsidR="0013325A">
              <w:rPr>
                <w:noProof/>
                <w:webHidden/>
              </w:rPr>
            </w:r>
            <w:r w:rsidR="0013325A">
              <w:rPr>
                <w:noProof/>
                <w:webHidden/>
              </w:rPr>
              <w:fldChar w:fldCharType="separate"/>
            </w:r>
            <w:r w:rsidR="004B1255">
              <w:rPr>
                <w:noProof/>
                <w:webHidden/>
              </w:rPr>
              <w:t>1</w:t>
            </w:r>
            <w:r w:rsidR="0013325A">
              <w:rPr>
                <w:noProof/>
                <w:webHidden/>
              </w:rPr>
              <w:fldChar w:fldCharType="end"/>
            </w:r>
          </w:hyperlink>
        </w:p>
        <w:p w:rsidR="0013325A" w:rsidRDefault="007F1B09">
          <w:pPr>
            <w:pStyle w:val="TOC2"/>
            <w:tabs>
              <w:tab w:val="left" w:pos="3054"/>
              <w:tab w:val="right" w:leader="dot" w:pos="10456"/>
            </w:tabs>
            <w:rPr>
              <w:noProof/>
            </w:rPr>
          </w:pPr>
          <w:hyperlink w:anchor="_Toc219982244" w:history="1">
            <w:r w:rsidR="0013325A" w:rsidRPr="007B6847">
              <w:rPr>
                <w:rStyle w:val="Hyperlink"/>
                <w:noProof/>
              </w:rPr>
              <w:t xml:space="preserve">MuhammadNour Najeeb    </w:t>
            </w:r>
            <w:r w:rsidR="0013325A">
              <w:rPr>
                <w:noProof/>
              </w:rPr>
              <w:tab/>
            </w:r>
            <w:r w:rsidR="0013325A" w:rsidRPr="007B6847">
              <w:rPr>
                <w:rStyle w:val="Hyperlink"/>
                <w:noProof/>
                <w:rtl/>
              </w:rPr>
              <w:t xml:space="preserve">   </w:t>
            </w:r>
            <w:r w:rsidR="0013325A" w:rsidRPr="007B6847">
              <w:rPr>
                <w:rStyle w:val="Hyperlink"/>
                <w:noProof/>
              </w:rPr>
              <w:t xml:space="preserve">                 Dr . Rawad Melhem</w:t>
            </w:r>
            <w:r w:rsidR="0013325A">
              <w:rPr>
                <w:noProof/>
                <w:webHidden/>
              </w:rPr>
              <w:tab/>
            </w:r>
            <w:r w:rsidR="0013325A">
              <w:rPr>
                <w:noProof/>
                <w:webHidden/>
              </w:rPr>
              <w:fldChar w:fldCharType="begin"/>
            </w:r>
            <w:r w:rsidR="0013325A">
              <w:rPr>
                <w:noProof/>
                <w:webHidden/>
              </w:rPr>
              <w:instrText xml:space="preserve"> PAGEREF _Toc219982244 \h </w:instrText>
            </w:r>
            <w:r w:rsidR="0013325A">
              <w:rPr>
                <w:noProof/>
                <w:webHidden/>
              </w:rPr>
            </w:r>
            <w:r w:rsidR="0013325A">
              <w:rPr>
                <w:noProof/>
                <w:webHidden/>
              </w:rPr>
              <w:fldChar w:fldCharType="separate"/>
            </w:r>
            <w:r w:rsidR="004B1255">
              <w:rPr>
                <w:noProof/>
                <w:webHidden/>
              </w:rPr>
              <w:t>1</w:t>
            </w:r>
            <w:r w:rsidR="0013325A">
              <w:rPr>
                <w:noProof/>
                <w:webHidden/>
              </w:rPr>
              <w:fldChar w:fldCharType="end"/>
            </w:r>
          </w:hyperlink>
        </w:p>
        <w:p w:rsidR="0013325A" w:rsidRDefault="007F1B09">
          <w:pPr>
            <w:pStyle w:val="TOC1"/>
            <w:tabs>
              <w:tab w:val="right" w:leader="dot" w:pos="10456"/>
            </w:tabs>
            <w:rPr>
              <w:noProof/>
            </w:rPr>
          </w:pPr>
          <w:hyperlink w:anchor="_Toc219982245" w:history="1">
            <w:r w:rsidR="0013325A" w:rsidRPr="007B6847">
              <w:rPr>
                <w:rStyle w:val="Hyperlink"/>
                <w:rFonts w:ascii="Segoe UI Emoji" w:eastAsia="SimSun" w:hAnsi="Segoe UI Emoji" w:cs="Segoe UI Emoji"/>
                <w:b/>
                <w:bCs/>
                <w:noProof/>
              </w:rPr>
              <w:t>1.</w:t>
            </w:r>
            <w:r w:rsidR="0013325A" w:rsidRPr="007B6847">
              <w:rPr>
                <w:rStyle w:val="Hyperlink"/>
                <w:rFonts w:ascii="SimSun" w:eastAsia="SimSun" w:hAnsi="SimSun" w:cs="Times New Roman"/>
                <w:b/>
                <w:bCs/>
                <w:noProof/>
              </w:rPr>
              <w:t xml:space="preserve"> Introduction to Satellite Communications</w:t>
            </w:r>
            <w:r w:rsidR="0013325A">
              <w:rPr>
                <w:noProof/>
                <w:webHidden/>
              </w:rPr>
              <w:tab/>
            </w:r>
            <w:r w:rsidR="0013325A">
              <w:rPr>
                <w:noProof/>
                <w:webHidden/>
              </w:rPr>
              <w:fldChar w:fldCharType="begin"/>
            </w:r>
            <w:r w:rsidR="0013325A">
              <w:rPr>
                <w:noProof/>
                <w:webHidden/>
              </w:rPr>
              <w:instrText xml:space="preserve"> PAGEREF _Toc219982245 \h </w:instrText>
            </w:r>
            <w:r w:rsidR="0013325A">
              <w:rPr>
                <w:noProof/>
                <w:webHidden/>
              </w:rPr>
            </w:r>
            <w:r w:rsidR="0013325A">
              <w:rPr>
                <w:noProof/>
                <w:webHidden/>
              </w:rPr>
              <w:fldChar w:fldCharType="separate"/>
            </w:r>
            <w:r w:rsidR="004B1255">
              <w:rPr>
                <w:noProof/>
                <w:webHidden/>
              </w:rPr>
              <w:t>2</w:t>
            </w:r>
            <w:r w:rsidR="0013325A">
              <w:rPr>
                <w:noProof/>
                <w:webHidden/>
              </w:rPr>
              <w:fldChar w:fldCharType="end"/>
            </w:r>
          </w:hyperlink>
        </w:p>
        <w:p w:rsidR="0013325A" w:rsidRDefault="007F1B09">
          <w:pPr>
            <w:pStyle w:val="TOC1"/>
            <w:tabs>
              <w:tab w:val="right" w:leader="dot" w:pos="10456"/>
            </w:tabs>
            <w:rPr>
              <w:noProof/>
            </w:rPr>
          </w:pPr>
          <w:hyperlink w:anchor="_Toc219982246" w:history="1">
            <w:r w:rsidR="0013325A" w:rsidRPr="007B6847">
              <w:rPr>
                <w:rStyle w:val="Hyperlink"/>
                <w:rFonts w:ascii="Segoe UI Emoji" w:eastAsia="SimSun" w:hAnsi="Segoe UI Emoji" w:cs="Segoe UI Emoji"/>
                <w:b/>
                <w:bCs/>
                <w:noProof/>
              </w:rPr>
              <w:t>1.2 Satellite Communications Segments</w:t>
            </w:r>
            <w:r w:rsidR="0013325A">
              <w:rPr>
                <w:noProof/>
                <w:webHidden/>
              </w:rPr>
              <w:tab/>
            </w:r>
            <w:r w:rsidR="0013325A">
              <w:rPr>
                <w:noProof/>
                <w:webHidden/>
              </w:rPr>
              <w:fldChar w:fldCharType="begin"/>
            </w:r>
            <w:r w:rsidR="0013325A">
              <w:rPr>
                <w:noProof/>
                <w:webHidden/>
              </w:rPr>
              <w:instrText xml:space="preserve"> PAGEREF _Toc219982246 \h </w:instrText>
            </w:r>
            <w:r w:rsidR="0013325A">
              <w:rPr>
                <w:noProof/>
                <w:webHidden/>
              </w:rPr>
            </w:r>
            <w:r w:rsidR="0013325A">
              <w:rPr>
                <w:noProof/>
                <w:webHidden/>
              </w:rPr>
              <w:fldChar w:fldCharType="separate"/>
            </w:r>
            <w:r w:rsidR="004B1255">
              <w:rPr>
                <w:noProof/>
                <w:webHidden/>
              </w:rPr>
              <w:t>3</w:t>
            </w:r>
            <w:r w:rsidR="0013325A">
              <w:rPr>
                <w:noProof/>
                <w:webHidden/>
              </w:rPr>
              <w:fldChar w:fldCharType="end"/>
            </w:r>
          </w:hyperlink>
        </w:p>
        <w:p w:rsidR="0013325A" w:rsidRDefault="007F1B09">
          <w:pPr>
            <w:pStyle w:val="TOC1"/>
            <w:tabs>
              <w:tab w:val="right" w:leader="dot" w:pos="10456"/>
            </w:tabs>
            <w:rPr>
              <w:noProof/>
            </w:rPr>
          </w:pPr>
          <w:hyperlink w:anchor="_Toc219982247" w:history="1">
            <w:r w:rsidR="0013325A" w:rsidRPr="007B6847">
              <w:rPr>
                <w:rStyle w:val="Hyperlink"/>
                <w:rFonts w:ascii="Segoe UI Emoji" w:eastAsia="SimSun" w:hAnsi="Segoe UI Emoji" w:cs="Segoe UI Emoji"/>
                <w:b/>
                <w:bCs/>
                <w:noProof/>
              </w:rPr>
              <w:t>1.3 Satellite Link Parameters</w:t>
            </w:r>
            <w:r w:rsidR="0013325A">
              <w:rPr>
                <w:noProof/>
                <w:webHidden/>
              </w:rPr>
              <w:tab/>
            </w:r>
            <w:r w:rsidR="0013325A">
              <w:rPr>
                <w:noProof/>
                <w:webHidden/>
              </w:rPr>
              <w:fldChar w:fldCharType="begin"/>
            </w:r>
            <w:r w:rsidR="0013325A">
              <w:rPr>
                <w:noProof/>
                <w:webHidden/>
              </w:rPr>
              <w:instrText xml:space="preserve"> PAGEREF _Toc219982247 \h </w:instrText>
            </w:r>
            <w:r w:rsidR="0013325A">
              <w:rPr>
                <w:noProof/>
                <w:webHidden/>
              </w:rPr>
            </w:r>
            <w:r w:rsidR="0013325A">
              <w:rPr>
                <w:noProof/>
                <w:webHidden/>
              </w:rPr>
              <w:fldChar w:fldCharType="separate"/>
            </w:r>
            <w:r w:rsidR="004B1255">
              <w:rPr>
                <w:noProof/>
                <w:webHidden/>
              </w:rPr>
              <w:t>6</w:t>
            </w:r>
            <w:r w:rsidR="0013325A">
              <w:rPr>
                <w:noProof/>
                <w:webHidden/>
              </w:rPr>
              <w:fldChar w:fldCharType="end"/>
            </w:r>
          </w:hyperlink>
        </w:p>
        <w:p w:rsidR="0013325A" w:rsidRDefault="007F1B09">
          <w:pPr>
            <w:pStyle w:val="TOC1"/>
            <w:tabs>
              <w:tab w:val="right" w:leader="dot" w:pos="10456"/>
            </w:tabs>
            <w:rPr>
              <w:noProof/>
            </w:rPr>
          </w:pPr>
          <w:hyperlink w:anchor="_Toc219982248" w:history="1">
            <w:r w:rsidR="0013325A" w:rsidRPr="007B6847">
              <w:rPr>
                <w:rStyle w:val="Hyperlink"/>
                <w:rFonts w:ascii="Segoe UI Emoji" w:eastAsia="SimSun" w:hAnsi="Segoe UI Emoji" w:cs="Segoe UI Emoji"/>
                <w:b/>
                <w:bCs/>
                <w:noProof/>
              </w:rPr>
              <w:t>1.4 Satellite Orbits</w:t>
            </w:r>
            <w:r w:rsidR="0013325A">
              <w:rPr>
                <w:noProof/>
                <w:webHidden/>
              </w:rPr>
              <w:tab/>
            </w:r>
            <w:r w:rsidR="0013325A">
              <w:rPr>
                <w:noProof/>
                <w:webHidden/>
              </w:rPr>
              <w:fldChar w:fldCharType="begin"/>
            </w:r>
            <w:r w:rsidR="0013325A">
              <w:rPr>
                <w:noProof/>
                <w:webHidden/>
              </w:rPr>
              <w:instrText xml:space="preserve"> PAGEREF _Toc219982248 \h </w:instrText>
            </w:r>
            <w:r w:rsidR="0013325A">
              <w:rPr>
                <w:noProof/>
                <w:webHidden/>
              </w:rPr>
            </w:r>
            <w:r w:rsidR="0013325A">
              <w:rPr>
                <w:noProof/>
                <w:webHidden/>
              </w:rPr>
              <w:fldChar w:fldCharType="separate"/>
            </w:r>
            <w:r w:rsidR="004B1255">
              <w:rPr>
                <w:noProof/>
                <w:webHidden/>
              </w:rPr>
              <w:t>9</w:t>
            </w:r>
            <w:r w:rsidR="0013325A">
              <w:rPr>
                <w:noProof/>
                <w:webHidden/>
              </w:rPr>
              <w:fldChar w:fldCharType="end"/>
            </w:r>
          </w:hyperlink>
        </w:p>
        <w:p w:rsidR="0013325A" w:rsidRDefault="007F1B09">
          <w:pPr>
            <w:pStyle w:val="TOC1"/>
            <w:tabs>
              <w:tab w:val="right" w:leader="dot" w:pos="10456"/>
            </w:tabs>
            <w:rPr>
              <w:noProof/>
            </w:rPr>
          </w:pPr>
          <w:hyperlink w:anchor="_Toc219982249" w:history="1">
            <w:r w:rsidR="0013325A" w:rsidRPr="007B6847">
              <w:rPr>
                <w:rStyle w:val="Hyperlink"/>
                <w:rFonts w:ascii="Segoe UI Emoji" w:eastAsia="SimSun" w:hAnsi="Segoe UI Emoji" w:cs="Segoe UI Emoji"/>
                <w:b/>
                <w:bCs/>
                <w:noProof/>
              </w:rPr>
              <w:t>1.5 Frequency Band Designations</w:t>
            </w:r>
            <w:r w:rsidR="0013325A">
              <w:rPr>
                <w:noProof/>
                <w:webHidden/>
              </w:rPr>
              <w:tab/>
            </w:r>
            <w:r w:rsidR="0013325A">
              <w:rPr>
                <w:noProof/>
                <w:webHidden/>
              </w:rPr>
              <w:fldChar w:fldCharType="begin"/>
            </w:r>
            <w:r w:rsidR="0013325A">
              <w:rPr>
                <w:noProof/>
                <w:webHidden/>
              </w:rPr>
              <w:instrText xml:space="preserve"> PAGEREF _Toc219982249 \h </w:instrText>
            </w:r>
            <w:r w:rsidR="0013325A">
              <w:rPr>
                <w:noProof/>
                <w:webHidden/>
              </w:rPr>
            </w:r>
            <w:r w:rsidR="0013325A">
              <w:rPr>
                <w:noProof/>
                <w:webHidden/>
              </w:rPr>
              <w:fldChar w:fldCharType="separate"/>
            </w:r>
            <w:r w:rsidR="004B1255">
              <w:rPr>
                <w:noProof/>
                <w:webHidden/>
              </w:rPr>
              <w:t>13</w:t>
            </w:r>
            <w:r w:rsidR="0013325A">
              <w:rPr>
                <w:noProof/>
                <w:webHidden/>
              </w:rPr>
              <w:fldChar w:fldCharType="end"/>
            </w:r>
          </w:hyperlink>
        </w:p>
        <w:p w:rsidR="0013325A" w:rsidRDefault="007F1B09">
          <w:pPr>
            <w:pStyle w:val="TOC2"/>
            <w:tabs>
              <w:tab w:val="right" w:leader="dot" w:pos="10456"/>
            </w:tabs>
            <w:rPr>
              <w:noProof/>
            </w:rPr>
          </w:pPr>
          <w:hyperlink w:anchor="_Toc219982250" w:history="1">
            <w:r w:rsidR="0013325A" w:rsidRPr="007B6847">
              <w:rPr>
                <w:rStyle w:val="Hyperlink"/>
                <w:rFonts w:ascii="Segoe UI Emoji" w:eastAsia="SimSun" w:hAnsi="Segoe UI Emoji" w:cs="Segoe UI Emoji"/>
                <w:b/>
                <w:bCs/>
                <w:noProof/>
                <w:rtl/>
              </w:rPr>
              <w:t>2.</w:t>
            </w:r>
            <w:r w:rsidR="0013325A" w:rsidRPr="007B6847">
              <w:rPr>
                <w:rStyle w:val="Hyperlink"/>
                <w:rFonts w:ascii="Segoe UI Emoji" w:eastAsia="SimSun" w:hAnsi="Segoe UI Emoji" w:cs="Segoe UI Emoji"/>
                <w:b/>
                <w:bCs/>
                <w:noProof/>
              </w:rPr>
              <w:t xml:space="preserve"> Satellite Subsystems</w:t>
            </w:r>
            <w:r w:rsidR="0013325A">
              <w:rPr>
                <w:noProof/>
                <w:webHidden/>
              </w:rPr>
              <w:tab/>
            </w:r>
            <w:r w:rsidR="0013325A">
              <w:rPr>
                <w:noProof/>
                <w:webHidden/>
              </w:rPr>
              <w:fldChar w:fldCharType="begin"/>
            </w:r>
            <w:r w:rsidR="0013325A">
              <w:rPr>
                <w:noProof/>
                <w:webHidden/>
              </w:rPr>
              <w:instrText xml:space="preserve"> PAGEREF _Toc219982250 \h </w:instrText>
            </w:r>
            <w:r w:rsidR="0013325A">
              <w:rPr>
                <w:noProof/>
                <w:webHidden/>
              </w:rPr>
            </w:r>
            <w:r w:rsidR="0013325A">
              <w:rPr>
                <w:noProof/>
                <w:webHidden/>
              </w:rPr>
              <w:fldChar w:fldCharType="separate"/>
            </w:r>
            <w:r w:rsidR="004B1255">
              <w:rPr>
                <w:noProof/>
                <w:webHidden/>
              </w:rPr>
              <w:t>14</w:t>
            </w:r>
            <w:r w:rsidR="0013325A">
              <w:rPr>
                <w:noProof/>
                <w:webHidden/>
              </w:rPr>
              <w:fldChar w:fldCharType="end"/>
            </w:r>
          </w:hyperlink>
        </w:p>
        <w:p w:rsidR="0013325A" w:rsidRDefault="007F1B09">
          <w:pPr>
            <w:pStyle w:val="TOC2"/>
            <w:tabs>
              <w:tab w:val="right" w:leader="dot" w:pos="10456"/>
            </w:tabs>
            <w:rPr>
              <w:noProof/>
            </w:rPr>
          </w:pPr>
          <w:hyperlink w:anchor="_Toc219982251" w:history="1">
            <w:r w:rsidR="0013325A" w:rsidRPr="007B6847">
              <w:rPr>
                <w:rStyle w:val="Hyperlink"/>
                <w:rFonts w:ascii="Segoe UI Emoji" w:eastAsia="SimSun" w:hAnsi="Segoe UI Emoji" w:cs="Segoe UI Emoji"/>
                <w:b/>
                <w:bCs/>
                <w:noProof/>
              </w:rPr>
              <w:t>2.1 Satellite Payload</w:t>
            </w:r>
            <w:r w:rsidR="0013325A">
              <w:rPr>
                <w:noProof/>
                <w:webHidden/>
              </w:rPr>
              <w:tab/>
            </w:r>
            <w:r w:rsidR="0013325A">
              <w:rPr>
                <w:noProof/>
                <w:webHidden/>
              </w:rPr>
              <w:fldChar w:fldCharType="begin"/>
            </w:r>
            <w:r w:rsidR="0013325A">
              <w:rPr>
                <w:noProof/>
                <w:webHidden/>
              </w:rPr>
              <w:instrText xml:space="preserve"> PAGEREF _Toc219982251 \h </w:instrText>
            </w:r>
            <w:r w:rsidR="0013325A">
              <w:rPr>
                <w:noProof/>
                <w:webHidden/>
              </w:rPr>
            </w:r>
            <w:r w:rsidR="0013325A">
              <w:rPr>
                <w:noProof/>
                <w:webHidden/>
              </w:rPr>
              <w:fldChar w:fldCharType="separate"/>
            </w:r>
            <w:r w:rsidR="004B1255">
              <w:rPr>
                <w:noProof/>
                <w:webHidden/>
              </w:rPr>
              <w:t>18</w:t>
            </w:r>
            <w:r w:rsidR="0013325A">
              <w:rPr>
                <w:noProof/>
                <w:webHidden/>
              </w:rPr>
              <w:fldChar w:fldCharType="end"/>
            </w:r>
          </w:hyperlink>
        </w:p>
        <w:p w:rsidR="0013325A" w:rsidRDefault="007F1B09">
          <w:pPr>
            <w:pStyle w:val="TOC2"/>
            <w:tabs>
              <w:tab w:val="right" w:leader="dot" w:pos="10456"/>
            </w:tabs>
            <w:rPr>
              <w:noProof/>
            </w:rPr>
          </w:pPr>
          <w:hyperlink w:anchor="_Toc219982252" w:history="1">
            <w:r w:rsidR="0013325A" w:rsidRPr="007B6847">
              <w:rPr>
                <w:rStyle w:val="Hyperlink"/>
                <w:rFonts w:ascii="Segoe UI Emoji" w:eastAsia="SimSun" w:hAnsi="Segoe UI Emoji" w:cs="Segoe UI Emoji"/>
                <w:noProof/>
              </w:rPr>
              <w:t>3.2.2 Transponder</w:t>
            </w:r>
            <w:r w:rsidR="0013325A">
              <w:rPr>
                <w:noProof/>
                <w:webHidden/>
              </w:rPr>
              <w:tab/>
            </w:r>
            <w:r w:rsidR="0013325A">
              <w:rPr>
                <w:noProof/>
                <w:webHidden/>
              </w:rPr>
              <w:fldChar w:fldCharType="begin"/>
            </w:r>
            <w:r w:rsidR="0013325A">
              <w:rPr>
                <w:noProof/>
                <w:webHidden/>
              </w:rPr>
              <w:instrText xml:space="preserve"> PAGEREF _Toc219982252 \h </w:instrText>
            </w:r>
            <w:r w:rsidR="0013325A">
              <w:rPr>
                <w:noProof/>
                <w:webHidden/>
              </w:rPr>
            </w:r>
            <w:r w:rsidR="0013325A">
              <w:rPr>
                <w:noProof/>
                <w:webHidden/>
              </w:rPr>
              <w:fldChar w:fldCharType="separate"/>
            </w:r>
            <w:r w:rsidR="004B1255">
              <w:rPr>
                <w:noProof/>
                <w:webHidden/>
              </w:rPr>
              <w:t>21</w:t>
            </w:r>
            <w:r w:rsidR="0013325A">
              <w:rPr>
                <w:noProof/>
                <w:webHidden/>
              </w:rPr>
              <w:fldChar w:fldCharType="end"/>
            </w:r>
          </w:hyperlink>
        </w:p>
        <w:p w:rsidR="0013325A" w:rsidRDefault="007F1B09">
          <w:pPr>
            <w:pStyle w:val="TOC3"/>
            <w:tabs>
              <w:tab w:val="right" w:leader="dot" w:pos="10456"/>
            </w:tabs>
            <w:rPr>
              <w:noProof/>
            </w:rPr>
          </w:pPr>
          <w:hyperlink w:anchor="_Toc219982253" w:history="1">
            <w:r w:rsidR="0013325A" w:rsidRPr="007B6847">
              <w:rPr>
                <w:rStyle w:val="Hyperlink"/>
                <w:rFonts w:ascii="Segoe UI Emoji" w:hAnsi="Segoe UI Emoji" w:cs="Segoe UI Emoji"/>
                <w:noProof/>
                <w:rtl/>
              </w:rPr>
              <w:t>1</w:t>
            </w:r>
            <w:r w:rsidR="0013325A" w:rsidRPr="007B6847">
              <w:rPr>
                <w:rStyle w:val="Hyperlink"/>
                <w:rFonts w:ascii="Segoe UI Emoji" w:hAnsi="Segoe UI Emoji" w:cs="Segoe UI Emoji"/>
                <w:noProof/>
              </w:rPr>
              <w:t>.1.1Duplexer Operation Modes and Types</w:t>
            </w:r>
            <w:r w:rsidR="0013325A">
              <w:rPr>
                <w:noProof/>
                <w:webHidden/>
              </w:rPr>
              <w:tab/>
            </w:r>
            <w:r w:rsidR="0013325A">
              <w:rPr>
                <w:noProof/>
                <w:webHidden/>
              </w:rPr>
              <w:fldChar w:fldCharType="begin"/>
            </w:r>
            <w:r w:rsidR="0013325A">
              <w:rPr>
                <w:noProof/>
                <w:webHidden/>
              </w:rPr>
              <w:instrText xml:space="preserve"> PAGEREF _Toc219982253 \h </w:instrText>
            </w:r>
            <w:r w:rsidR="0013325A">
              <w:rPr>
                <w:noProof/>
                <w:webHidden/>
              </w:rPr>
            </w:r>
            <w:r w:rsidR="0013325A">
              <w:rPr>
                <w:noProof/>
                <w:webHidden/>
              </w:rPr>
              <w:fldChar w:fldCharType="separate"/>
            </w:r>
            <w:r w:rsidR="004B1255">
              <w:rPr>
                <w:noProof/>
                <w:webHidden/>
              </w:rPr>
              <w:t>29</w:t>
            </w:r>
            <w:r w:rsidR="0013325A">
              <w:rPr>
                <w:noProof/>
                <w:webHidden/>
              </w:rPr>
              <w:fldChar w:fldCharType="end"/>
            </w:r>
          </w:hyperlink>
        </w:p>
        <w:p w:rsidR="0013325A" w:rsidRDefault="007F1B09">
          <w:pPr>
            <w:pStyle w:val="TOC3"/>
            <w:tabs>
              <w:tab w:val="right" w:leader="dot" w:pos="10456"/>
            </w:tabs>
            <w:rPr>
              <w:noProof/>
            </w:rPr>
          </w:pPr>
          <w:hyperlink w:anchor="_Toc219982254" w:history="1">
            <w:r w:rsidR="0013325A" w:rsidRPr="007B6847">
              <w:rPr>
                <w:rStyle w:val="Hyperlink"/>
                <w:rFonts w:ascii="Segoe UI Emoji" w:hAnsi="Segoe UI Emoji" w:cs="Segoe UI Emoji"/>
                <w:noProof/>
              </w:rPr>
              <w:t>1.1.2Core Components of a Duplexer</w:t>
            </w:r>
            <w:r w:rsidR="0013325A">
              <w:rPr>
                <w:noProof/>
                <w:webHidden/>
              </w:rPr>
              <w:tab/>
            </w:r>
            <w:r w:rsidR="0013325A">
              <w:rPr>
                <w:noProof/>
                <w:webHidden/>
              </w:rPr>
              <w:fldChar w:fldCharType="begin"/>
            </w:r>
            <w:r w:rsidR="0013325A">
              <w:rPr>
                <w:noProof/>
                <w:webHidden/>
              </w:rPr>
              <w:instrText xml:space="preserve"> PAGEREF _Toc219982254 \h </w:instrText>
            </w:r>
            <w:r w:rsidR="0013325A">
              <w:rPr>
                <w:noProof/>
                <w:webHidden/>
              </w:rPr>
            </w:r>
            <w:r w:rsidR="0013325A">
              <w:rPr>
                <w:noProof/>
                <w:webHidden/>
              </w:rPr>
              <w:fldChar w:fldCharType="separate"/>
            </w:r>
            <w:r w:rsidR="004B1255">
              <w:rPr>
                <w:noProof/>
                <w:webHidden/>
              </w:rPr>
              <w:t>31</w:t>
            </w:r>
            <w:r w:rsidR="0013325A">
              <w:rPr>
                <w:noProof/>
                <w:webHidden/>
              </w:rPr>
              <w:fldChar w:fldCharType="end"/>
            </w:r>
          </w:hyperlink>
        </w:p>
        <w:p w:rsidR="0013325A" w:rsidRDefault="007F1B09">
          <w:pPr>
            <w:pStyle w:val="TOC3"/>
            <w:tabs>
              <w:tab w:val="right" w:leader="dot" w:pos="10456"/>
            </w:tabs>
            <w:rPr>
              <w:noProof/>
            </w:rPr>
          </w:pPr>
          <w:hyperlink w:anchor="_Toc219982255" w:history="1">
            <w:r w:rsidR="0013325A" w:rsidRPr="007B6847">
              <w:rPr>
                <w:rStyle w:val="Hyperlink"/>
                <w:rFonts w:ascii="Segoe UI Emoji" w:hAnsi="Segoe UI Emoji" w:cs="Segoe UI Emoji"/>
                <w:noProof/>
              </w:rPr>
              <w:t>1.1.3Key Design Specifications and Metrics</w:t>
            </w:r>
            <w:r w:rsidR="0013325A">
              <w:rPr>
                <w:noProof/>
                <w:webHidden/>
              </w:rPr>
              <w:tab/>
            </w:r>
            <w:r w:rsidR="0013325A">
              <w:rPr>
                <w:noProof/>
                <w:webHidden/>
              </w:rPr>
              <w:fldChar w:fldCharType="begin"/>
            </w:r>
            <w:r w:rsidR="0013325A">
              <w:rPr>
                <w:noProof/>
                <w:webHidden/>
              </w:rPr>
              <w:instrText xml:space="preserve"> PAGEREF _Toc219982255 \h </w:instrText>
            </w:r>
            <w:r w:rsidR="0013325A">
              <w:rPr>
                <w:noProof/>
                <w:webHidden/>
              </w:rPr>
            </w:r>
            <w:r w:rsidR="0013325A">
              <w:rPr>
                <w:noProof/>
                <w:webHidden/>
              </w:rPr>
              <w:fldChar w:fldCharType="separate"/>
            </w:r>
            <w:r w:rsidR="004B1255">
              <w:rPr>
                <w:noProof/>
                <w:webHidden/>
              </w:rPr>
              <w:t>32</w:t>
            </w:r>
            <w:r w:rsidR="0013325A">
              <w:rPr>
                <w:noProof/>
                <w:webHidden/>
              </w:rPr>
              <w:fldChar w:fldCharType="end"/>
            </w:r>
          </w:hyperlink>
        </w:p>
        <w:p w:rsidR="0013325A" w:rsidRDefault="007F1B09">
          <w:pPr>
            <w:pStyle w:val="TOC2"/>
            <w:tabs>
              <w:tab w:val="right" w:leader="dot" w:pos="10456"/>
            </w:tabs>
            <w:rPr>
              <w:noProof/>
            </w:rPr>
          </w:pPr>
          <w:hyperlink w:anchor="_Toc219982256" w:history="1">
            <w:r w:rsidR="0013325A" w:rsidRPr="007B6847">
              <w:rPr>
                <w:rStyle w:val="Hyperlink"/>
                <w:noProof/>
                <w:rtl/>
              </w:rPr>
              <w:t>4</w:t>
            </w:r>
            <w:r w:rsidR="0013325A" w:rsidRPr="007B6847">
              <w:rPr>
                <w:rStyle w:val="Hyperlink"/>
                <w:noProof/>
                <w:lang w:val="en-US"/>
              </w:rPr>
              <w:t>.</w:t>
            </w:r>
            <w:r w:rsidR="0013325A" w:rsidRPr="007B6847">
              <w:rPr>
                <w:rStyle w:val="Hyperlink"/>
                <w:noProof/>
              </w:rPr>
              <w:t>Digital Modulation in Satellite Communication Systems</w:t>
            </w:r>
            <w:r w:rsidR="0013325A">
              <w:rPr>
                <w:noProof/>
                <w:webHidden/>
              </w:rPr>
              <w:tab/>
            </w:r>
            <w:r w:rsidR="0013325A">
              <w:rPr>
                <w:noProof/>
                <w:webHidden/>
              </w:rPr>
              <w:fldChar w:fldCharType="begin"/>
            </w:r>
            <w:r w:rsidR="0013325A">
              <w:rPr>
                <w:noProof/>
                <w:webHidden/>
              </w:rPr>
              <w:instrText xml:space="preserve"> PAGEREF _Toc219982256 \h </w:instrText>
            </w:r>
            <w:r w:rsidR="0013325A">
              <w:rPr>
                <w:noProof/>
                <w:webHidden/>
              </w:rPr>
            </w:r>
            <w:r w:rsidR="0013325A">
              <w:rPr>
                <w:noProof/>
                <w:webHidden/>
              </w:rPr>
              <w:fldChar w:fldCharType="separate"/>
            </w:r>
            <w:r w:rsidR="004B1255">
              <w:rPr>
                <w:noProof/>
                <w:webHidden/>
              </w:rPr>
              <w:t>36</w:t>
            </w:r>
            <w:r w:rsidR="0013325A">
              <w:rPr>
                <w:noProof/>
                <w:webHidden/>
              </w:rPr>
              <w:fldChar w:fldCharType="end"/>
            </w:r>
          </w:hyperlink>
        </w:p>
        <w:p w:rsidR="0013325A" w:rsidRDefault="007F1B09">
          <w:pPr>
            <w:pStyle w:val="TOC3"/>
            <w:tabs>
              <w:tab w:val="right" w:leader="dot" w:pos="10456"/>
            </w:tabs>
            <w:rPr>
              <w:noProof/>
            </w:rPr>
          </w:pPr>
          <w:hyperlink w:anchor="_Toc219982257" w:history="1">
            <w:r w:rsidR="0013325A" w:rsidRPr="007B6847">
              <w:rPr>
                <w:rStyle w:val="Hyperlink"/>
                <w:noProof/>
              </w:rPr>
              <w:t>4.1 Introduction</w:t>
            </w:r>
            <w:r w:rsidR="0013325A">
              <w:rPr>
                <w:noProof/>
                <w:webHidden/>
              </w:rPr>
              <w:tab/>
            </w:r>
            <w:r w:rsidR="0013325A">
              <w:rPr>
                <w:noProof/>
                <w:webHidden/>
              </w:rPr>
              <w:fldChar w:fldCharType="begin"/>
            </w:r>
            <w:r w:rsidR="0013325A">
              <w:rPr>
                <w:noProof/>
                <w:webHidden/>
              </w:rPr>
              <w:instrText xml:space="preserve"> PAGEREF _Toc219982257 \h </w:instrText>
            </w:r>
            <w:r w:rsidR="0013325A">
              <w:rPr>
                <w:noProof/>
                <w:webHidden/>
              </w:rPr>
            </w:r>
            <w:r w:rsidR="0013325A">
              <w:rPr>
                <w:noProof/>
                <w:webHidden/>
              </w:rPr>
              <w:fldChar w:fldCharType="separate"/>
            </w:r>
            <w:r w:rsidR="004B1255">
              <w:rPr>
                <w:noProof/>
                <w:webHidden/>
              </w:rPr>
              <w:t>36</w:t>
            </w:r>
            <w:r w:rsidR="0013325A">
              <w:rPr>
                <w:noProof/>
                <w:webHidden/>
              </w:rPr>
              <w:fldChar w:fldCharType="end"/>
            </w:r>
          </w:hyperlink>
        </w:p>
        <w:p w:rsidR="0013325A" w:rsidRDefault="007F1B09">
          <w:pPr>
            <w:pStyle w:val="TOC3"/>
            <w:tabs>
              <w:tab w:val="right" w:leader="dot" w:pos="10456"/>
            </w:tabs>
            <w:rPr>
              <w:noProof/>
            </w:rPr>
          </w:pPr>
          <w:hyperlink w:anchor="_Toc219982258" w:history="1">
            <w:r w:rsidR="0013325A" w:rsidRPr="007B6847">
              <w:rPr>
                <w:rStyle w:val="Hyperlink"/>
                <w:noProof/>
              </w:rPr>
              <w:t>4.2 Definition of Digital Modulation</w:t>
            </w:r>
            <w:r w:rsidR="0013325A">
              <w:rPr>
                <w:noProof/>
                <w:webHidden/>
              </w:rPr>
              <w:tab/>
            </w:r>
            <w:r w:rsidR="0013325A">
              <w:rPr>
                <w:noProof/>
                <w:webHidden/>
              </w:rPr>
              <w:fldChar w:fldCharType="begin"/>
            </w:r>
            <w:r w:rsidR="0013325A">
              <w:rPr>
                <w:noProof/>
                <w:webHidden/>
              </w:rPr>
              <w:instrText xml:space="preserve"> PAGEREF _Toc219982258 \h </w:instrText>
            </w:r>
            <w:r w:rsidR="0013325A">
              <w:rPr>
                <w:noProof/>
                <w:webHidden/>
              </w:rPr>
            </w:r>
            <w:r w:rsidR="0013325A">
              <w:rPr>
                <w:noProof/>
                <w:webHidden/>
              </w:rPr>
              <w:fldChar w:fldCharType="separate"/>
            </w:r>
            <w:r w:rsidR="004B1255">
              <w:rPr>
                <w:noProof/>
                <w:webHidden/>
              </w:rPr>
              <w:t>36</w:t>
            </w:r>
            <w:r w:rsidR="0013325A">
              <w:rPr>
                <w:noProof/>
                <w:webHidden/>
              </w:rPr>
              <w:fldChar w:fldCharType="end"/>
            </w:r>
          </w:hyperlink>
        </w:p>
        <w:p w:rsidR="0013325A" w:rsidRDefault="007F1B09">
          <w:pPr>
            <w:pStyle w:val="TOC3"/>
            <w:tabs>
              <w:tab w:val="right" w:leader="dot" w:pos="10456"/>
            </w:tabs>
            <w:rPr>
              <w:noProof/>
            </w:rPr>
          </w:pPr>
          <w:hyperlink w:anchor="_Toc219982259" w:history="1">
            <w:r w:rsidR="0013325A" w:rsidRPr="007B6847">
              <w:rPr>
                <w:rStyle w:val="Hyperlink"/>
                <w:noProof/>
              </w:rPr>
              <w:t>4.3 Digital Modulation in Satellite Communication Systems</w:t>
            </w:r>
            <w:r w:rsidR="0013325A">
              <w:rPr>
                <w:noProof/>
                <w:webHidden/>
              </w:rPr>
              <w:tab/>
            </w:r>
            <w:r w:rsidR="0013325A">
              <w:rPr>
                <w:noProof/>
                <w:webHidden/>
              </w:rPr>
              <w:fldChar w:fldCharType="begin"/>
            </w:r>
            <w:r w:rsidR="0013325A">
              <w:rPr>
                <w:noProof/>
                <w:webHidden/>
              </w:rPr>
              <w:instrText xml:space="preserve"> PAGEREF _Toc219982259 \h </w:instrText>
            </w:r>
            <w:r w:rsidR="0013325A">
              <w:rPr>
                <w:noProof/>
                <w:webHidden/>
              </w:rPr>
            </w:r>
            <w:r w:rsidR="0013325A">
              <w:rPr>
                <w:noProof/>
                <w:webHidden/>
              </w:rPr>
              <w:fldChar w:fldCharType="separate"/>
            </w:r>
            <w:r w:rsidR="004B1255">
              <w:rPr>
                <w:noProof/>
                <w:webHidden/>
              </w:rPr>
              <w:t>37</w:t>
            </w:r>
            <w:r w:rsidR="0013325A">
              <w:rPr>
                <w:noProof/>
                <w:webHidden/>
              </w:rPr>
              <w:fldChar w:fldCharType="end"/>
            </w:r>
          </w:hyperlink>
        </w:p>
        <w:p w:rsidR="0013325A" w:rsidRDefault="007F1B09">
          <w:pPr>
            <w:pStyle w:val="TOC3"/>
            <w:tabs>
              <w:tab w:val="right" w:leader="dot" w:pos="10456"/>
            </w:tabs>
            <w:rPr>
              <w:noProof/>
            </w:rPr>
          </w:pPr>
          <w:hyperlink w:anchor="_Toc219982260" w:history="1">
            <w:r w:rsidR="0013325A" w:rsidRPr="007B6847">
              <w:rPr>
                <w:rStyle w:val="Hyperlink"/>
                <w:noProof/>
              </w:rPr>
              <w:t>4.4 Importance of Digital Modulation in Satellite Systems</w:t>
            </w:r>
            <w:r w:rsidR="0013325A">
              <w:rPr>
                <w:noProof/>
                <w:webHidden/>
              </w:rPr>
              <w:tab/>
            </w:r>
            <w:r w:rsidR="0013325A">
              <w:rPr>
                <w:noProof/>
                <w:webHidden/>
              </w:rPr>
              <w:fldChar w:fldCharType="begin"/>
            </w:r>
            <w:r w:rsidR="0013325A">
              <w:rPr>
                <w:noProof/>
                <w:webHidden/>
              </w:rPr>
              <w:instrText xml:space="preserve"> PAGEREF _Toc219982260 \h </w:instrText>
            </w:r>
            <w:r w:rsidR="0013325A">
              <w:rPr>
                <w:noProof/>
                <w:webHidden/>
              </w:rPr>
            </w:r>
            <w:r w:rsidR="0013325A">
              <w:rPr>
                <w:noProof/>
                <w:webHidden/>
              </w:rPr>
              <w:fldChar w:fldCharType="separate"/>
            </w:r>
            <w:r w:rsidR="004B1255">
              <w:rPr>
                <w:noProof/>
                <w:webHidden/>
              </w:rPr>
              <w:t>37</w:t>
            </w:r>
            <w:r w:rsidR="0013325A">
              <w:rPr>
                <w:noProof/>
                <w:webHidden/>
              </w:rPr>
              <w:fldChar w:fldCharType="end"/>
            </w:r>
          </w:hyperlink>
        </w:p>
        <w:p w:rsidR="0013325A" w:rsidRDefault="007F1B09">
          <w:pPr>
            <w:pStyle w:val="TOC3"/>
            <w:tabs>
              <w:tab w:val="right" w:leader="dot" w:pos="10456"/>
            </w:tabs>
            <w:rPr>
              <w:noProof/>
            </w:rPr>
          </w:pPr>
          <w:hyperlink w:anchor="_Toc219982261" w:history="1">
            <w:r w:rsidR="0013325A" w:rsidRPr="007B6847">
              <w:rPr>
                <w:rStyle w:val="Hyperlink"/>
                <w:noProof/>
              </w:rPr>
              <w:t>4.5 Digital Modulation Techniques Used in Satellite Communications</w:t>
            </w:r>
            <w:r w:rsidR="0013325A">
              <w:rPr>
                <w:noProof/>
                <w:webHidden/>
              </w:rPr>
              <w:tab/>
            </w:r>
            <w:r w:rsidR="0013325A">
              <w:rPr>
                <w:noProof/>
                <w:webHidden/>
              </w:rPr>
              <w:fldChar w:fldCharType="begin"/>
            </w:r>
            <w:r w:rsidR="0013325A">
              <w:rPr>
                <w:noProof/>
                <w:webHidden/>
              </w:rPr>
              <w:instrText xml:space="preserve"> PAGEREF _Toc219982261 \h </w:instrText>
            </w:r>
            <w:r w:rsidR="0013325A">
              <w:rPr>
                <w:noProof/>
                <w:webHidden/>
              </w:rPr>
            </w:r>
            <w:r w:rsidR="0013325A">
              <w:rPr>
                <w:noProof/>
                <w:webHidden/>
              </w:rPr>
              <w:fldChar w:fldCharType="separate"/>
            </w:r>
            <w:r w:rsidR="004B1255">
              <w:rPr>
                <w:noProof/>
                <w:webHidden/>
              </w:rPr>
              <w:t>38</w:t>
            </w:r>
            <w:r w:rsidR="0013325A">
              <w:rPr>
                <w:noProof/>
                <w:webHidden/>
              </w:rPr>
              <w:fldChar w:fldCharType="end"/>
            </w:r>
          </w:hyperlink>
        </w:p>
        <w:p w:rsidR="0013325A" w:rsidRDefault="007F1B09">
          <w:pPr>
            <w:pStyle w:val="TOC3"/>
            <w:tabs>
              <w:tab w:val="right" w:leader="dot" w:pos="10456"/>
            </w:tabs>
            <w:rPr>
              <w:noProof/>
            </w:rPr>
          </w:pPr>
          <w:hyperlink w:anchor="_Toc219982262" w:history="1">
            <w:r w:rsidR="0013325A" w:rsidRPr="007B6847">
              <w:rPr>
                <w:rStyle w:val="Hyperlink"/>
                <w:noProof/>
              </w:rPr>
              <w:t>4.6 Modulation Selection Criteria in Satellite Systems</w:t>
            </w:r>
            <w:r w:rsidR="0013325A">
              <w:rPr>
                <w:noProof/>
                <w:webHidden/>
              </w:rPr>
              <w:tab/>
            </w:r>
            <w:r w:rsidR="0013325A">
              <w:rPr>
                <w:noProof/>
                <w:webHidden/>
              </w:rPr>
              <w:fldChar w:fldCharType="begin"/>
            </w:r>
            <w:r w:rsidR="0013325A">
              <w:rPr>
                <w:noProof/>
                <w:webHidden/>
              </w:rPr>
              <w:instrText xml:space="preserve"> PAGEREF _Toc219982262 \h </w:instrText>
            </w:r>
            <w:r w:rsidR="0013325A">
              <w:rPr>
                <w:noProof/>
                <w:webHidden/>
              </w:rPr>
            </w:r>
            <w:r w:rsidR="0013325A">
              <w:rPr>
                <w:noProof/>
                <w:webHidden/>
              </w:rPr>
              <w:fldChar w:fldCharType="separate"/>
            </w:r>
            <w:r w:rsidR="004B1255">
              <w:rPr>
                <w:noProof/>
                <w:webHidden/>
              </w:rPr>
              <w:t>39</w:t>
            </w:r>
            <w:r w:rsidR="0013325A">
              <w:rPr>
                <w:noProof/>
                <w:webHidden/>
              </w:rPr>
              <w:fldChar w:fldCharType="end"/>
            </w:r>
          </w:hyperlink>
        </w:p>
        <w:p w:rsidR="0013325A" w:rsidRDefault="007F1B09">
          <w:pPr>
            <w:pStyle w:val="TOC3"/>
            <w:tabs>
              <w:tab w:val="right" w:leader="dot" w:pos="10456"/>
            </w:tabs>
            <w:rPr>
              <w:noProof/>
            </w:rPr>
          </w:pPr>
          <w:hyperlink w:anchor="_Toc219982263" w:history="1">
            <w:r w:rsidR="0013325A" w:rsidRPr="007B6847">
              <w:rPr>
                <w:rStyle w:val="Hyperlink"/>
                <w:noProof/>
              </w:rPr>
              <w:t>4.7 Digital Modulation and Smart Satellite Transponder</w:t>
            </w:r>
            <w:r w:rsidR="0013325A">
              <w:rPr>
                <w:noProof/>
                <w:webHidden/>
              </w:rPr>
              <w:tab/>
            </w:r>
            <w:r w:rsidR="0013325A">
              <w:rPr>
                <w:noProof/>
                <w:webHidden/>
              </w:rPr>
              <w:fldChar w:fldCharType="begin"/>
            </w:r>
            <w:r w:rsidR="0013325A">
              <w:rPr>
                <w:noProof/>
                <w:webHidden/>
              </w:rPr>
              <w:instrText xml:space="preserve"> PAGEREF _Toc219982263 \h </w:instrText>
            </w:r>
            <w:r w:rsidR="0013325A">
              <w:rPr>
                <w:noProof/>
                <w:webHidden/>
              </w:rPr>
            </w:r>
            <w:r w:rsidR="0013325A">
              <w:rPr>
                <w:noProof/>
                <w:webHidden/>
              </w:rPr>
              <w:fldChar w:fldCharType="separate"/>
            </w:r>
            <w:r w:rsidR="004B1255">
              <w:rPr>
                <w:noProof/>
                <w:webHidden/>
              </w:rPr>
              <w:t>40</w:t>
            </w:r>
            <w:r w:rsidR="0013325A">
              <w:rPr>
                <w:noProof/>
                <w:webHidden/>
              </w:rPr>
              <w:fldChar w:fldCharType="end"/>
            </w:r>
          </w:hyperlink>
        </w:p>
        <w:p w:rsidR="0013325A" w:rsidRDefault="0013325A">
          <w:r>
            <w:rPr>
              <w:b/>
              <w:bCs/>
              <w:noProof/>
            </w:rPr>
            <w:fldChar w:fldCharType="end"/>
          </w:r>
        </w:p>
      </w:sdtContent>
    </w:sdt>
    <w:p w:rsidR="00A27520" w:rsidRPr="00FB1E45" w:rsidRDefault="00A27520">
      <w:pPr>
        <w:spacing w:line="360" w:lineRule="auto"/>
        <w:rPr>
          <w:rFonts w:ascii="Segoe UI Emoji" w:eastAsia="SimSun" w:hAnsi="Segoe UI Emoji" w:cs="Segoe UI Emoji"/>
          <w:b/>
          <w:bCs/>
          <w:color w:val="5B9BD5" w:themeColor="accent1"/>
          <w:sz w:val="40"/>
          <w:szCs w:val="40"/>
          <w:rtl/>
          <w:lang w:bidi="ar-SY"/>
        </w:rPr>
      </w:pPr>
    </w:p>
    <w:sectPr w:rsidR="00A27520" w:rsidRPr="00FB1E4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Lucida Sans Unicode"/>
    <w:panose1 w:val="02010600030101010101"/>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EB768"/>
    <w:multiLevelType w:val="singleLevel"/>
    <w:tmpl w:val="058EB768"/>
    <w:lvl w:ilvl="0">
      <w:start w:val="2"/>
      <w:numFmt w:val="decimal"/>
      <w:suff w:val="space"/>
      <w:lvlText w:val="%1."/>
      <w:lvlJc w:val="left"/>
    </w:lvl>
  </w:abstractNum>
  <w:abstractNum w:abstractNumId="1" w15:restartNumberingAfterBreak="0">
    <w:nsid w:val="12B42F9E"/>
    <w:multiLevelType w:val="multilevel"/>
    <w:tmpl w:val="114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7E3245"/>
    <w:multiLevelType w:val="multilevel"/>
    <w:tmpl w:val="737E3245"/>
    <w:lvl w:ilvl="0">
      <w:start w:val="1"/>
      <w:numFmt w:val="decimal"/>
      <w:suff w:val="space"/>
      <w:lvlText w:val="%1."/>
      <w:lvlJc w:val="left"/>
    </w:lvl>
    <w:lvl w:ilvl="1">
      <w:start w:val="1"/>
      <w:numFmt w:val="decimal"/>
      <w:suff w:val="space"/>
      <w:lvlText w:val="%1.%2"/>
      <w:lvlJc w:val="left"/>
      <w:pPr>
        <w:ind w:left="450" w:firstLine="0"/>
      </w:pPr>
      <w:rPr>
        <w:rFonts w:hint="default"/>
      </w:rPr>
    </w:lvl>
    <w:lvl w:ilvl="2">
      <w:start w:val="1"/>
      <w:numFmt w:val="decimal"/>
      <w:suff w:val="space"/>
      <w:lvlText w:val="%1.%2.%3"/>
      <w:lvlJc w:val="left"/>
      <w:pPr>
        <w:ind w:left="450" w:firstLine="0"/>
      </w:pPr>
      <w:rPr>
        <w:rFonts w:hint="default"/>
      </w:rPr>
    </w:lvl>
    <w:lvl w:ilvl="3">
      <w:start w:val="1"/>
      <w:numFmt w:val="decimal"/>
      <w:suff w:val="space"/>
      <w:lvlText w:val="%1.%2.%3.%4"/>
      <w:lvlJc w:val="left"/>
      <w:pPr>
        <w:ind w:left="450" w:firstLine="0"/>
      </w:pPr>
      <w:rPr>
        <w:rFonts w:hint="default"/>
      </w:rPr>
    </w:lvl>
    <w:lvl w:ilvl="4">
      <w:start w:val="1"/>
      <w:numFmt w:val="decimal"/>
      <w:suff w:val="space"/>
      <w:lvlText w:val="%1.%2.%3.%4.%5"/>
      <w:lvlJc w:val="left"/>
      <w:pPr>
        <w:ind w:left="450" w:firstLine="0"/>
      </w:pPr>
      <w:rPr>
        <w:rFonts w:hint="default"/>
      </w:rPr>
    </w:lvl>
    <w:lvl w:ilvl="5">
      <w:start w:val="1"/>
      <w:numFmt w:val="decimal"/>
      <w:suff w:val="space"/>
      <w:lvlText w:val="%1.%2.%3.%4.%5.%6"/>
      <w:lvlJc w:val="left"/>
      <w:pPr>
        <w:ind w:left="450" w:firstLine="0"/>
      </w:pPr>
      <w:rPr>
        <w:rFonts w:hint="default"/>
      </w:rPr>
    </w:lvl>
    <w:lvl w:ilvl="6">
      <w:start w:val="1"/>
      <w:numFmt w:val="decimal"/>
      <w:suff w:val="space"/>
      <w:lvlText w:val="%1.%2.%3.%4.%5.%6.%7"/>
      <w:lvlJc w:val="left"/>
      <w:pPr>
        <w:ind w:left="450" w:firstLine="0"/>
      </w:pPr>
      <w:rPr>
        <w:rFonts w:hint="default"/>
      </w:rPr>
    </w:lvl>
    <w:lvl w:ilvl="7">
      <w:start w:val="1"/>
      <w:numFmt w:val="decimal"/>
      <w:suff w:val="space"/>
      <w:lvlText w:val="%1.%2.%3.%4.%5.%6.%7.%8"/>
      <w:lvlJc w:val="left"/>
      <w:pPr>
        <w:ind w:left="450" w:firstLine="0"/>
      </w:pPr>
      <w:rPr>
        <w:rFonts w:hint="default"/>
      </w:rPr>
    </w:lvl>
    <w:lvl w:ilvl="8">
      <w:start w:val="1"/>
      <w:numFmt w:val="decimal"/>
      <w:suff w:val="space"/>
      <w:lvlText w:val="%1.%2.%3.%4.%5.%6.%7.%8.%9"/>
      <w:lvlJc w:val="left"/>
      <w:pPr>
        <w:ind w:left="450" w:firstLine="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E7376"/>
    <w:rsid w:val="0002566D"/>
    <w:rsid w:val="000842CF"/>
    <w:rsid w:val="0013325A"/>
    <w:rsid w:val="00163137"/>
    <w:rsid w:val="00477A7C"/>
    <w:rsid w:val="004B1255"/>
    <w:rsid w:val="005C1103"/>
    <w:rsid w:val="00647522"/>
    <w:rsid w:val="007F1B09"/>
    <w:rsid w:val="00A27520"/>
    <w:rsid w:val="00AA6C75"/>
    <w:rsid w:val="00B57741"/>
    <w:rsid w:val="00E220D9"/>
    <w:rsid w:val="00FB1E45"/>
    <w:rsid w:val="105172F5"/>
    <w:rsid w:val="1733556A"/>
    <w:rsid w:val="218F4788"/>
    <w:rsid w:val="2C362EF1"/>
    <w:rsid w:val="2EB55367"/>
    <w:rsid w:val="385E7376"/>
    <w:rsid w:val="3AAD1767"/>
    <w:rsid w:val="3B947384"/>
    <w:rsid w:val="5A2D0057"/>
    <w:rsid w:val="5A463026"/>
    <w:rsid w:val="66F10321"/>
    <w:rsid w:val="6C1837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6AE9D60"/>
  <w15:docId w15:val="{9F22CE6F-437A-40B1-94BE-BF3ABEB1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before="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Default Paragraph Font" w:semiHidden="1" w:qFormat="1"/>
    <w:lsdException w:name="Subtitle" w:uiPriority="11"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6C75"/>
  </w:style>
  <w:style w:type="paragraph" w:styleId="Heading1">
    <w:name w:val="heading 1"/>
    <w:basedOn w:val="Normal"/>
    <w:next w:val="Normal"/>
    <w:link w:val="Heading1Char"/>
    <w:uiPriority w:val="9"/>
    <w:qFormat/>
    <w:rsid w:val="00AA6C75"/>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AA6C75"/>
    <w:pPr>
      <w:keepNext/>
      <w:keepLines/>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AA6C75"/>
    <w:pPr>
      <w:keepNext/>
      <w:keepLines/>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AA6C75"/>
    <w:pPr>
      <w:keepNext/>
      <w:keepLines/>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AA6C75"/>
    <w:pPr>
      <w:keepNext/>
      <w:keepLines/>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AA6C75"/>
    <w:pPr>
      <w:keepNext/>
      <w:keepLines/>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AA6C75"/>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A6C75"/>
    <w:pPr>
      <w:keepNext/>
      <w:keepLines/>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AA6C75"/>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sid w:val="00AA6C75"/>
    <w:rPr>
      <w:b/>
      <w:bCs/>
    </w:rPr>
  </w:style>
  <w:style w:type="character" w:customStyle="1" w:styleId="Heading1Char">
    <w:name w:val="Heading 1 Char"/>
    <w:basedOn w:val="DefaultParagraphFont"/>
    <w:link w:val="Heading1"/>
    <w:uiPriority w:val="9"/>
    <w:rsid w:val="00AA6C7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AA6C7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AA6C75"/>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AA6C75"/>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sid w:val="00AA6C75"/>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AA6C75"/>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AA6C7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A6C75"/>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AA6C7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A6C75"/>
    <w:pPr>
      <w:spacing w:line="240" w:lineRule="auto"/>
    </w:pPr>
    <w:rPr>
      <w:b/>
      <w:bCs/>
      <w:color w:val="5B9BD5" w:themeColor="accent1"/>
      <w:sz w:val="18"/>
      <w:szCs w:val="18"/>
    </w:rPr>
  </w:style>
  <w:style w:type="paragraph" w:styleId="Title">
    <w:name w:val="Title"/>
    <w:basedOn w:val="Normal"/>
    <w:next w:val="Normal"/>
    <w:link w:val="TitleChar"/>
    <w:uiPriority w:val="10"/>
    <w:qFormat/>
    <w:rsid w:val="00AA6C75"/>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AA6C75"/>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AA6C75"/>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AA6C75"/>
    <w:rPr>
      <w:rFonts w:asciiTheme="majorHAnsi" w:eastAsiaTheme="majorEastAsia" w:hAnsiTheme="majorHAnsi" w:cstheme="majorBidi"/>
      <w:i/>
      <w:iCs/>
      <w:color w:val="5B9BD5" w:themeColor="accent1"/>
      <w:spacing w:val="15"/>
      <w:sz w:val="24"/>
      <w:szCs w:val="24"/>
    </w:rPr>
  </w:style>
  <w:style w:type="character" w:styleId="Emphasis">
    <w:name w:val="Emphasis"/>
    <w:basedOn w:val="DefaultParagraphFont"/>
    <w:uiPriority w:val="20"/>
    <w:qFormat/>
    <w:rsid w:val="00AA6C75"/>
    <w:rPr>
      <w:i/>
      <w:iCs/>
    </w:rPr>
  </w:style>
  <w:style w:type="paragraph" w:styleId="NoSpacing">
    <w:name w:val="No Spacing"/>
    <w:uiPriority w:val="1"/>
    <w:qFormat/>
    <w:rsid w:val="00AA6C75"/>
    <w:pPr>
      <w:spacing w:line="240" w:lineRule="auto"/>
    </w:pPr>
  </w:style>
  <w:style w:type="paragraph" w:styleId="Quote">
    <w:name w:val="Quote"/>
    <w:basedOn w:val="Normal"/>
    <w:next w:val="Normal"/>
    <w:link w:val="QuoteChar"/>
    <w:uiPriority w:val="29"/>
    <w:qFormat/>
    <w:rsid w:val="00AA6C75"/>
    <w:rPr>
      <w:i/>
      <w:iCs/>
      <w:color w:val="000000" w:themeColor="text1"/>
    </w:rPr>
  </w:style>
  <w:style w:type="character" w:customStyle="1" w:styleId="QuoteChar">
    <w:name w:val="Quote Char"/>
    <w:basedOn w:val="DefaultParagraphFont"/>
    <w:link w:val="Quote"/>
    <w:uiPriority w:val="29"/>
    <w:rsid w:val="00AA6C75"/>
    <w:rPr>
      <w:i/>
      <w:iCs/>
      <w:color w:val="000000" w:themeColor="text1"/>
    </w:rPr>
  </w:style>
  <w:style w:type="paragraph" w:styleId="IntenseQuote">
    <w:name w:val="Intense Quote"/>
    <w:basedOn w:val="Normal"/>
    <w:next w:val="Normal"/>
    <w:link w:val="IntenseQuoteChar"/>
    <w:uiPriority w:val="30"/>
    <w:qFormat/>
    <w:rsid w:val="00AA6C75"/>
    <w:pPr>
      <w:pBdr>
        <w:bottom w:val="single" w:sz="4" w:space="4" w:color="5B9BD5" w:themeColor="accent1"/>
      </w:pBdr>
      <w:spacing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AA6C75"/>
    <w:rPr>
      <w:b/>
      <w:bCs/>
      <w:i/>
      <w:iCs/>
      <w:color w:val="5B9BD5" w:themeColor="accent1"/>
    </w:rPr>
  </w:style>
  <w:style w:type="character" w:styleId="SubtleEmphasis">
    <w:name w:val="Subtle Emphasis"/>
    <w:basedOn w:val="DefaultParagraphFont"/>
    <w:uiPriority w:val="19"/>
    <w:qFormat/>
    <w:rsid w:val="00AA6C75"/>
    <w:rPr>
      <w:i/>
      <w:iCs/>
      <w:color w:val="808080" w:themeColor="text1" w:themeTint="7F"/>
    </w:rPr>
  </w:style>
  <w:style w:type="character" w:styleId="IntenseEmphasis">
    <w:name w:val="Intense Emphasis"/>
    <w:basedOn w:val="DefaultParagraphFont"/>
    <w:uiPriority w:val="21"/>
    <w:qFormat/>
    <w:rsid w:val="00AA6C75"/>
    <w:rPr>
      <w:b/>
      <w:bCs/>
      <w:i/>
      <w:iCs/>
      <w:color w:val="5B9BD5" w:themeColor="accent1"/>
    </w:rPr>
  </w:style>
  <w:style w:type="character" w:styleId="SubtleReference">
    <w:name w:val="Subtle Reference"/>
    <w:basedOn w:val="DefaultParagraphFont"/>
    <w:uiPriority w:val="31"/>
    <w:qFormat/>
    <w:rsid w:val="00AA6C75"/>
    <w:rPr>
      <w:smallCaps/>
      <w:color w:val="ED7D31" w:themeColor="accent2"/>
      <w:u w:val="single"/>
    </w:rPr>
  </w:style>
  <w:style w:type="character" w:styleId="IntenseReference">
    <w:name w:val="Intense Reference"/>
    <w:basedOn w:val="DefaultParagraphFont"/>
    <w:uiPriority w:val="32"/>
    <w:qFormat/>
    <w:rsid w:val="00AA6C75"/>
    <w:rPr>
      <w:b/>
      <w:bCs/>
      <w:smallCaps/>
      <w:color w:val="ED7D31" w:themeColor="accent2"/>
      <w:spacing w:val="5"/>
      <w:u w:val="single"/>
    </w:rPr>
  </w:style>
  <w:style w:type="character" w:styleId="BookTitle">
    <w:name w:val="Book Title"/>
    <w:basedOn w:val="DefaultParagraphFont"/>
    <w:uiPriority w:val="33"/>
    <w:qFormat/>
    <w:rsid w:val="00AA6C75"/>
    <w:rPr>
      <w:b/>
      <w:bCs/>
      <w:smallCaps/>
      <w:spacing w:val="5"/>
    </w:rPr>
  </w:style>
  <w:style w:type="paragraph" w:styleId="TOCHeading">
    <w:name w:val="TOC Heading"/>
    <w:basedOn w:val="Heading1"/>
    <w:next w:val="Normal"/>
    <w:uiPriority w:val="39"/>
    <w:unhideWhenUsed/>
    <w:qFormat/>
    <w:rsid w:val="00AA6C75"/>
    <w:pPr>
      <w:outlineLvl w:val="9"/>
    </w:pPr>
  </w:style>
  <w:style w:type="paragraph" w:styleId="TOC1">
    <w:name w:val="toc 1"/>
    <w:basedOn w:val="Normal"/>
    <w:next w:val="Normal"/>
    <w:autoRedefine/>
    <w:uiPriority w:val="39"/>
    <w:rsid w:val="00E220D9"/>
    <w:pPr>
      <w:spacing w:after="100"/>
    </w:pPr>
  </w:style>
  <w:style w:type="paragraph" w:styleId="TOC2">
    <w:name w:val="toc 2"/>
    <w:basedOn w:val="Normal"/>
    <w:next w:val="Normal"/>
    <w:autoRedefine/>
    <w:uiPriority w:val="39"/>
    <w:rsid w:val="00E220D9"/>
    <w:pPr>
      <w:spacing w:after="100"/>
      <w:ind w:left="220"/>
    </w:pPr>
  </w:style>
  <w:style w:type="paragraph" w:styleId="TOC3">
    <w:name w:val="toc 3"/>
    <w:basedOn w:val="Normal"/>
    <w:next w:val="Normal"/>
    <w:autoRedefine/>
    <w:uiPriority w:val="39"/>
    <w:rsid w:val="00E220D9"/>
    <w:pPr>
      <w:spacing w:after="100"/>
      <w:ind w:left="440"/>
    </w:pPr>
  </w:style>
  <w:style w:type="character" w:styleId="Hyperlink">
    <w:name w:val="Hyperlink"/>
    <w:basedOn w:val="DefaultParagraphFont"/>
    <w:uiPriority w:val="99"/>
    <w:unhideWhenUsed/>
    <w:rsid w:val="00E220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274973">
      <w:bodyDiv w:val="1"/>
      <w:marLeft w:val="0"/>
      <w:marRight w:val="0"/>
      <w:marTop w:val="0"/>
      <w:marBottom w:val="0"/>
      <w:divBdr>
        <w:top w:val="none" w:sz="0" w:space="0" w:color="auto"/>
        <w:left w:val="none" w:sz="0" w:space="0" w:color="auto"/>
        <w:bottom w:val="none" w:sz="0" w:space="0" w:color="auto"/>
        <w:right w:val="none" w:sz="0" w:space="0" w:color="auto"/>
      </w:divBdr>
      <w:divsChild>
        <w:div w:id="917250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530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AAEBD-032F-4137-9E0E-BCBDF4845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41</Pages>
  <Words>4902</Words>
  <Characters>27944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ALAA</dc:creator>
  <cp:lastModifiedBy>ahmad najeeb</cp:lastModifiedBy>
  <cp:revision>8</cp:revision>
  <cp:lastPrinted>2026-01-22T13:04:00Z</cp:lastPrinted>
  <dcterms:created xsi:type="dcterms:W3CDTF">2025-11-01T19:59:00Z</dcterms:created>
  <dcterms:modified xsi:type="dcterms:W3CDTF">2026-01-22T21:19:00Z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9602880D930C44C48E1AB3E9BE549084_11</vt:lpwstr>
  </property>
</Properties>
</file>