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D959" w14:textId="77777777" w:rsidR="006F6789" w:rsidRDefault="00000000">
      <w:pPr>
        <w:spacing w:after="60"/>
      </w:pPr>
      <w:r>
        <w:rPr>
          <w:b/>
          <w:bCs/>
        </w:rPr>
        <w:t>Cell X Technologies: Funding Roadmap Comparison</w:t>
      </w:r>
    </w:p>
    <w:p w14:paraId="3C67950B" w14:textId="77777777" w:rsidR="006F6789" w:rsidRDefault="00000000">
      <w:pPr>
        <w:spacing w:before="240" w:after="120"/>
      </w:pPr>
      <w:r>
        <w:rPr>
          <w:b/>
          <w:bCs/>
        </w:rPr>
        <w:t>Table 1. Headline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4000"/>
        <w:gridCol w:w="4400"/>
      </w:tblGrid>
      <w:tr w:rsidR="006F6789" w:rsidRPr="00A162BF" w14:paraId="0404F124" w14:textId="77777777" w:rsidTr="00A162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A7BA" w14:textId="77777777" w:rsidR="006F6789" w:rsidRPr="00A162BF" w:rsidRDefault="00000000">
            <w:r w:rsidRPr="00A162BF">
              <w:rPr>
                <w:b/>
                <w:bCs/>
              </w:rPr>
              <w:t>Attribute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7785" w14:textId="0FF24B5D" w:rsidR="006F6789" w:rsidRPr="00A162BF" w:rsidRDefault="00A162BF">
            <w:r>
              <w:rPr>
                <w:b/>
                <w:bCs/>
              </w:rPr>
              <w:t>Initial AB</w:t>
            </w:r>
            <w:r w:rsidR="00000000" w:rsidRPr="00A162BF">
              <w:rPr>
                <w:b/>
                <w:bCs/>
              </w:rPr>
              <w:t xml:space="preserve"> draft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E0FD" w14:textId="699E9D10" w:rsidR="006F6789" w:rsidRPr="00A162BF" w:rsidRDefault="00A162BF">
            <w:r>
              <w:rPr>
                <w:b/>
                <w:bCs/>
              </w:rPr>
              <w:t>New draft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222D" w14:textId="77777777" w:rsidR="006F6789" w:rsidRPr="00A162BF" w:rsidRDefault="00000000">
            <w:r w:rsidRPr="00A162BF">
              <w:rPr>
                <w:b/>
                <w:bCs/>
              </w:rPr>
              <w:t>Comment</w:t>
            </w:r>
          </w:p>
        </w:tc>
      </w:tr>
      <w:tr w:rsidR="006F6789" w14:paraId="0ED3C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AEEB" w14:textId="77777777" w:rsidR="006F6789" w:rsidRDefault="00000000">
            <w:r>
              <w:rPr>
                <w:color w:val="000000"/>
              </w:rPr>
              <w:t>Planning baseline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5A18" w14:textId="77777777" w:rsidR="006F6789" w:rsidRDefault="00000000">
            <w:r>
              <w:rPr>
                <w:color w:val="000000"/>
              </w:rPr>
              <w:t>Dated September 2026; day counts from Sep 28, 2026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13B2" w14:textId="77777777" w:rsidR="006F6789" w:rsidRDefault="00000000">
            <w:r>
              <w:rPr>
                <w:color w:val="000000"/>
              </w:rPr>
              <w:t>Assessed Sep 10, 2026; planning period Sep 10, 2026-Sep 10, 2027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90B8" w14:textId="346E96A7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window starts ~3 weeks earlier, which is why it includes September 2026 deadlines</w:t>
            </w:r>
          </w:p>
        </w:tc>
      </w:tr>
      <w:tr w:rsidR="006F6789" w14:paraId="62EBF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0CA4" w14:textId="77777777" w:rsidR="006F6789" w:rsidRDefault="00000000">
            <w:r>
              <w:rPr>
                <w:color w:val="000000"/>
              </w:rPr>
              <w:t>Deck structure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D04F" w14:textId="77777777" w:rsidR="006F6789" w:rsidRDefault="00000000">
            <w:r>
              <w:rPr>
                <w:color w:val="000000"/>
              </w:rPr>
              <w:t>16 slides: title, Why Now, four platform components (A-D), filing sequence, 12 opportunity slides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53B8" w14:textId="77777777" w:rsidR="006F6789" w:rsidRDefault="00000000">
            <w:r>
              <w:rPr>
                <w:color w:val="000000"/>
              </w:rPr>
              <w:t>14 slides: title, Why Now, funding overview, 9 opportunity slides, Gantt timeline, next steps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9EB2" w14:textId="6F07A7DF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adds a timeline and an action slide; </w:t>
            </w:r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adds a platform-to-institute map</w:t>
            </w:r>
          </w:p>
        </w:tc>
      </w:tr>
      <w:tr w:rsidR="006F6789" w14:paraId="67FFF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8235" w14:textId="77777777" w:rsidR="006F6789" w:rsidRDefault="00000000">
            <w:r>
              <w:rPr>
                <w:color w:val="000000"/>
              </w:rPr>
              <w:t>Applications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E3D3" w14:textId="77777777" w:rsidR="006F6789" w:rsidRDefault="00000000">
            <w:r>
              <w:rPr>
                <w:color w:val="000000"/>
              </w:rPr>
              <w:t>12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F4D0" w14:textId="77777777" w:rsidR="006F6789" w:rsidRDefault="00000000">
            <w:r>
              <w:rPr>
                <w:color w:val="000000"/>
              </w:rPr>
              <w:t>9 (7 unique programs per stat card)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9D44" w14:textId="77777777" w:rsidR="006F6789" w:rsidRDefault="00000000">
            <w:r>
              <w:rPr>
                <w:color w:val="000000"/>
              </w:rPr>
              <w:t>Only 4 programs appear in both: NIBIB, NCATS, NCI, NSF (plus ARMI/Army Biofab, likely the same program)</w:t>
            </w:r>
          </w:p>
        </w:tc>
      </w:tr>
      <w:tr w:rsidR="006F6789" w14:paraId="4CA58A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9775" w14:textId="77777777" w:rsidR="006F6789" w:rsidRDefault="00000000">
            <w:r>
              <w:rPr>
                <w:color w:val="000000"/>
              </w:rPr>
              <w:t>12-month funding targeted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41C3" w14:textId="77777777" w:rsidR="006F6789" w:rsidRDefault="00000000">
            <w:r>
              <w:rPr>
                <w:color w:val="000000"/>
              </w:rPr>
              <w:t>$5.0M (Phase I plus single-award asks; ARMI unsized)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C302" w14:textId="77777777" w:rsidR="006F6789" w:rsidRDefault="00000000">
            <w:r>
              <w:rPr>
                <w:color w:val="000000"/>
              </w:rPr>
              <w:t>$8.7M+ (includes NCI CRP $4.19M and DARPA ~$3.0M; NIIMBL and Army excluded)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1697" w14:textId="134AB28E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total is driven by two large conditional asks; </w:t>
            </w:r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total by breadth of NIH Phase I filings</w:t>
            </w:r>
          </w:p>
        </w:tc>
      </w:tr>
      <w:tr w:rsidR="006F6789" w14:paraId="773E4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D835" w14:textId="77777777" w:rsidR="006F6789" w:rsidRDefault="00000000">
            <w:r>
              <w:rPr>
                <w:color w:val="000000"/>
              </w:rPr>
              <w:t>Phase II follow-on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1B29" w14:textId="77777777" w:rsidR="006F6789" w:rsidRDefault="00000000">
            <w:r>
              <w:rPr>
                <w:color w:val="000000"/>
              </w:rPr>
              <w:t>$22.7M, at SBA guideline or published institute ceilings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A652" w14:textId="77777777" w:rsidR="006F6789" w:rsidRDefault="00000000">
            <w:r>
              <w:rPr>
                <w:color w:val="000000"/>
              </w:rPr>
              <w:t>$4.9M across 5 Phase I awards, using per-program estimates ($875K-$1.25M)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7AFE" w14:textId="77777777" w:rsidR="006F6789" w:rsidRDefault="00000000">
            <w:r>
              <w:rPr>
                <w:color w:val="000000"/>
              </w:rPr>
              <w:t>Different basis: ceilings versus estimates. See Table 5 on the NIH Phase II estimates</w:t>
            </w:r>
          </w:p>
        </w:tc>
      </w:tr>
      <w:tr w:rsidR="006F6789" w14:paraId="7D6BE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55B1" w14:textId="77777777" w:rsidR="006F6789" w:rsidRDefault="00000000">
            <w:r>
              <w:rPr>
                <w:color w:val="000000"/>
              </w:rPr>
              <w:t>NIH Phase I request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4509" w14:textId="77777777" w:rsidR="006F6789" w:rsidRDefault="00000000">
            <w:r>
              <w:rPr>
                <w:color w:val="000000"/>
              </w:rPr>
              <w:t>$323K SBA guideline; $400K NHLBI; $700K NIA and NCI published ceilings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4D06" w14:textId="77777777" w:rsidR="006F6789" w:rsidRDefault="00000000">
            <w:r>
              <w:rPr>
                <w:color w:val="000000"/>
              </w:rPr>
              <w:t>$305K for every NIH Phase I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C874" w14:textId="77777777" w:rsidR="006F6789" w:rsidRDefault="00000000">
            <w:r>
              <w:rPr>
                <w:color w:val="000000"/>
              </w:rPr>
              <w:t>$305K is the NSF Phase I figure; see Table 5</w:t>
            </w:r>
          </w:p>
        </w:tc>
      </w:tr>
      <w:tr w:rsidR="006F6789" w14:paraId="1A8219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B847" w14:textId="77777777" w:rsidR="006F6789" w:rsidRDefault="00000000">
            <w:r>
              <w:rPr>
                <w:color w:val="000000"/>
              </w:rPr>
              <w:t>NIH applications used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4A8B" w14:textId="77777777" w:rsidR="006F6789" w:rsidRDefault="00000000">
            <w:r>
              <w:rPr>
                <w:color w:val="000000"/>
              </w:rPr>
              <w:t>9 of 9 (NOT-OD-26-090 cap)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8CAB" w14:textId="77777777" w:rsidR="006F6789" w:rsidRPr="00A162BF" w:rsidRDefault="00000000">
            <w:pPr>
              <w:rPr>
                <w:lang w:val="fr-FR"/>
              </w:rPr>
            </w:pPr>
            <w:r w:rsidRPr="00A162BF">
              <w:rPr>
                <w:color w:val="000000"/>
                <w:lang w:val="fr-FR"/>
              </w:rPr>
              <w:t>5 (NIBIB x2, NCI CRP, NCI Omnibus, NCATS)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2B41" w14:textId="1D682994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leaves NIH capacity unused; </w:t>
            </w:r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uses the full allotment</w:t>
            </w:r>
          </w:p>
        </w:tc>
      </w:tr>
      <w:tr w:rsidR="006F6789" w14:paraId="2DBF7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E359" w14:textId="77777777" w:rsidR="006F6789" w:rsidRDefault="00000000">
            <w:r>
              <w:rPr>
                <w:color w:val="000000"/>
              </w:rPr>
              <w:t>Agencies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85D4" w14:textId="77777777" w:rsidR="006F6789" w:rsidRDefault="00000000">
            <w:r>
              <w:rPr>
                <w:color w:val="000000"/>
              </w:rPr>
              <w:t>NIH (NCATS, NIBIB, NEI, NINDS, NIAMS, NHLBI, NIGMS, NIA, NCI), NSF, ARMI, DoD CDMRP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EE34" w14:textId="77777777" w:rsidR="006F6789" w:rsidRDefault="00000000">
            <w:r>
              <w:rPr>
                <w:color w:val="000000"/>
              </w:rPr>
              <w:t>NIH (NIBIB, NCI, NCATS), NSF, DARPA, NIIMBL, Army Biofab USA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3914" w14:textId="3A03D560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leans to manufacturing consortia and DoD; </w:t>
            </w:r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leans to NIH institute breadth</w:t>
            </w:r>
          </w:p>
        </w:tc>
      </w:tr>
      <w:tr w:rsidR="006F6789" w14:paraId="70C99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1E6B" w14:textId="77777777" w:rsidR="006F6789" w:rsidRDefault="00000000">
            <w:r>
              <w:rPr>
                <w:color w:val="000000"/>
              </w:rPr>
              <w:t>Earliest deadline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BB60" w14:textId="77777777" w:rsidR="006F6789" w:rsidRDefault="00000000">
            <w:r>
              <w:rPr>
                <w:color w:val="000000"/>
              </w:rPr>
              <w:t>Jan 5, 2027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16CE" w14:textId="77777777" w:rsidR="006F6789" w:rsidRDefault="00000000">
            <w:r>
              <w:rPr>
                <w:color w:val="000000"/>
              </w:rPr>
              <w:t>Sep 8, 2026 (NCI CRP)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E13C" w14:textId="69D251B5" w:rsidR="006F6789" w:rsidRDefault="00000000">
            <w:r>
              <w:rPr>
                <w:color w:val="000000"/>
              </w:rPr>
              <w:t xml:space="preserve">Five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 deadlines fell before today; see Table 5</w:t>
            </w:r>
          </w:p>
        </w:tc>
      </w:tr>
      <w:tr w:rsidR="006F6789" w14:paraId="1BAF91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857A" w14:textId="77777777" w:rsidR="006F6789" w:rsidRDefault="00000000">
            <w:r>
              <w:rPr>
                <w:color w:val="000000"/>
              </w:rPr>
              <w:t>Organizing logic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5231" w14:textId="77777777" w:rsidR="006F6789" w:rsidRDefault="00000000">
            <w:r>
              <w:rPr>
                <w:color w:val="000000"/>
              </w:rPr>
              <w:t>Four platform components (A-D) mapped to institutes and review panels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F678" w14:textId="77777777" w:rsidR="006F6789" w:rsidRDefault="00000000">
            <w:r>
              <w:rPr>
                <w:color w:val="000000"/>
              </w:rPr>
              <w:t>Fit % score per opportunity; confirmed versus conditional tiering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4B8F" w14:textId="367E9980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fit % basis is not explained in the deck</w:t>
            </w:r>
          </w:p>
        </w:tc>
      </w:tr>
      <w:tr w:rsidR="006F6789" w14:paraId="2D76E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12D2" w14:textId="77777777" w:rsidR="006F6789" w:rsidRDefault="00000000">
            <w:r>
              <w:rPr>
                <w:color w:val="000000"/>
              </w:rPr>
              <w:t>Per-opportunity fields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D60F" w14:textId="77777777" w:rsidR="006F6789" w:rsidRDefault="00000000">
            <w:r>
              <w:rPr>
                <w:color w:val="000000"/>
              </w:rPr>
              <w:t>What it is, why it fits, Phase I/II amounts, filing date, award type, links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DA22" w14:textId="77777777" w:rsidR="006F6789" w:rsidRDefault="00000000">
            <w:r>
              <w:rPr>
                <w:color w:val="000000"/>
              </w:rPr>
              <w:t xml:space="preserve">Fit %, what it funds, project concept, ceiling, mechanism, duration and TRL, </w:t>
            </w:r>
            <w:r>
              <w:rPr>
                <w:color w:val="000000"/>
              </w:rPr>
              <w:lastRenderedPageBreak/>
              <w:t>estimated award date, conditions, next action, Phase II potential, link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3EA4" w14:textId="1A28F3BE" w:rsidR="006F6789" w:rsidRDefault="00391295">
            <w:r>
              <w:rPr>
                <w:color w:val="000000"/>
              </w:rPr>
              <w:lastRenderedPageBreak/>
              <w:t>New draft</w:t>
            </w:r>
            <w:r w:rsidR="00000000">
              <w:rPr>
                <w:color w:val="000000"/>
              </w:rPr>
              <w:t xml:space="preserve"> slides are more operational (project concept, TRL, next action)</w:t>
            </w:r>
          </w:p>
        </w:tc>
      </w:tr>
      <w:tr w:rsidR="006F6789" w14:paraId="59CB5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27C0" w14:textId="77777777" w:rsidR="006F6789" w:rsidRDefault="00000000">
            <w:r>
              <w:rPr>
                <w:color w:val="000000"/>
              </w:rPr>
              <w:t>Watchlist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D022" w14:textId="77777777" w:rsidR="006F6789" w:rsidRDefault="00000000">
            <w:r>
              <w:rPr>
                <w:color w:val="000000"/>
              </w:rPr>
              <w:t>None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8AF5" w14:textId="77777777" w:rsidR="006F6789" w:rsidRDefault="00000000">
            <w:r>
              <w:rPr>
                <w:color w:val="000000"/>
              </w:rPr>
              <w:t>Auditory/vestibular organoids, NCI Phase IIB Bridge, DARPA UC-RAPID, BARDA AOI 5.7/10</w:t>
            </w:r>
          </w:p>
        </w:tc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B458" w14:textId="0ECA3B94" w:rsidR="006F6789" w:rsidRDefault="00000000">
            <w:r>
              <w:rPr>
                <w:color w:val="000000"/>
              </w:rPr>
              <w:t xml:space="preserve">Not in </w:t>
            </w:r>
            <w:r w:rsidR="00391295">
              <w:rPr>
                <w:color w:val="000000"/>
              </w:rPr>
              <w:t>Initial AB draft</w:t>
            </w:r>
          </w:p>
        </w:tc>
      </w:tr>
    </w:tbl>
    <w:p w14:paraId="68EAB647" w14:textId="77777777" w:rsidR="006F6789" w:rsidRDefault="00000000">
      <w:pPr>
        <w:spacing w:before="240" w:after="120"/>
      </w:pPr>
      <w:r>
        <w:rPr>
          <w:b/>
          <w:bCs/>
        </w:rPr>
        <w:t>Table 2. Opportunity crosswalk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4600"/>
        <w:gridCol w:w="3800"/>
      </w:tblGrid>
      <w:tr w:rsidR="006F6789" w:rsidRPr="0086713F" w14:paraId="6F610396" w14:textId="77777777" w:rsidTr="00867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BDE1" w14:textId="77777777" w:rsidR="006F6789" w:rsidRPr="0086713F" w:rsidRDefault="00000000">
            <w:r w:rsidRPr="0086713F">
              <w:rPr>
                <w:b/>
                <w:bCs/>
              </w:rPr>
              <w:t>Program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0C6B" w14:textId="4413EA3B" w:rsidR="006F6789" w:rsidRPr="0086713F" w:rsidRDefault="00391295">
            <w:r w:rsidRPr="0086713F">
              <w:rPr>
                <w:b/>
                <w:bCs/>
              </w:rPr>
              <w:t>Initial AB draft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611B" w14:textId="2A894BE3" w:rsidR="006F6789" w:rsidRPr="0086713F" w:rsidRDefault="00391295">
            <w:r w:rsidRPr="0086713F">
              <w:rPr>
                <w:b/>
                <w:bCs/>
              </w:rPr>
              <w:t>New draft</w:t>
            </w:r>
            <w:r w:rsidR="00000000" w:rsidRPr="0086713F">
              <w:rPr>
                <w:b/>
                <w:bCs/>
              </w:rPr>
              <w:t xml:space="preserve"> input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026E" w14:textId="77777777" w:rsidR="006F6789" w:rsidRPr="0086713F" w:rsidRDefault="00000000">
            <w:r w:rsidRPr="0086713F">
              <w:rPr>
                <w:b/>
                <w:bCs/>
              </w:rPr>
              <w:t>Comment</w:t>
            </w:r>
          </w:p>
        </w:tc>
      </w:tr>
      <w:tr w:rsidR="006F6789" w14:paraId="265BF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7239" w14:textId="77777777" w:rsidR="006F6789" w:rsidRDefault="00000000">
            <w:r>
              <w:rPr>
                <w:color w:val="000000"/>
              </w:rPr>
              <w:t>NIBIB SBIR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1E1BB" w14:textId="77777777" w:rsidR="006F6789" w:rsidRDefault="00000000">
            <w:r>
              <w:rPr>
                <w:color w:val="000000"/>
              </w:rPr>
              <w:t>#02 Manufacturing Measurement (Comp. B). Jan 5, 2027. $323K / $2.15M. Image-based ML predicting critical quality attributes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817F" w14:textId="77777777" w:rsidR="006F6789" w:rsidRDefault="00000000">
            <w:r>
              <w:rPr>
                <w:color w:val="000000"/>
              </w:rPr>
              <w:t>#1 Bioengineering &amp; Robotics: closed-loop adaptive AI control. Jan 5, 2027. $305K / $875K est. Fit 90%</w:t>
            </w:r>
          </w:p>
          <w:p w14:paraId="69EDD8AD" w14:textId="77777777" w:rsidR="006F6789" w:rsidRDefault="00000000">
            <w:r>
              <w:rPr>
                <w:color w:val="000000"/>
              </w:rPr>
              <w:t>#2 Biological &amp; Materials Engineering: nanoliter liquid handling, AI-guided DOE, image-based CQA. Jan 5, 2027. $305K / $875K est. Fit 88%. Conditional on scope differentiation from active Fast-Track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4222" w14:textId="3B44531D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files two NIBIB applications on the same date; </w:t>
            </w:r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files one. </w:t>
            </w:r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#2 overlaps the liquid-handler and DOE aims in the Yahara quote for the current Phase II/Fast-Track package</w:t>
            </w:r>
          </w:p>
        </w:tc>
      </w:tr>
      <w:tr w:rsidR="006F6789" w14:paraId="01638E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BC08" w14:textId="77777777" w:rsidR="006F6789" w:rsidRDefault="00000000">
            <w:r>
              <w:rPr>
                <w:color w:val="000000"/>
              </w:rPr>
              <w:t>NCATS SBIR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5E5D" w14:textId="77777777" w:rsidR="006F6789" w:rsidRDefault="00000000">
            <w:r>
              <w:rPr>
                <w:color w:val="000000"/>
              </w:rPr>
              <w:t>#01 Clone Selection QC (Comp. B). Jan 5, 2027. $323K / $2.15M. Image-based clone selection and release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FF5C" w14:textId="77777777" w:rsidR="006F6789" w:rsidRDefault="00000000">
            <w:r>
              <w:rPr>
                <w:color w:val="000000"/>
              </w:rPr>
              <w:t>#6 Organoid Platform: automated 3D liver or brain organoids for drug screening. Jan 5, 2027. $305K / ~$900K est. Fit 80%. Conditional on organoid collaborator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43B8" w14:textId="77777777" w:rsidR="006F6789" w:rsidRDefault="00000000">
            <w:r>
              <w:rPr>
                <w:color w:val="000000"/>
              </w:rPr>
              <w:t>Different concepts. The project Title form already assigns the current Fast-Track to NCATS, so any second NCATS application must be scope-distinct</w:t>
            </w:r>
          </w:p>
        </w:tc>
      </w:tr>
      <w:tr w:rsidR="006F6789" w14:paraId="1D749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1E32" w14:textId="77777777" w:rsidR="006F6789" w:rsidRDefault="00000000">
            <w:r>
              <w:rPr>
                <w:color w:val="000000"/>
              </w:rPr>
              <w:t>NCI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4C04" w14:textId="77777777" w:rsidR="006F6789" w:rsidRDefault="00000000">
            <w:r w:rsidRPr="00786C57">
              <w:rPr>
                <w:color w:val="000000"/>
                <w:lang w:val="fr-FR"/>
              </w:rPr>
              <w:t xml:space="preserve">#09 Immune Cell Automation SBIR. Sep 5, 2027. </w:t>
            </w:r>
            <w:r>
              <w:rPr>
                <w:color w:val="000000"/>
              </w:rPr>
              <w:t>$700K / $2.5M. Conditional on TIL run data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1151" w14:textId="77777777" w:rsidR="006F6789" w:rsidRDefault="00000000">
            <w:r>
              <w:rPr>
                <w:color w:val="000000"/>
              </w:rPr>
              <w:t>#5 NCI Omnibus: iPSC-NK or T cell manufacturing. Jan 5, 2027. $305K (Fast-Track recommended) / ~$1.0M est. Fit 78%. Conditional on cancer partner</w:t>
            </w:r>
          </w:p>
          <w:p w14:paraId="34E41E6D" w14:textId="77777777" w:rsidR="006F6789" w:rsidRDefault="00000000">
            <w:r>
              <w:rPr>
                <w:color w:val="000000"/>
              </w:rPr>
              <w:t>#3 NCI CRP: up to $4,191,495. Sep 8, 2026. Fit 72%. Conditional on cancer partner and CRP eligibility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18CF" w14:textId="61EC897D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moves NCI 8 months earlier and adds CRP. </w:t>
            </w:r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Phase I ask is below NCI's $700K ceiling. CRP is absent from </w:t>
            </w:r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draft</w:t>
            </w:r>
          </w:p>
        </w:tc>
      </w:tr>
      <w:tr w:rsidR="006F6789" w14:paraId="4C05E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AEE5" w14:textId="77777777" w:rsidR="006F6789" w:rsidRDefault="00000000">
            <w:r>
              <w:rPr>
                <w:color w:val="000000"/>
              </w:rPr>
              <w:t>NSF SBIR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3FE9" w14:textId="77777777" w:rsidR="006F6789" w:rsidRDefault="00000000">
            <w:r>
              <w:rPr>
                <w:color w:val="000000"/>
              </w:rPr>
              <w:t>#10 America's Seed Fund, NSF 26-510 (26-511 pilot noted). $305K / $1.25M. Project Pitch any time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BABE" w14:textId="77777777" w:rsidR="006F6789" w:rsidRDefault="00000000">
            <w:r>
              <w:rPr>
                <w:color w:val="000000"/>
              </w:rPr>
              <w:t>#4 NSF 26-511 instrumentation pilot. $305K / ~$1.25M; max $2M per company. Pitch immediately; full proposal Nov 4, 2026. Fit 87%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D07B" w14:textId="63899864" w:rsidR="006F6789" w:rsidRDefault="00000000">
            <w:r>
              <w:rPr>
                <w:color w:val="000000"/>
              </w:rPr>
              <w:t xml:space="preserve">Amounts agree.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 gives a firm Nov 4, 2026 date;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treats as rolling.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 also flags PI ≥20 hrs/wk and ≥50% U.S. ownership</w:t>
            </w:r>
          </w:p>
        </w:tc>
      </w:tr>
      <w:tr w:rsidR="006F6789" w14:paraId="60C0D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E523" w14:textId="77777777" w:rsidR="006F6789" w:rsidRPr="00786C57" w:rsidRDefault="00000000">
            <w:pPr>
              <w:rPr>
                <w:lang w:val="es-ES"/>
              </w:rPr>
            </w:pPr>
            <w:r w:rsidRPr="00786C57">
              <w:rPr>
                <w:color w:val="000000"/>
                <w:lang w:val="es-ES"/>
              </w:rPr>
              <w:lastRenderedPageBreak/>
              <w:t>ARMI BioFabUSA / Army Biofab USA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24C5" w14:textId="77777777" w:rsidR="006F6789" w:rsidRDefault="00000000">
            <w:r>
              <w:rPr>
                <w:color w:val="000000"/>
              </w:rPr>
              <w:t>#11 ARMI BioFabUSA Member Project Call. Cycle pending; sized to project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3DC2" w14:textId="77777777" w:rsidR="006F6789" w:rsidRDefault="00000000">
            <w:r>
              <w:rPr>
                <w:color w:val="000000"/>
              </w:rPr>
              <w:t>#9 Army Biofab USA (active pursuit). ~Sep 9, 2026; amount, mechanism, status unconfirmed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0B0C" w14:textId="77777777" w:rsidR="006F6789" w:rsidRDefault="00000000">
            <w:r>
              <w:rPr>
                <w:color w:val="000000"/>
              </w:rPr>
              <w:t>Likely the same program under two names; confirm with client and align naming</w:t>
            </w:r>
          </w:p>
        </w:tc>
      </w:tr>
      <w:tr w:rsidR="006F6789" w14:paraId="407F7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A7B6" w14:textId="77777777" w:rsidR="006F6789" w:rsidRDefault="00000000">
            <w:r>
              <w:rPr>
                <w:color w:val="000000"/>
              </w:rPr>
              <w:t>DARPA BTO BAA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D06C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C13D" w14:textId="77777777" w:rsidR="006F6789" w:rsidRDefault="00000000">
            <w:r>
              <w:rPr>
                <w:color w:val="000000"/>
              </w:rPr>
              <w:t>#7 Cellular Therapeutic Manufacturing. ~$2M-$5M planning estimate. White paper Sep 17; BAA close Sep 30, 2026. Fit 68%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FA41" w14:textId="72531655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only; both dates have passed</w:t>
            </w:r>
          </w:p>
        </w:tc>
      </w:tr>
      <w:tr w:rsidR="006F6789" w14:paraId="17C5F1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FDA7" w14:textId="77777777" w:rsidR="006F6789" w:rsidRDefault="00000000">
            <w:r>
              <w:rPr>
                <w:color w:val="000000"/>
              </w:rPr>
              <w:t>NIIMBL Project Call 10.1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D9FD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B586" w14:textId="77777777" w:rsidR="006F6789" w:rsidRDefault="00000000">
            <w:r>
              <w:rPr>
                <w:color w:val="000000"/>
              </w:rPr>
              <w:t>#8 Intelligent Biomanufacturing. ~$500K-$2M. Concept closed Sep 9, 2026; full proposal Jan 7, 2027 if invited. Fit 72%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9DD6" w14:textId="466E2EEE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only; viable only if a concept was submitted</w:t>
            </w:r>
          </w:p>
        </w:tc>
      </w:tr>
      <w:tr w:rsidR="006F6789" w14:paraId="39221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EF1B" w14:textId="77777777" w:rsidR="006F6789" w:rsidRDefault="00000000">
            <w:r>
              <w:rPr>
                <w:color w:val="000000"/>
              </w:rPr>
              <w:t>NEI STTR (Univ. of Iowa)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A158" w14:textId="77777777" w:rsidR="006F6789" w:rsidRDefault="00000000">
            <w:r>
              <w:rPr>
                <w:color w:val="000000"/>
              </w:rPr>
              <w:t>#03 Retinal iPSC Scale-Out (Comp. A). Jan 5, 2027. $323K / $2.15M; D2P2 option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9231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7136" w14:textId="3BF7A4FD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only; builds on Bohrer 2023 Iowa validation</w:t>
            </w:r>
          </w:p>
        </w:tc>
      </w:tr>
      <w:tr w:rsidR="006F6789" w14:paraId="6C36F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F447" w14:textId="77777777" w:rsidR="006F6789" w:rsidRDefault="00000000">
            <w:r>
              <w:rPr>
                <w:color w:val="000000"/>
              </w:rPr>
              <w:t>NINDS SBIR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3A6E" w14:textId="77777777" w:rsidR="006F6789" w:rsidRDefault="00000000">
            <w:r>
              <w:rPr>
                <w:color w:val="000000"/>
              </w:rPr>
              <w:t>#04 Neural Therapy QC Tool (Comp. A). Apr 5, 2027. $323K / $2.15M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8ADF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389F" w14:textId="4BC54A46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</w:t>
            </w:r>
          </w:p>
        </w:tc>
      </w:tr>
      <w:tr w:rsidR="006F6789" w14:paraId="12C31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0980" w14:textId="77777777" w:rsidR="006F6789" w:rsidRDefault="00000000">
            <w:r>
              <w:rPr>
                <w:color w:val="000000"/>
              </w:rPr>
              <w:t>NIAMS STTR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40C0" w14:textId="77777777" w:rsidR="006F6789" w:rsidRDefault="00000000">
            <w:r>
              <w:rPr>
                <w:color w:val="000000"/>
              </w:rPr>
              <w:t>#05 CTP Potency Assay (Comp. C). Apr 5, 2027. $323K / $2.15M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EA01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038D" w14:textId="4649AF20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</w:t>
            </w:r>
          </w:p>
        </w:tc>
      </w:tr>
      <w:tr w:rsidR="006F6789" w14:paraId="07AD0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1DBB" w14:textId="77777777" w:rsidR="006F6789" w:rsidRDefault="00000000">
            <w:r>
              <w:rPr>
                <w:color w:val="000000"/>
              </w:rPr>
              <w:t>NHLBI SBIR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8A44" w14:textId="77777777" w:rsidR="006F6789" w:rsidRDefault="00000000">
            <w:r>
              <w:rPr>
                <w:color w:val="000000"/>
              </w:rPr>
              <w:t>#06 HSC Cloning QC (Comp. D). Apr 5, 2027. $400K / $3.0M. Conditional on HSC data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2BCC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E375" w14:textId="3535A8DD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</w:t>
            </w:r>
          </w:p>
        </w:tc>
      </w:tr>
      <w:tr w:rsidR="006F6789" w14:paraId="59BCCF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905E" w14:textId="77777777" w:rsidR="006F6789" w:rsidRDefault="00000000">
            <w:r>
              <w:rPr>
                <w:color w:val="000000"/>
              </w:rPr>
              <w:t>NIGMS SBIR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0F5C" w14:textId="77777777" w:rsidR="006F6789" w:rsidRDefault="00000000">
            <w:r>
              <w:rPr>
                <w:color w:val="000000"/>
              </w:rPr>
              <w:t>#07 General Research Tool (Comp. B). Sep 5, 2027. $323K / $2.15M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1284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207B" w14:textId="057C2E51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only. Note R42GM133291 in </w:t>
            </w:r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deck (Table 4)</w:t>
            </w:r>
          </w:p>
        </w:tc>
      </w:tr>
      <w:tr w:rsidR="006F6789" w14:paraId="7A0FE7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58C5" w14:textId="77777777" w:rsidR="006F6789" w:rsidRDefault="00000000">
            <w:r>
              <w:rPr>
                <w:color w:val="000000"/>
              </w:rPr>
              <w:t>NIA STTR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5FF3" w14:textId="77777777" w:rsidR="006F6789" w:rsidRDefault="00000000">
            <w:r>
              <w:rPr>
                <w:color w:val="000000"/>
              </w:rPr>
              <w:t>#08 Aging iPSC Panels (Comp. A). Sep 5, 2027. $700K / $3.0M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B3B5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1D11" w14:textId="6FB77F60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</w:t>
            </w:r>
          </w:p>
        </w:tc>
      </w:tr>
      <w:tr w:rsidR="006F6789" w14:paraId="1EE821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6AAB" w14:textId="77777777" w:rsidR="006F6789" w:rsidRDefault="00000000">
            <w:r>
              <w:rPr>
                <w:color w:val="000000"/>
              </w:rPr>
              <w:t>DoD CDMRP PRMRP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0BB3" w14:textId="77777777" w:rsidR="006F6789" w:rsidRPr="00A162BF" w:rsidRDefault="00000000">
            <w:pPr>
              <w:rPr>
                <w:lang w:val="fr-FR"/>
              </w:rPr>
            </w:pPr>
            <w:r>
              <w:rPr>
                <w:color w:val="000000"/>
              </w:rPr>
              <w:t xml:space="preserve">#12 CTP potency for military musculoskeletal repair (Comp. </w:t>
            </w:r>
            <w:r w:rsidRPr="00A162BF">
              <w:rPr>
                <w:color w:val="000000"/>
                <w:lang w:val="fr-FR"/>
              </w:rPr>
              <w:t>C). Cycle pending. ~$1.0M est.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82E2" w14:textId="77777777" w:rsidR="006F6789" w:rsidRDefault="00000000">
            <w:r>
              <w:rPr>
                <w:color w:val="000000"/>
              </w:rPr>
              <w:t>Not included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DC0F" w14:textId="723A8516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only</w:t>
            </w:r>
          </w:p>
        </w:tc>
      </w:tr>
    </w:tbl>
    <w:p w14:paraId="4A6CA806" w14:textId="77777777" w:rsidR="006F6789" w:rsidRDefault="00000000">
      <w:pPr>
        <w:spacing w:before="240" w:after="120"/>
      </w:pPr>
      <w:r>
        <w:rPr>
          <w:b/>
          <w:bCs/>
        </w:rPr>
        <w:t>Table 3. "Why Now" rationale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500"/>
        <w:gridCol w:w="6500"/>
      </w:tblGrid>
      <w:tr w:rsidR="006F6789" w:rsidRPr="0086713F" w14:paraId="11554BD5" w14:textId="77777777" w:rsidTr="00867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C219" w14:textId="77777777" w:rsidR="006F6789" w:rsidRPr="0086713F" w:rsidRDefault="00000000">
            <w:r w:rsidRPr="0086713F">
              <w:rPr>
                <w:b/>
                <w:bCs/>
              </w:rPr>
              <w:t>#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23B4" w14:textId="00C2300D" w:rsidR="006F6789" w:rsidRPr="0086713F" w:rsidRDefault="00391295">
            <w:r w:rsidRPr="0086713F">
              <w:rPr>
                <w:b/>
                <w:bCs/>
              </w:rPr>
              <w:t>Initial AB draft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9C70" w14:textId="59D4C4AB" w:rsidR="006F6789" w:rsidRPr="0086713F" w:rsidRDefault="00391295">
            <w:r w:rsidRPr="0086713F">
              <w:rPr>
                <w:b/>
                <w:bCs/>
              </w:rPr>
              <w:t>New draft</w:t>
            </w:r>
            <w:r w:rsidR="00000000" w:rsidRPr="0086713F">
              <w:rPr>
                <w:b/>
                <w:bCs/>
              </w:rPr>
              <w:t xml:space="preserve"> input</w:t>
            </w:r>
          </w:p>
        </w:tc>
      </w:tr>
      <w:tr w:rsidR="006F6789" w14:paraId="675372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E760" w14:textId="77777777" w:rsidR="006F6789" w:rsidRDefault="00000000">
            <w:r>
              <w:rPr>
                <w:color w:val="000000"/>
              </w:rPr>
              <w:t>1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FBCF" w14:textId="77777777" w:rsidR="006F6789" w:rsidRDefault="00000000">
            <w:r>
              <w:rPr>
                <w:color w:val="000000"/>
              </w:rPr>
              <w:t>SBIR/STTR reauthorized through Sep 30, 2031 (P.L. 119-83)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F4EF" w14:textId="77777777" w:rsidR="006F6789" w:rsidRDefault="00000000">
            <w:r>
              <w:rPr>
                <w:color w:val="000000"/>
              </w:rPr>
              <w:t>NSF restarted SBIR/STTR with a $40M instrumentation pilot (NSF 26-511), May 2026</w:t>
            </w:r>
          </w:p>
        </w:tc>
      </w:tr>
      <w:tr w:rsidR="006F6789" w14:paraId="07D1BE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635B" w14:textId="77777777" w:rsidR="006F6789" w:rsidRDefault="00000000"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5DDE" w14:textId="77777777" w:rsidR="006F6789" w:rsidRDefault="00000000">
            <w:r>
              <w:rPr>
                <w:color w:val="000000"/>
              </w:rPr>
              <w:t>The bottleneck Cell X solves is a named NCATS and NIBIB small business priority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F63F" w14:textId="77777777" w:rsidR="006F6789" w:rsidRDefault="00000000">
            <w:r>
              <w:rPr>
                <w:color w:val="000000"/>
              </w:rPr>
              <w:t>FDA CBER finalized CGT CMC flexibility guidance, May 2026</w:t>
            </w:r>
          </w:p>
        </w:tc>
      </w:tr>
      <w:tr w:rsidR="006F6789" w14:paraId="5463DC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138F" w14:textId="77777777" w:rsidR="006F6789" w:rsidRDefault="00000000">
            <w:r>
              <w:rPr>
                <w:color w:val="000000"/>
              </w:rPr>
              <w:t>3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00DC" w14:textId="77777777" w:rsidR="006F6789" w:rsidRDefault="00000000">
            <w:r>
              <w:rPr>
                <w:color w:val="000000"/>
              </w:rPr>
              <w:t>Binding constraint is administrative: SAM.gov/UEI unverified, FY27 parent announcements expire Apr 6, 2027, nine-application cap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BC55" w14:textId="77777777" w:rsidR="006F6789" w:rsidRDefault="00000000">
            <w:r>
              <w:rPr>
                <w:color w:val="000000"/>
              </w:rPr>
              <w:t>FDA and EMA published Guiding Principles of Good AI Practice in Drug Development, Jan 14, 2026</w:t>
            </w:r>
          </w:p>
        </w:tc>
      </w:tr>
      <w:tr w:rsidR="006F6789" w14:paraId="02F29B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E941" w14:textId="77777777" w:rsidR="006F6789" w:rsidRDefault="00000000">
            <w:r>
              <w:rPr>
                <w:color w:val="000000"/>
              </w:rPr>
              <w:t>4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126B" w14:textId="77777777" w:rsidR="006F6789" w:rsidRDefault="00000000">
            <w:r>
              <w:rPr>
                <w:color w:val="000000"/>
              </w:rPr>
              <w:t>Commercial pull documented: Aspen Neuroscience license (Oct 2024), BioLamina collaboration (Sep 2025), ARMI BioFabUSA membership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685D" w14:textId="77777777" w:rsidR="006F6789" w:rsidRDefault="00000000">
            <w:r>
              <w:rPr>
                <w:color w:val="000000"/>
              </w:rPr>
              <w:t>iPSC patent expirations 2026-2038 expand the addressable market</w:t>
            </w:r>
          </w:p>
        </w:tc>
      </w:tr>
      <w:tr w:rsidR="006F6789" w14:paraId="7F7391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481D" w14:textId="77777777" w:rsidR="006F6789" w:rsidRDefault="00000000">
            <w:r>
              <w:rPr>
                <w:color w:val="000000"/>
              </w:rPr>
              <w:t>5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5F66" w14:textId="77777777" w:rsidR="006F6789" w:rsidRDefault="00000000">
            <w:r>
              <w:rPr>
                <w:color w:val="000000"/>
              </w:rPr>
              <w:t>Third-party clinical-grade validation in print: 21 iPSC lines at Univ. of Iowa (Bohrer 2023)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94E3" w14:textId="77777777" w:rsidR="006F6789" w:rsidRDefault="00000000">
            <w:r>
              <w:rPr>
                <w:color w:val="000000"/>
              </w:rPr>
              <w:t>NCATS Advisory Council (May 2024) named scalable iPSC organoid manufacturing an SBIR priority</w:t>
            </w:r>
          </w:p>
        </w:tc>
      </w:tr>
      <w:tr w:rsidR="006F6789" w14:paraId="6A1636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F97F" w14:textId="77777777" w:rsidR="006F6789" w:rsidRDefault="00000000">
            <w:r>
              <w:rPr>
                <w:color w:val="000000"/>
              </w:rPr>
              <w:t>Overlap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4332" w14:textId="7CE8665C" w:rsidR="006F6789" w:rsidRDefault="00000000">
            <w:r>
              <w:rPr>
                <w:color w:val="000000"/>
              </w:rPr>
              <w:t xml:space="preserve">NCATS priority theme; NSF instrumentation pilot appears on the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NSF slide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A8A3" w14:textId="77777777" w:rsidR="006F6789" w:rsidRDefault="00000000">
            <w:r>
              <w:rPr>
                <w:color w:val="000000"/>
              </w:rPr>
              <w:t>Same</w:t>
            </w:r>
          </w:p>
        </w:tc>
      </w:tr>
      <w:tr w:rsidR="006F6789" w14:paraId="49435D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88F3" w14:textId="77777777" w:rsidR="006F6789" w:rsidRDefault="00000000">
            <w:r>
              <w:rPr>
                <w:color w:val="000000"/>
              </w:rPr>
              <w:t>Emphasis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CD62" w14:textId="77777777" w:rsidR="006F6789" w:rsidRDefault="00000000">
            <w:r>
              <w:rPr>
                <w:color w:val="000000"/>
              </w:rPr>
              <w:t>Company evidence (validation, licensees, partners) and filing logistics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1339" w14:textId="77777777" w:rsidR="006F6789" w:rsidRDefault="00000000">
            <w:r>
              <w:rPr>
                <w:color w:val="000000"/>
              </w:rPr>
              <w:t>External regulatory and market drivers</w:t>
            </w:r>
          </w:p>
        </w:tc>
      </w:tr>
    </w:tbl>
    <w:p w14:paraId="38736BFA" w14:textId="52805F85" w:rsidR="006F6789" w:rsidRDefault="00000000">
      <w:pPr>
        <w:spacing w:before="240" w:after="120"/>
      </w:pPr>
      <w:r>
        <w:rPr>
          <w:b/>
          <w:bCs/>
        </w:rPr>
        <w:t xml:space="preserve">Table 4. Facts in the </w:t>
      </w:r>
      <w:r w:rsidR="00391295">
        <w:rPr>
          <w:b/>
          <w:bCs/>
        </w:rPr>
        <w:t>New draft</w:t>
      </w:r>
      <w:r>
        <w:rPr>
          <w:b/>
          <w:bCs/>
        </w:rPr>
        <w:t xml:space="preserve"> deck not reflected in the </w:t>
      </w:r>
      <w:r w:rsidR="00391295">
        <w:rPr>
          <w:b/>
          <w:bCs/>
        </w:rPr>
        <w:t>Initial AB draft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3400"/>
        <w:gridCol w:w="6600"/>
      </w:tblGrid>
      <w:tr w:rsidR="006F6789" w:rsidRPr="0086713F" w14:paraId="02C37ACA" w14:textId="77777777" w:rsidTr="00867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271E" w14:textId="77777777" w:rsidR="006F6789" w:rsidRPr="0086713F" w:rsidRDefault="00000000">
            <w:r w:rsidRPr="0086713F">
              <w:rPr>
                <w:b/>
                <w:bCs/>
              </w:rPr>
              <w:t>Item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86CF" w14:textId="77777777" w:rsidR="006F6789" w:rsidRPr="0086713F" w:rsidRDefault="00000000">
            <w:r w:rsidRPr="0086713F">
              <w:rPr>
                <w:b/>
                <w:bCs/>
              </w:rPr>
              <w:t>Where it appears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9608" w14:textId="4B0DBE10" w:rsidR="006F6789" w:rsidRPr="0086713F" w:rsidRDefault="00000000">
            <w:r w:rsidRPr="0086713F">
              <w:rPr>
                <w:b/>
                <w:bCs/>
              </w:rPr>
              <w:t xml:space="preserve">Effect on </w:t>
            </w:r>
            <w:r w:rsidR="00391295" w:rsidRPr="0086713F">
              <w:rPr>
                <w:b/>
                <w:bCs/>
              </w:rPr>
              <w:t>Initial AB draft</w:t>
            </w:r>
          </w:p>
        </w:tc>
      </w:tr>
      <w:tr w:rsidR="006F6789" w14:paraId="2DCAB45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4E9B" w14:textId="77777777" w:rsidR="006F6789" w:rsidRDefault="00000000">
            <w:r>
              <w:rPr>
                <w:color w:val="000000"/>
              </w:rPr>
              <w:t>Cell X holds an active Fast-Track SBIR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6521" w14:textId="449D9DA5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#2 condition; next steps slide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8525" w14:textId="333E53BB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does not account for an active award. Concepts on NIBIB, NCATS and NIGMS slides need scope separation from it</w:t>
            </w:r>
          </w:p>
        </w:tc>
      </w:tr>
      <w:tr w:rsidR="006F6789" w14:paraId="12D437E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FD31" w14:textId="77777777" w:rsidR="006F6789" w:rsidRDefault="00000000">
            <w:r>
              <w:rPr>
                <w:color w:val="000000"/>
              </w:rPr>
              <w:t>R42GM133291 referenced as a Cell X award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1240" w14:textId="6BF8EE91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#3 (NCI CRP) condition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E5BC" w14:textId="77777777" w:rsidR="006F6789" w:rsidRDefault="00000000">
            <w:r>
              <w:rPr>
                <w:color w:val="000000"/>
              </w:rPr>
              <w:t>Indicates an existing NIGMS STTR Phase II. Affects the NIGMS slide narrative, prior-funding statements, and CRP eligibility. Confirm with client</w:t>
            </w:r>
          </w:p>
        </w:tc>
      </w:tr>
      <w:tr w:rsidR="006F6789" w14:paraId="61EFB0E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CA17" w14:textId="77777777" w:rsidR="006F6789" w:rsidRDefault="00000000">
            <w:r>
              <w:rPr>
                <w:color w:val="000000"/>
              </w:rPr>
              <w:t>NCI Commercialization Readiness Pilot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D142" w14:textId="3BF6177D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#3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C963" w14:textId="25523B20" w:rsidR="006F6789" w:rsidRDefault="00000000">
            <w:r>
              <w:rPr>
                <w:color w:val="000000"/>
              </w:rPr>
              <w:t xml:space="preserve">Not in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slate. Requires an active or recent NIH Phase II, which R42GM133291 may satisfy. Sep 8, 2026 deadline has passed</w:t>
            </w:r>
          </w:p>
        </w:tc>
      </w:tr>
      <w:tr w:rsidR="006F6789" w14:paraId="7EDA0DB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9B3C" w14:textId="77777777" w:rsidR="006F6789" w:rsidRDefault="00000000">
            <w:r>
              <w:rPr>
                <w:color w:val="000000"/>
              </w:rPr>
              <w:t>NSF full proposal date Nov 4, 2026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164D" w14:textId="1267B2D9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#4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6915" w14:textId="154200A2" w:rsidR="006F6789" w:rsidRDefault="00391295">
            <w:r>
              <w:rPr>
                <w:color w:val="000000"/>
              </w:rPr>
              <w:t>Initial AB draft</w:t>
            </w:r>
            <w:r w:rsidR="00000000">
              <w:rPr>
                <w:color w:val="000000"/>
              </w:rPr>
              <w:t xml:space="preserve"> NSF slide says "Project Pitch any time"; add the firm date if verified</w:t>
            </w:r>
          </w:p>
        </w:tc>
      </w:tr>
      <w:tr w:rsidR="006F6789" w14:paraId="7DA5704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0896" w14:textId="77777777" w:rsidR="006F6789" w:rsidRDefault="00000000">
            <w:r>
              <w:rPr>
                <w:color w:val="000000"/>
              </w:rPr>
              <w:t>NSF eligibility: PI ≥20 hrs/wk; ≥50% U.S. citizen/PR ownership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087C" w14:textId="00548641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#4; next steps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340C" w14:textId="60657250" w:rsidR="006F6789" w:rsidRDefault="00000000">
            <w:r>
              <w:rPr>
                <w:color w:val="000000"/>
              </w:rPr>
              <w:t xml:space="preserve">Not stated in </w:t>
            </w:r>
            <w:r w:rsidR="00391295">
              <w:rPr>
                <w:color w:val="000000"/>
              </w:rPr>
              <w:t>Initial AB draft</w:t>
            </w:r>
          </w:p>
        </w:tc>
      </w:tr>
      <w:tr w:rsidR="006F6789" w14:paraId="57ED44D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04F2" w14:textId="77777777" w:rsidR="006F6789" w:rsidRDefault="00000000">
            <w:r>
              <w:rPr>
                <w:color w:val="000000"/>
              </w:rPr>
              <w:t>ITAR registration and facility security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A349" w14:textId="6B7EF90F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#7; next steps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0C85" w14:textId="77777777" w:rsidR="006F6789" w:rsidRDefault="00000000">
            <w:r>
              <w:rPr>
                <w:color w:val="000000"/>
              </w:rPr>
              <w:t>Relevant only if DARPA is pursued</w:t>
            </w:r>
          </w:p>
        </w:tc>
      </w:tr>
      <w:tr w:rsidR="006F6789" w14:paraId="78B6087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2BE4" w14:textId="77777777" w:rsidR="006F6789" w:rsidRDefault="00000000">
            <w:r>
              <w:rPr>
                <w:color w:val="000000"/>
              </w:rPr>
              <w:t>NIIMBL membership or Tier 1 sponsor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B07C" w14:textId="1D318C32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#8; next steps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32AF" w14:textId="713700EA" w:rsidR="006F6789" w:rsidRDefault="00000000">
            <w:r>
              <w:rPr>
                <w:color w:val="000000"/>
              </w:rPr>
              <w:t xml:space="preserve">Not in </w:t>
            </w:r>
            <w:r w:rsidR="00391295">
              <w:rPr>
                <w:color w:val="000000"/>
              </w:rPr>
              <w:t>Initial AB draft</w:t>
            </w:r>
          </w:p>
        </w:tc>
      </w:tr>
      <w:tr w:rsidR="006F6789" w14:paraId="7228983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989C" w14:textId="77777777" w:rsidR="006F6789" w:rsidRDefault="00000000">
            <w:r>
              <w:rPr>
                <w:color w:val="000000"/>
              </w:rPr>
              <w:lastRenderedPageBreak/>
              <w:t>Named contact: NCI Dr. Jonathan Franca-Koh</w:t>
            </w:r>
          </w:p>
        </w:tc>
        <w:tc>
          <w:tcPr>
            <w:tcW w:w="3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9679" w14:textId="66997784" w:rsidR="006F6789" w:rsidRDefault="00391295">
            <w:r>
              <w:rPr>
                <w:color w:val="000000"/>
              </w:rPr>
              <w:t>New draft</w:t>
            </w:r>
            <w:r w:rsidR="00000000">
              <w:rPr>
                <w:color w:val="000000"/>
              </w:rPr>
              <w:t xml:space="preserve"> #3 next action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9F44" w14:textId="19A709DC" w:rsidR="006F6789" w:rsidRDefault="00000000">
            <w:r>
              <w:rPr>
                <w:color w:val="000000"/>
              </w:rPr>
              <w:t xml:space="preserve">Not in </w:t>
            </w:r>
            <w:r w:rsidR="00391295">
              <w:rPr>
                <w:color w:val="000000"/>
              </w:rPr>
              <w:t>Initial AB draft</w:t>
            </w:r>
          </w:p>
        </w:tc>
      </w:tr>
    </w:tbl>
    <w:p w14:paraId="1A637B40" w14:textId="738E4A92" w:rsidR="006F6789" w:rsidRDefault="00000000">
      <w:pPr>
        <w:spacing w:before="240" w:after="120"/>
      </w:pPr>
      <w:r>
        <w:rPr>
          <w:b/>
          <w:bCs/>
        </w:rPr>
        <w:t xml:space="preserve">Table 5. Issues within the </w:t>
      </w:r>
      <w:r w:rsidR="00391295">
        <w:rPr>
          <w:b/>
          <w:bCs/>
        </w:rPr>
        <w:t>New draft</w:t>
      </w:r>
      <w:r>
        <w:rPr>
          <w:b/>
          <w:bCs/>
        </w:rPr>
        <w:t xml:space="preserve"> deck to resolve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  <w:gridCol w:w="4600"/>
      </w:tblGrid>
      <w:tr w:rsidR="006F6789" w:rsidRPr="00A644F8" w14:paraId="2DC29D73" w14:textId="77777777" w:rsidTr="00A644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0C01" w14:textId="77777777" w:rsidR="006F6789" w:rsidRPr="00A644F8" w:rsidRDefault="00000000">
            <w:r w:rsidRPr="00A644F8">
              <w:rPr>
                <w:b/>
                <w:bCs/>
              </w:rPr>
              <w:t>Issue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86B0" w14:textId="77777777" w:rsidR="006F6789" w:rsidRPr="00A644F8" w:rsidRDefault="00000000">
            <w:r w:rsidRPr="00A644F8">
              <w:rPr>
                <w:b/>
                <w:bCs/>
              </w:rPr>
              <w:t>Detail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DF63" w14:textId="77777777" w:rsidR="006F6789" w:rsidRPr="00A644F8" w:rsidRDefault="00000000">
            <w:r w:rsidRPr="00A644F8">
              <w:rPr>
                <w:b/>
                <w:bCs/>
              </w:rPr>
              <w:t>Suggested fix</w:t>
            </w:r>
          </w:p>
        </w:tc>
      </w:tr>
      <w:tr w:rsidR="006F6789" w14:paraId="01E96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1F5E" w14:textId="77777777" w:rsidR="006F6789" w:rsidRDefault="00000000">
            <w:r>
              <w:rPr>
                <w:color w:val="000000"/>
              </w:rPr>
              <w:t>Deadlines already passed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23C7" w14:textId="77777777" w:rsidR="006F6789" w:rsidRDefault="00000000">
            <w:r>
              <w:rPr>
                <w:color w:val="000000"/>
              </w:rPr>
              <w:t>As of Oct 5, 2026: NCI CRP (Sep 8), Army Biofab (~Sep 9), NIIMBL concept (Sep 9), DARPA white paper (Sep 17), DARPA BAA close (Sep 30), and NIBIB "Sep 5, 2026 (possible)"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5FD6" w14:textId="77777777" w:rsidR="006F6789" w:rsidRDefault="00000000">
            <w:r>
              <w:rPr>
                <w:color w:val="000000"/>
              </w:rPr>
              <w:t>Confirm which were submitted; move the rest to the next cycle or watchlist</w:t>
            </w:r>
          </w:p>
        </w:tc>
      </w:tr>
      <w:tr w:rsidR="006F6789" w14:paraId="7C028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4961" w14:textId="77777777" w:rsidR="006F6789" w:rsidRDefault="00000000">
            <w:r>
              <w:rPr>
                <w:color w:val="000000"/>
              </w:rPr>
              <w:t>NIH Phase I set at $305K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F258" w14:textId="77777777" w:rsidR="006F6789" w:rsidRDefault="00000000">
            <w:r>
              <w:rPr>
                <w:color w:val="000000"/>
              </w:rPr>
              <w:t>$305K matches NSF. The SBA guideline used for NIH is $323,090, and NCI publishes $700K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FE4D" w14:textId="77777777" w:rsidR="006F6789" w:rsidRDefault="00000000">
            <w:r>
              <w:rPr>
                <w:color w:val="000000"/>
              </w:rPr>
              <w:t>Raise NIH Phase I asks to the guideline or published institute ceiling</w:t>
            </w:r>
          </w:p>
        </w:tc>
      </w:tr>
      <w:tr w:rsidR="006F6789" w14:paraId="1F28B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B619" w14:textId="77777777" w:rsidR="006F6789" w:rsidRDefault="00000000">
            <w:r>
              <w:rPr>
                <w:color w:val="000000"/>
              </w:rPr>
              <w:t>NIH Phase II estimates low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931B" w14:textId="77777777" w:rsidR="006F6789" w:rsidRDefault="00000000">
            <w:r>
              <w:rPr>
                <w:color w:val="000000"/>
              </w:rPr>
              <w:t>NIBIB $875K, NCATS ~$900K, NCI ~$1.0M versus SBA guideline $2,153,927 and NCI ceiling $2.5M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4B39" w14:textId="77777777" w:rsidR="006F6789" w:rsidRDefault="00000000">
            <w:r>
              <w:rPr>
                <w:color w:val="000000"/>
              </w:rPr>
              <w:t>State the basis for the estimates or use ceilings</w:t>
            </w:r>
          </w:p>
        </w:tc>
      </w:tr>
      <w:tr w:rsidR="006F6789" w14:paraId="35E2B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6D49" w14:textId="77777777" w:rsidR="006F6789" w:rsidRDefault="00000000">
            <w:r>
              <w:rPr>
                <w:color w:val="000000"/>
              </w:rPr>
              <w:t>Brief numbering inconsistent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76FE" w14:textId="77777777" w:rsidR="006F6789" w:rsidRDefault="00000000">
            <w:r>
              <w:rPr>
                <w:color w:val="000000"/>
              </w:rPr>
              <w:t>Next steps slide calls NCI Omnibus "Brief #6" and NCATS "Brief #7"; opportunity slides number them #5 and #6. Why Now item 5 says NCATS "Supports Brief #7" (DARPA is #7)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B049" w14:textId="77777777" w:rsidR="006F6789" w:rsidRDefault="00000000">
            <w:r>
              <w:rPr>
                <w:color w:val="000000"/>
              </w:rPr>
              <w:t>Renumber cross-references</w:t>
            </w:r>
          </w:p>
        </w:tc>
      </w:tr>
      <w:tr w:rsidR="006F6789" w14:paraId="47146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8B69" w14:textId="77777777" w:rsidR="006F6789" w:rsidRDefault="00000000">
            <w:r>
              <w:rPr>
                <w:color w:val="000000"/>
              </w:rPr>
              <w:t>NIH PI employment rule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2BAF" w14:textId="77777777" w:rsidR="006F6789" w:rsidRDefault="00000000">
            <w:r>
              <w:rPr>
                <w:color w:val="000000"/>
              </w:rPr>
              <w:t>Next steps slide applies "≥20 hrs/wk" to all NIH applications. That is the NSF test; SBIR at NIH requires the PI's primary employment (&gt;50%) with the company at award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D209" w14:textId="77777777" w:rsidR="006F6789" w:rsidRDefault="00000000">
            <w:r>
              <w:rPr>
                <w:color w:val="000000"/>
              </w:rPr>
              <w:t>Correct the NIH statement; keep ≥20 hrs/wk for NSF only</w:t>
            </w:r>
          </w:p>
        </w:tc>
      </w:tr>
      <w:tr w:rsidR="006F6789" w14:paraId="5036F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51D4" w14:textId="77777777" w:rsidR="006F6789" w:rsidRDefault="00000000">
            <w:r>
              <w:rPr>
                <w:color w:val="000000"/>
              </w:rPr>
              <w:t>Estimated NIH award timing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2720" w14:textId="77777777" w:rsidR="006F6789" w:rsidRDefault="00000000">
            <w:r>
              <w:rPr>
                <w:color w:val="000000"/>
              </w:rPr>
              <w:t>Phase I awards for Jan 5, 2027 receipt shown as ~Oct 2027-Jan 2028; the standard January cycle supports an earliest start around July 2027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F33A" w14:textId="77777777" w:rsidR="006F6789" w:rsidRDefault="00000000">
            <w:r>
              <w:rPr>
                <w:color w:val="000000"/>
              </w:rPr>
              <w:t>Verify and adjust</w:t>
            </w:r>
          </w:p>
        </w:tc>
      </w:tr>
      <w:tr w:rsidR="006F6789" w14:paraId="68C3C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E285" w14:textId="77777777" w:rsidR="006F6789" w:rsidRDefault="00000000">
            <w:r>
              <w:rPr>
                <w:color w:val="000000"/>
              </w:rPr>
              <w:t>Fit % undefined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EDC6" w14:textId="77777777" w:rsidR="006F6789" w:rsidRDefault="00000000">
            <w:r>
              <w:rPr>
                <w:color w:val="000000"/>
              </w:rPr>
              <w:t>Scores of 68%-90% shown without method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7629" w14:textId="77777777" w:rsidR="006F6789" w:rsidRDefault="00000000">
            <w:r>
              <w:rPr>
                <w:color w:val="000000"/>
              </w:rPr>
              <w:t>Add a one-line scoring basis or remove</w:t>
            </w:r>
          </w:p>
        </w:tc>
      </w:tr>
      <w:tr w:rsidR="006F6789" w14:paraId="39122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8CD0" w14:textId="77777777" w:rsidR="006F6789" w:rsidRDefault="00000000">
            <w:r>
              <w:rPr>
                <w:color w:val="000000"/>
              </w:rPr>
              <w:t>Style</w:t>
            </w:r>
          </w:p>
        </w:tc>
        <w:tc>
          <w:tcPr>
            <w:tcW w:w="6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E7D9" w14:textId="77777777" w:rsidR="006F6789" w:rsidRDefault="00000000">
            <w:r>
              <w:rPr>
                <w:color w:val="000000"/>
              </w:rPr>
              <w:t>Em dashes used throughout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32F9" w14:textId="77777777" w:rsidR="006F6789" w:rsidRDefault="00000000">
            <w:r>
              <w:rPr>
                <w:color w:val="000000"/>
              </w:rPr>
              <w:t>Replace per house style</w:t>
            </w:r>
          </w:p>
        </w:tc>
      </w:tr>
    </w:tbl>
    <w:p w14:paraId="08090C0E" w14:textId="77777777" w:rsidR="006F6789" w:rsidRDefault="00000000">
      <w:pPr>
        <w:spacing w:before="240" w:after="120"/>
      </w:pPr>
      <w:r>
        <w:rPr>
          <w:b/>
          <w:bCs/>
        </w:rPr>
        <w:t>Table 6. Decisions needed to reconcile the two roadmaps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8600"/>
      </w:tblGrid>
      <w:tr w:rsidR="006F6789" w:rsidRPr="00A644F8" w14:paraId="413C8B3E" w14:textId="77777777" w:rsidTr="00A644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1E85" w14:textId="77777777" w:rsidR="006F6789" w:rsidRPr="00A644F8" w:rsidRDefault="00000000">
            <w:r w:rsidRPr="00A644F8">
              <w:rPr>
                <w:b/>
                <w:bCs/>
              </w:rPr>
              <w:t>#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BF51" w14:textId="77777777" w:rsidR="006F6789" w:rsidRPr="00A644F8" w:rsidRDefault="00000000">
            <w:r w:rsidRPr="00A644F8">
              <w:rPr>
                <w:b/>
                <w:bCs/>
              </w:rPr>
              <w:t>Decision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4896" w14:textId="77777777" w:rsidR="006F6789" w:rsidRPr="00A644F8" w:rsidRDefault="00000000">
            <w:r w:rsidRPr="00A644F8">
              <w:rPr>
                <w:b/>
                <w:bCs/>
              </w:rPr>
              <w:t>Options</w:t>
            </w:r>
          </w:p>
        </w:tc>
      </w:tr>
      <w:tr w:rsidR="006F6789" w14:paraId="0CE36D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A0D1" w14:textId="77777777" w:rsidR="006F6789" w:rsidRDefault="00000000">
            <w:r>
              <w:rPr>
                <w:color w:val="000000"/>
              </w:rPr>
              <w:t>1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3CDA" w14:textId="77777777" w:rsidR="006F6789" w:rsidRDefault="00000000">
            <w:r>
              <w:rPr>
                <w:color w:val="000000"/>
              </w:rPr>
              <w:t>Confirm the active Fast-Track and R42GM133291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699C" w14:textId="77777777" w:rsidR="006F6789" w:rsidRDefault="00000000">
            <w:r>
              <w:rPr>
                <w:color w:val="000000"/>
              </w:rPr>
              <w:t>If confirmed, add to both decks as prior funding and re-scope NIBIB, NCATS and NIGMS concepts around it</w:t>
            </w:r>
          </w:p>
        </w:tc>
      </w:tr>
      <w:tr w:rsidR="006F6789" w14:paraId="72C04F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7E15" w14:textId="77777777" w:rsidR="006F6789" w:rsidRDefault="00000000">
            <w:r>
              <w:rPr>
                <w:color w:val="000000"/>
              </w:rPr>
              <w:t>2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9B49" w14:textId="77777777" w:rsidR="006F6789" w:rsidRDefault="00000000">
            <w:r>
              <w:rPr>
                <w:color w:val="000000"/>
              </w:rPr>
              <w:t>NIH breadth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0713" w14:textId="7BF0D052" w:rsidR="006F6789" w:rsidRDefault="00000000">
            <w:r>
              <w:rPr>
                <w:color w:val="000000"/>
              </w:rPr>
              <w:t xml:space="preserve">Keep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's 9-application slate,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's 5, or a blend (e.g.,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's two NIBIB concepts replacing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NIBIB and NIGMS)</w:t>
            </w:r>
          </w:p>
        </w:tc>
      </w:tr>
      <w:tr w:rsidR="006F6789" w14:paraId="33E644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74EF" w14:textId="77777777" w:rsidR="006F6789" w:rsidRDefault="00000000">
            <w:r>
              <w:rPr>
                <w:color w:val="000000"/>
              </w:rPr>
              <w:t>3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E8BE" w14:textId="77777777" w:rsidR="006F6789" w:rsidRDefault="00000000">
            <w:r>
              <w:rPr>
                <w:color w:val="000000"/>
              </w:rPr>
              <w:t>NCATS concept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746E" w14:textId="7D269F17" w:rsidR="006F6789" w:rsidRDefault="00000000">
            <w:r>
              <w:rPr>
                <w:color w:val="000000"/>
              </w:rPr>
              <w:t>Clone Selection QC (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>) or Organoid Platform (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>); either must be distinct from the NCATS Fast-Track</w:t>
            </w:r>
          </w:p>
        </w:tc>
      </w:tr>
      <w:tr w:rsidR="006F6789" w14:paraId="353F0A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1B7D" w14:textId="77777777" w:rsidR="006F6789" w:rsidRDefault="00000000"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3D67" w14:textId="77777777" w:rsidR="006F6789" w:rsidRDefault="00000000">
            <w:r>
              <w:rPr>
                <w:color w:val="000000"/>
              </w:rPr>
              <w:t>NCI timing and size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4FFA" w14:textId="475630F0" w:rsidR="006F6789" w:rsidRDefault="00000000">
            <w:r>
              <w:rPr>
                <w:color w:val="000000"/>
              </w:rPr>
              <w:t>Jan 5, 2027 Omnibus at $700K with a cancer partner (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 timing,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amount) or Sep 5, 2027 pending TIL data</w:t>
            </w:r>
          </w:p>
        </w:tc>
      </w:tr>
      <w:tr w:rsidR="006F6789" w14:paraId="4F85CA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BFC1" w14:textId="77777777" w:rsidR="006F6789" w:rsidRDefault="00000000">
            <w:r>
              <w:rPr>
                <w:color w:val="000000"/>
              </w:rPr>
              <w:t>5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220F" w14:textId="77777777" w:rsidR="006F6789" w:rsidRDefault="00000000">
            <w:r>
              <w:rPr>
                <w:color w:val="000000"/>
              </w:rPr>
              <w:t>September 2026 opportunities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7636" w14:textId="77777777" w:rsidR="006F6789" w:rsidRDefault="00000000">
            <w:r>
              <w:rPr>
                <w:color w:val="000000"/>
              </w:rPr>
              <w:t>Confirm submission status of CRP, DARPA, NIIMBL and Army Biofab; drop or move unsubmitted items</w:t>
            </w:r>
          </w:p>
        </w:tc>
      </w:tr>
      <w:tr w:rsidR="006F6789" w14:paraId="4EB339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D5B6" w14:textId="77777777" w:rsidR="006F6789" w:rsidRDefault="00000000">
            <w:r>
              <w:rPr>
                <w:color w:val="000000"/>
              </w:rPr>
              <w:t>6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83F4" w14:textId="77777777" w:rsidR="006F6789" w:rsidRDefault="00000000">
            <w:r>
              <w:rPr>
                <w:color w:val="000000"/>
              </w:rPr>
              <w:t>ARMI / Army Biofab naming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0382" w14:textId="77777777" w:rsidR="006F6789" w:rsidRDefault="00000000">
            <w:r>
              <w:rPr>
                <w:color w:val="000000"/>
              </w:rPr>
              <w:t>Confirm they are one program; use a single name and status</w:t>
            </w:r>
          </w:p>
        </w:tc>
      </w:tr>
      <w:tr w:rsidR="006F6789" w14:paraId="5AF6B6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B07F" w14:textId="77777777" w:rsidR="006F6789" w:rsidRDefault="00000000">
            <w:r>
              <w:rPr>
                <w:color w:val="000000"/>
              </w:rPr>
              <w:t>7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D079" w14:textId="77777777" w:rsidR="006F6789" w:rsidRDefault="00000000">
            <w:r>
              <w:rPr>
                <w:color w:val="000000"/>
              </w:rPr>
              <w:t>Non-NIH additions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B814" w14:textId="187DA350" w:rsidR="006F6789" w:rsidRDefault="00000000">
            <w:r>
              <w:rPr>
                <w:color w:val="000000"/>
              </w:rPr>
              <w:t xml:space="preserve">Whether to add DARPA and NIIMBL to the </w:t>
            </w:r>
            <w:r w:rsidR="00391295">
              <w:rPr>
                <w:color w:val="000000"/>
              </w:rPr>
              <w:t xml:space="preserve">Initial AB </w:t>
            </w:r>
            <w:r>
              <w:rPr>
                <w:color w:val="000000"/>
              </w:rPr>
              <w:t xml:space="preserve">draft, and CDMRP PRMRP to the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 deck</w:t>
            </w:r>
          </w:p>
        </w:tc>
      </w:tr>
      <w:tr w:rsidR="006F6789" w14:paraId="3B1955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212B" w14:textId="77777777" w:rsidR="006F6789" w:rsidRDefault="00000000">
            <w:r>
              <w:rPr>
                <w:color w:val="000000"/>
              </w:rPr>
              <w:t>8</w:t>
            </w:r>
          </w:p>
        </w:tc>
        <w:tc>
          <w:tcPr>
            <w:tcW w:w="5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5234" w14:textId="77777777" w:rsidR="006F6789" w:rsidRDefault="00000000">
            <w:r>
              <w:rPr>
                <w:color w:val="000000"/>
              </w:rPr>
              <w:t>Format</w:t>
            </w:r>
          </w:p>
        </w:tc>
        <w:tc>
          <w:tcPr>
            <w:tcW w:w="8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57BB" w14:textId="361AA3EE" w:rsidR="006F6789" w:rsidRDefault="00000000">
            <w:r>
              <w:rPr>
                <w:color w:val="000000"/>
              </w:rPr>
              <w:t xml:space="preserve">Carry forward </w:t>
            </w:r>
            <w:r w:rsidR="00391295">
              <w:rPr>
                <w:color w:val="000000"/>
              </w:rPr>
              <w:t>New draft</w:t>
            </w:r>
            <w:r>
              <w:rPr>
                <w:color w:val="000000"/>
              </w:rPr>
              <w:t xml:space="preserve">'s timeline and next-steps slides into the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template, or keep the </w:t>
            </w:r>
            <w:r w:rsidR="00391295">
              <w:rPr>
                <w:color w:val="000000"/>
              </w:rPr>
              <w:t>Initial AB draft</w:t>
            </w:r>
            <w:r>
              <w:rPr>
                <w:color w:val="000000"/>
              </w:rPr>
              <w:t xml:space="preserve"> structure</w:t>
            </w:r>
          </w:p>
        </w:tc>
      </w:tr>
    </w:tbl>
    <w:p w14:paraId="55EA9044" w14:textId="77777777" w:rsidR="00867FD7" w:rsidRDefault="00867FD7"/>
    <w:sectPr w:rsidR="00867FD7">
      <w:footerReference w:type="default" r:id="rId7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763C3" w14:textId="77777777" w:rsidR="00867FD7" w:rsidRDefault="00867FD7">
      <w:r>
        <w:separator/>
      </w:r>
    </w:p>
  </w:endnote>
  <w:endnote w:type="continuationSeparator" w:id="0">
    <w:p w14:paraId="6388CCA7" w14:textId="77777777" w:rsidR="00867FD7" w:rsidRDefault="00867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C798" w14:textId="77777777" w:rsidR="006F6789" w:rsidRDefault="00000000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86C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41BD" w14:textId="77777777" w:rsidR="00867FD7" w:rsidRDefault="00867FD7">
      <w:r>
        <w:separator/>
      </w:r>
    </w:p>
  </w:footnote>
  <w:footnote w:type="continuationSeparator" w:id="0">
    <w:p w14:paraId="16585E44" w14:textId="77777777" w:rsidR="00867FD7" w:rsidRDefault="00867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5E04"/>
    <w:multiLevelType w:val="hybridMultilevel"/>
    <w:tmpl w:val="901A986A"/>
    <w:lvl w:ilvl="0" w:tplc="C09CCFC4">
      <w:start w:val="1"/>
      <w:numFmt w:val="bullet"/>
      <w:lvlText w:val="●"/>
      <w:lvlJc w:val="left"/>
      <w:pPr>
        <w:ind w:left="720" w:hanging="360"/>
      </w:pPr>
    </w:lvl>
    <w:lvl w:ilvl="1" w:tplc="16B81276">
      <w:start w:val="1"/>
      <w:numFmt w:val="bullet"/>
      <w:lvlText w:val="○"/>
      <w:lvlJc w:val="left"/>
      <w:pPr>
        <w:ind w:left="1440" w:hanging="360"/>
      </w:pPr>
    </w:lvl>
    <w:lvl w:ilvl="2" w:tplc="B01A5C3E">
      <w:start w:val="1"/>
      <w:numFmt w:val="bullet"/>
      <w:lvlText w:val="■"/>
      <w:lvlJc w:val="left"/>
      <w:pPr>
        <w:ind w:left="2160" w:hanging="360"/>
      </w:pPr>
    </w:lvl>
    <w:lvl w:ilvl="3" w:tplc="206073E6">
      <w:start w:val="1"/>
      <w:numFmt w:val="bullet"/>
      <w:lvlText w:val="●"/>
      <w:lvlJc w:val="left"/>
      <w:pPr>
        <w:ind w:left="2880" w:hanging="360"/>
      </w:pPr>
    </w:lvl>
    <w:lvl w:ilvl="4" w:tplc="9E6AD25C">
      <w:start w:val="1"/>
      <w:numFmt w:val="bullet"/>
      <w:lvlText w:val="○"/>
      <w:lvlJc w:val="left"/>
      <w:pPr>
        <w:ind w:left="3600" w:hanging="360"/>
      </w:pPr>
    </w:lvl>
    <w:lvl w:ilvl="5" w:tplc="AC026696">
      <w:start w:val="1"/>
      <w:numFmt w:val="bullet"/>
      <w:lvlText w:val="■"/>
      <w:lvlJc w:val="left"/>
      <w:pPr>
        <w:ind w:left="4320" w:hanging="360"/>
      </w:pPr>
    </w:lvl>
    <w:lvl w:ilvl="6" w:tplc="156C0D4E">
      <w:start w:val="1"/>
      <w:numFmt w:val="bullet"/>
      <w:lvlText w:val="●"/>
      <w:lvlJc w:val="left"/>
      <w:pPr>
        <w:ind w:left="5040" w:hanging="360"/>
      </w:pPr>
    </w:lvl>
    <w:lvl w:ilvl="7" w:tplc="B22A6344">
      <w:start w:val="1"/>
      <w:numFmt w:val="bullet"/>
      <w:lvlText w:val="●"/>
      <w:lvlJc w:val="left"/>
      <w:pPr>
        <w:ind w:left="5760" w:hanging="360"/>
      </w:pPr>
    </w:lvl>
    <w:lvl w:ilvl="8" w:tplc="7C10D4C2">
      <w:start w:val="1"/>
      <w:numFmt w:val="bullet"/>
      <w:lvlText w:val="●"/>
      <w:lvlJc w:val="left"/>
      <w:pPr>
        <w:ind w:left="6480" w:hanging="360"/>
      </w:pPr>
    </w:lvl>
  </w:abstractNum>
  <w:num w:numId="1" w16cid:durableId="1402562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789"/>
    <w:rsid w:val="0002337D"/>
    <w:rsid w:val="001671B2"/>
    <w:rsid w:val="00391295"/>
    <w:rsid w:val="00566346"/>
    <w:rsid w:val="006F6789"/>
    <w:rsid w:val="00786C57"/>
    <w:rsid w:val="0086713F"/>
    <w:rsid w:val="00867FD7"/>
    <w:rsid w:val="00A162BF"/>
    <w:rsid w:val="00A6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CE93"/>
  <w15:docId w15:val="{F5963951-02BC-4A4C-B58B-3725FD7E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 Bhattacharyya</cp:lastModifiedBy>
  <cp:revision>8</cp:revision>
  <dcterms:created xsi:type="dcterms:W3CDTF">2026-10-05T16:59:00Z</dcterms:created>
  <dcterms:modified xsi:type="dcterms:W3CDTF">2026-10-05T21:30:00Z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1a3b603b430177342fef0363bee458cbbbab46bb92e4534455d125cdc871d84a</vt:lpwstr>
  </property>
</Properties>
</file>