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회의록</w:t>
      </w:r>
    </w:p>
    <w:p>
      <w:pPr>
        <w:spacing w:after="40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타임라인 베이스 — 개요 탭 전체 디자인 리뷰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일시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참석자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승헌, 연우, 정현, 세연, 정연 외 디자인팀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작성자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(자동 정리)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관련 버전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data-v11-demo.html (개요·테이블 와이어프레임 v11)</w:t>
            </w:r>
          </w:p>
        </w:tc>
      </w:tr>
    </w:tbl>
    <w:p>
      <w:pPr>
        <w:pBdr>
          <w:bottom w:val="single" w:color="1A5276" w:sz="6" w:space="8"/>
        </w:pBd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액션 아이템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200"/>
        <w:gridCol w:w="2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디자인 우선 작업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ASAP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지갑 요건 정리 후 디자인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개요·테이블 완성 시 가상 데이터 투입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개발팀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 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준비 중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 그래프·히스토그램 기본 샘플 작성
(폰트, 컬러, 라인 두께 통일)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디자인+개발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1주 내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대기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IRB 심의 관련 법률 자문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승헌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다음 주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변호사 미팅 예정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주요 결정사항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타겟 설정 방식 변경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개별 사용자 검색 방식 폐기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태그 기반 자동 매칭 방식 채택 (당뇨, 고혈압, 신장질환, 비만 등)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연구자가 환자 개인과 라포가 없는 경우가 대부분 → 자동 매칭이 적합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AI가 프롬프트 기반으로 그룹 생성, 수정 기능은 필수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필터 선택 시 자동으로 목표 인원 채움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실험군/대조군 섹션으로 구성, 칩 형태로 조건 설정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기본 조건설정 + 실험군1 조건설정 + 실험군2 조건설정 (추가 가능)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검색 기능 제외 사유: 필터별 사전 처리 부담 + 자동 알고리즘 매칭이 기술적으로 더 효율적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연구 설계 플로우 재구성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변경 전: </w:t>
      </w:r>
      <w:r>
        <w:rPr>
          <w:rFonts w:ascii="Arial" w:cs="Arial" w:eastAsia="Arial" w:hAnsi="Arial"/>
          <w:sz w:val="20"/>
          <w:szCs w:val="20"/>
        </w:rPr>
        <w:t xml:space="preserve">AI 인터뷰 → 연구 설계(참여자 조건 포함) → ... → 타겟 설정(4번) → 데이터 수집 → 에스크로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변경 후: </w:t>
      </w:r>
      <w:r>
        <w:rPr>
          <w:rFonts w:ascii="Arial" w:cs="Arial" w:eastAsia="Arial" w:hAnsi="Arial"/>
          <w:sz w:val="20"/>
          <w:szCs w:val="20"/>
        </w:rPr>
        <w:t xml:space="preserve">AI 인터뷰 → 연구 설계(가설만) → 타겟 설정(3번) → 데이터 수집 → 에스크로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2번 단계에서 참여자 조건 항목 삭제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타겟 설정을 3번으로 앞당김 (기존 4번)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 방법론 섹션 제거, 연구 가설만 유지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연구 설계에서 기본 대상 조건 설정 → 타겟 설정에서 실험군 조건만 추가 설정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대조군은 연구 설계에서 설정한 기본 조건이 자동 반영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IRB 심의 프로세스 통합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IRB 심의 판정 기능 유지: 심의 필요 / 불필요 / 면제 (3가지)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심의 필요 시 인증 방법: 승인번호 입력 또는 이미지 업로드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에스크로 단계에서 IRB 인증 확인 후 결제 진행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법적 책임 방지를 위한 2차 방지턱 역할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5번 단계(별도 IRB 페이지) 삭제 → 에스크로에 통합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IRB 미인증 시 임시저장 상태로 정지 (노란색 표시)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에스크로 결제 시스템 간소화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처리 순서: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IRB 심사 유무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견적 명세서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프로젝트 지갑 현황 조회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에스크로 예치 (결제)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지갑 출금 모듈 재활용 (컴포넌트 모듈화)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프로젝트 지갑 주소 자동 매핑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복사 버튼 옆 '이체하기' 버튼 추가 → 팝업 방식 구현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지갑 관리 구조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 지갑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프로젝트 지갑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네비게이션 '내 지갑'
(기존 '결제' 명칭 변경)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연구 개요 탭 옆 배치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잔액 조회
연구별 지출 원장
외부 입출금 내역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프로젝트별 잔액 관리
에스크로 예치/출금
팀원 정산 (Phase 2)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디자인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(요건 정리 후)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로우파이 활용 가능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기술 구현 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데이터 테이블 설계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개요 탭과 테이블 탭에서 공통 탑라인 사용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테이블: 조작 가능 (실시간 데이터, 해당 시점 스냅샷)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개요: 조작 불가 (전체 기간 통합 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버전 11까지 반복 개선 완료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 탭 구성: 개요 | 테이블 | 클린룸 | 프로젝트 지갑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그래프 시각화 규격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 그래프: 실선(실증 데이터) + 점선(예측치)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점선 구간: 오차 범위 표현 가능 (컬러 밴드는 추후)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최신 기울기 기반 직선 예측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히스토그램 포맷 지원 (막대 두께 등 디자인팀 확정)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변화량 수치 표시 (예: -3.9kg)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코멘트 섹션 포함 — 내용은 AI 출력에 따라 가변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디자인팀 확정 필요: 폰트 크기, 컬러, 라인 두께 통일 규격 → 기본 샘플 1세트 제작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임시 저장 기능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 탭 상단 배치 (내연구 위)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컬러 코드: 빨강(미완료), 노랑(IRB 대기), 통과 시 내연구로 이동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 유형 칩 표시 (전향적/하이브리드/후향적)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프로젝트 일정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테트라포드 데드라인: </w:t>
      </w:r>
      <w:r>
        <w:rPr>
          <w:rFonts w:ascii="Arial" w:cs="Arial" w:eastAsia="Arial" w:hAnsi="Arial"/>
          <w:sz w:val="22"/>
          <w:szCs w:val="22"/>
        </w:rPr>
        <w:t xml:space="preserve">4주 후 — 디자인 완료되는 대로 프론트엔드 병렬 개발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W1-W2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디자인 완료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프론트 병렬 개발 시작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W2-W3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개요탭 + 그래프 샘플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디자인+개발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가상 데이터 투입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IRB 법률 자문 완료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변호사 미팅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W3-W4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지갑 디자인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디자인팀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요건 확정 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테트라포드 데드라인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부스 준비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기술 결정 배경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자동 매칭 타당성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연구자는 환자 개인과 라포가 없는 경우가 대부분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교수님들이 진료 시 동의 받아 데이터 수집 → 환자 개인 성명도 잘 모름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익명 데이터 관리가 기본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AI가 프롬프트 기반으로 그룹 생성 → 수정 기능 필수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검색 기능 제외 사유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필터별 사전 처리(감형 처리) 작업 부담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 알고리즘 매칭이 기술적으로 더 효율적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향후 필요 시 Phase 2에서 재검토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IRB 에스크로 통합 근거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별도 IRB 결제 불필요 (서울대 등 IRB 센터 자체 운영)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IRB 인증 = 법적 방어를 위한 2차 방지턱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심의 유무 판정은 연구 설계 데이터 기반으로 AI가 자동 수행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지갑 모듈 재활용 결정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출금 프로세스 모듈화 → 에스크로 페이지에 삽입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출금 대상 지갑 = 프로젝트 지갑 주소 자동 매핑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디자인 2개 → 기능 2개 개발 부담 회피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입금(QR코드)과 출금(지갑 주소 지정)은 별도 프로세스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UniQdata Confidential  |  </w:t>
    </w: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4"/>
      </w:pBdr>
      <w:spacing w:after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UniQdata</w:t>
    </w:r>
    <w:r>
      <w:rPr>
        <w:rFonts w:ascii="Arial" w:cs="Arial" w:eastAsia="Arial" w:hAnsi="Arial"/>
        <w:color w:val="7F8C8D"/>
        <w:sz w:val="16"/>
        <w:szCs w:val="16"/>
      </w:rPr>
      <w:t xml:space="preserve">  |  타임라인 베이스 회의록  |  개요 탭 전체 디자인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2026-02-17T08:26:25.215Z</dcterms:created>
  <dcterms:modified xsi:type="dcterms:W3CDTF">2026-02-17T08:26:25.215Z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