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FireFleet</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FireFleet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10-09-2026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10-09-2026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Inicio de definición arquitectura Das</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Emmanuel Cabrera</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16283392"/>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aubv9lbzm6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zaubv9lbzm6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_heading=h.zaubv9lbzm60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e0nov8wf1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be0nov8wf1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_heading=h.be0nov8wf1k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tyxq8tzb18w">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vtyxq8tzb18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_heading=h.vtyxq8tzb18w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hyzu26yc1h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hhyzu26yc1h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_heading=h.hhyzu26yc1hm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9c2polpybv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19c2polpybv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_heading=h.19c2polpybv3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l6iqh34w2p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il6iqh34w2p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_heading=h.il6iqh34w2p7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1agj8o5c1b">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4h1agj8o5c1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_heading=h.4h1agj8o5c1b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9ns9i9hx8a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29ns9i9hx8a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_heading=h.29ns9i9hx8az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pyrrzs3rg4q">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6pyrrzs3rg4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_heading=h.6pyrrzs3rg4q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beptj5ff6e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wjnf8e3tfq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mwjnf8e3tfq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_heading=h.mwjnf8e3tfqx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tywgayzcy9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ktywgayzcy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_heading=h.ktywgayzcy9a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l7sgm16srp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yl7sgm16srp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_heading=h.yl7sgm16srp1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qbo2jvxgg41">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4qbo2jvxgg4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_heading=h.4qbo2jvxgg41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3qzfzxe1tkl" w:id="0"/>
          <w:bookmarkEnd w:id="0"/>
          <w:hyperlink w:anchor="_heading=h.cixbae2kp85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cixbae2kp85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_heading=h.cixbae2kp85r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begin"/>
            <w:instrText xml:space="preserve"> HYPERLINK \l "_heading=h.cixbae2kp85r"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5vv0o5hsodnc">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5vv0o5hsodn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_heading=h.5vv0o5hsodnc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z10ks9ltnw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wz10ks9ltnw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_heading=h.wz10ks9ltnwk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12sz79g6gcc">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4t8pogdo3d">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rnj0h22bkic">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n2t0ls4t35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yvgbxsr7trp">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56096kdmhtm">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e56096kdmht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_heading=h.e56096kdmhtm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u0rfr8earq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cu0rfr8earq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_heading=h.cu0rfr8earq0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jc w:val="center"/>
        <w:rPr>
          <w:b w:val="1"/>
          <w:bCs w:val="1"/>
          <w:sz w:val="28"/>
          <w:szCs w:val="28"/>
        </w:rPr>
      </w:pPr>
      <w:r w:rsidDel="00000000" w:rsidR="00000000" w:rsidRPr="00000000">
        <w:rPr>
          <w:rtl w:val="0"/>
        </w:rPr>
      </w:r>
    </w:p>
    <w:p w:rsidR="00000000" w:rsidDel="00000000" w:rsidP="00000000" w:rsidRDefault="00000000" w:rsidRPr="00000000" w14:paraId="00000078">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zaubv9lbzm60"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be0nov8wf1k"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qllma4jlv1v6" w:id="3"/>
      <w:bookmarkEnd w:id="3"/>
      <w:r w:rsidDel="00000000" w:rsidR="00000000" w:rsidRPr="00000000">
        <w:rPr>
          <w:sz w:val="24"/>
          <w:szCs w:val="24"/>
          <w:rtl w:val="0"/>
        </w:rPr>
        <w:t xml:space="preserve">El Cuerpo de Bomberos de Talcahuano realiza actualmente el registro operacional del estado de sus vehículos de emergencia, procesos de mantenimiento, reposición de repuestos y control de horarios de llegada de forma manual y no centralizada. Esta problemática genera ineficiencias en la gestión de costos, demoras en el seguimiento de reparaciones y pérdida de tiempo valioso previo al despacho de unidades de emergencia. </w:t>
      </w:r>
    </w:p>
    <w:p w:rsidR="00000000" w:rsidDel="00000000" w:rsidP="00000000" w:rsidRDefault="00000000" w:rsidRPr="00000000" w14:paraId="0000007B">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vtyxq8tzb18w" w:id="4"/>
      <w:bookmarkEnd w:id="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9yzmkqc9di67" w:id="5"/>
      <w:bookmarkEnd w:id="5"/>
      <w:r w:rsidDel="00000000" w:rsidR="00000000" w:rsidRPr="00000000">
        <w:rPr>
          <w:sz w:val="24"/>
          <w:szCs w:val="24"/>
          <w:rtl w:val="0"/>
        </w:rPr>
        <w:t xml:space="preserve">El propósito de este documento es definir y formalizar la arquitectura de software del sistema, sirviendo como guía técnica para el equipo de desarrollo, diseñadores de bases de datos, QA. Establece la estructura organizacional del código, patrones de diseño, comunicación de componentes y restricciones tecnológicas. </w:t>
      </w:r>
    </w:p>
    <w:p w:rsidR="00000000" w:rsidDel="00000000" w:rsidP="00000000" w:rsidRDefault="00000000" w:rsidRPr="00000000" w14:paraId="0000007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hyzu26yc1hm" w:id="6"/>
      <w:bookmarkEnd w:id="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mk6702hdzax0" w:id="7"/>
      <w:bookmarkEnd w:id="7"/>
      <w:r w:rsidDel="00000000" w:rsidR="00000000" w:rsidRPr="00000000">
        <w:rPr>
          <w:sz w:val="24"/>
          <w:szCs w:val="24"/>
          <w:rtl w:val="0"/>
        </w:rPr>
        <w:t xml:space="preserve">El sistema comprende una Plataforma Web Administrativa y una Aplicación Móvil/ para Terreno. Abarcando los módulos de:  </w:t>
      </w:r>
    </w:p>
    <w:p w:rsidR="00000000" w:rsidDel="00000000" w:rsidP="00000000" w:rsidRDefault="00000000" w:rsidRPr="00000000" w14:paraId="0000007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3yh1abmktn0i" w:id="8"/>
      <w:bookmarkEnd w:id="8"/>
      <w:r w:rsidDel="00000000" w:rsidR="00000000" w:rsidRPr="00000000">
        <w:rPr>
          <w:sz w:val="24"/>
          <w:szCs w:val="24"/>
          <w:rtl w:val="0"/>
        </w:rPr>
        <w:t xml:space="preserve">Gestión de flota y estado operacional de carros de bomberos.  </w:t>
      </w:r>
    </w:p>
    <w:p w:rsidR="00000000" w:rsidDel="00000000" w:rsidP="00000000" w:rsidRDefault="00000000" w:rsidRPr="00000000" w14:paraId="0000008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bu7r2len1bdi" w:id="9"/>
      <w:bookmarkEnd w:id="9"/>
      <w:r w:rsidDel="00000000" w:rsidR="00000000" w:rsidRPr="00000000">
        <w:rPr>
          <w:sz w:val="24"/>
          <w:szCs w:val="24"/>
          <w:rtl w:val="0"/>
        </w:rPr>
        <w:t xml:space="preserve">Registro de nuevos vehiculos para la flota</w:t>
      </w:r>
    </w:p>
    <w:p w:rsidR="00000000" w:rsidDel="00000000" w:rsidP="00000000" w:rsidRDefault="00000000" w:rsidRPr="00000000" w14:paraId="0000008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th4ayylxxofs" w:id="10"/>
      <w:bookmarkEnd w:id="10"/>
      <w:r w:rsidDel="00000000" w:rsidR="00000000" w:rsidRPr="00000000">
        <w:rPr>
          <w:sz w:val="24"/>
          <w:szCs w:val="24"/>
          <w:rtl w:val="0"/>
        </w:rPr>
        <w:t xml:space="preserve">Seguimiento de mantenciones, fallas, repuestos y costos asociados.  </w:t>
      </w:r>
    </w:p>
    <w:p w:rsidR="00000000" w:rsidDel="00000000" w:rsidP="00000000" w:rsidRDefault="00000000" w:rsidRPr="00000000" w14:paraId="0000008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89pd86towvny" w:id="11"/>
      <w:bookmarkEnd w:id="11"/>
      <w:r w:rsidDel="00000000" w:rsidR="00000000" w:rsidRPr="00000000">
        <w:rPr>
          <w:sz w:val="24"/>
          <w:szCs w:val="24"/>
          <w:rtl w:val="0"/>
        </w:rPr>
        <w:t xml:space="preserve"> Exposición y consumo de servicios API REST centralizados.</w:t>
      </w:r>
      <w:r w:rsidDel="00000000" w:rsidR="00000000" w:rsidRPr="00000000">
        <w:rPr>
          <w:b w:val="1"/>
          <w:bCs w:val="1"/>
          <w:color w:val="000080"/>
          <w:sz w:val="24"/>
          <w:szCs w:val="24"/>
          <w:rtl w:val="0"/>
        </w:rPr>
        <w:t xml:space="preserve"> </w:t>
      </w:r>
    </w:p>
    <w:p w:rsidR="00000000" w:rsidDel="00000000" w:rsidP="00000000" w:rsidRDefault="00000000" w:rsidRPr="00000000" w14:paraId="0000008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rrcq6we0cxuj" w:id="12"/>
      <w:bookmarkEnd w:id="12"/>
      <w:r w:rsidDel="00000000" w:rsidR="00000000" w:rsidRPr="00000000">
        <w:rPr>
          <w:rtl w:val="0"/>
        </w:rPr>
      </w:r>
    </w:p>
    <w:p w:rsidR="00000000" w:rsidDel="00000000" w:rsidP="00000000" w:rsidRDefault="00000000" w:rsidRPr="00000000" w14:paraId="00000084">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19c2polpybv3" w:id="13"/>
      <w:bookmarkEnd w:id="1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5">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6">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87">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w:t>
            </w:r>
          </w:p>
        </w:tc>
        <w:tc>
          <w:tcPr>
            <w:shd w:fill="auto" w:val="clear"/>
          </w:tcPr>
          <w:p w:rsidR="00000000" w:rsidDel="00000000" w:rsidP="00000000" w:rsidRDefault="00000000" w:rsidRPr="00000000" w14:paraId="0000008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Application Programming Interface (Interfaz de Programación de Aplicaciones). </w:t>
            </w:r>
          </w:p>
        </w:tc>
      </w:tr>
      <w:tr>
        <w:trPr>
          <w:cantSplit w:val="0"/>
          <w:tblHeader w:val="0"/>
        </w:trPr>
        <w:tc>
          <w:tcPr>
            <w:shd w:fill="auto" w:val="clear"/>
          </w:tcPr>
          <w:p w:rsidR="00000000" w:rsidDel="00000000" w:rsidP="00000000" w:rsidRDefault="00000000" w:rsidRPr="00000000" w14:paraId="00000089">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w:t>
            </w:r>
          </w:p>
        </w:tc>
        <w:tc>
          <w:tcPr>
            <w:shd w:fill="auto" w:val="clear"/>
          </w:tcPr>
          <w:p w:rsidR="00000000" w:rsidDel="00000000" w:rsidP="00000000" w:rsidRDefault="00000000" w:rsidRPr="00000000" w14:paraId="0000008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de Arquitectura de Software / Software Architecture Document. </w:t>
            </w:r>
          </w:p>
        </w:tc>
      </w:tr>
      <w:tr>
        <w:trPr>
          <w:cantSplit w:val="0"/>
          <w:tblHeader w:val="0"/>
        </w:trPr>
        <w:tc>
          <w:tcPr>
            <w:shd w:fill="auto" w:val="clear"/>
          </w:tcPr>
          <w:p w:rsidR="00000000" w:rsidDel="00000000" w:rsidP="00000000" w:rsidRDefault="00000000" w:rsidRPr="00000000" w14:paraId="0000008B">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QA</w:t>
            </w:r>
          </w:p>
        </w:tc>
        <w:tc>
          <w:tcPr>
            <w:shd w:fill="auto" w:val="clear"/>
          </w:tcPr>
          <w:p w:rsidR="00000000" w:rsidDel="00000000" w:rsidP="00000000" w:rsidRDefault="00000000" w:rsidRPr="00000000" w14:paraId="0000008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Quality Assurance (Aseguramiento de la Calidad / Pruebas de Software). </w:t>
            </w:r>
          </w:p>
        </w:tc>
      </w:tr>
      <w:tr>
        <w:trPr>
          <w:cantSplit w:val="0"/>
          <w:tblHeader w:val="0"/>
        </w:trPr>
        <w:tc>
          <w:tcPr>
            <w:shd w:fill="auto" w:val="clear"/>
          </w:tcPr>
          <w:p w:rsidR="00000000" w:rsidDel="00000000" w:rsidP="00000000" w:rsidRDefault="00000000" w:rsidRPr="00000000" w14:paraId="0000008D">
            <w:pPr>
              <w:rPr>
                <w:rFonts w:ascii="Verdana" w:cs="Verdana" w:eastAsia="Verdana" w:hAnsi="Verdana"/>
                <w:i w:val="1"/>
                <w:iCs w:val="1"/>
                <w:sz w:val="18"/>
                <w:szCs w:val="18"/>
              </w:rPr>
            </w:pPr>
            <w:r w:rsidDel="00000000" w:rsidR="00000000" w:rsidRPr="00000000">
              <w:rPr>
                <w:rtl w:val="0"/>
              </w:rPr>
            </w:r>
          </w:p>
        </w:tc>
        <w:tc>
          <w:tcPr>
            <w:shd w:fill="auto" w:val="clear"/>
          </w:tcPr>
          <w:p w:rsidR="00000000" w:rsidDel="00000000" w:rsidP="00000000" w:rsidRDefault="00000000" w:rsidRPr="00000000" w14:paraId="0000008E">
            <w:pP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il6iqh34w2p7" w:id="14"/>
      <w:bookmarkEnd w:id="1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w:t>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b w:val="1"/>
          <w:bCs w:val="1"/>
        </w:rPr>
      </w:pPr>
      <w:r w:rsidDel="00000000" w:rsidR="00000000" w:rsidRPr="00000000">
        <w:rPr>
          <w:b w:val="1"/>
          <w:bCs w:val="1"/>
          <w:i w:val="1"/>
          <w:iCs w:val="1"/>
          <w:rtl w:val="0"/>
        </w:rPr>
        <w:t xml:space="preserve">Guía 1. Definición Proyecto APT Asignatura Capstone (PTY4614)</w:t>
      </w:r>
      <w:r w:rsidDel="00000000" w:rsidR="00000000" w:rsidRPr="00000000">
        <w:rPr>
          <w:b w:val="1"/>
          <w:bCs w:val="1"/>
          <w:rtl w:val="0"/>
        </w:rPr>
        <w:t xml:space="preserve">. </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b w:val="1"/>
          <w:bCs w:val="1"/>
        </w:rPr>
      </w:pPr>
      <w:r w:rsidDel="00000000" w:rsidR="00000000" w:rsidRPr="00000000">
        <w:rPr>
          <w:b w:val="1"/>
          <w:bCs w:val="1"/>
          <w:rtl w:val="0"/>
        </w:rPr>
        <w:t xml:space="preserve">Documento de Épicas e Historias de Usuario</w:t>
      </w:r>
    </w:p>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b w:val="1"/>
          <w:bCs w:val="1"/>
        </w:rPr>
      </w:pPr>
      <w:r w:rsidDel="00000000" w:rsidR="00000000" w:rsidRPr="00000000">
        <w:rPr>
          <w:b w:val="1"/>
          <w:bCs w:val="1"/>
          <w:rtl w:val="0"/>
        </w:rPr>
        <w:t xml:space="preserve">1.5_GuiaEstudiante_Fase 1_Definicion Proyecto APT (2)</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b w:val="1"/>
          <w:bCs w:val="1"/>
        </w:rPr>
      </w:pPr>
      <w:r w:rsidDel="00000000" w:rsidR="00000000" w:rsidRPr="00000000">
        <w:rPr>
          <w:rtl w:val="0"/>
        </w:rPr>
      </w:r>
    </w:p>
    <w:p w:rsidR="00000000" w:rsidDel="00000000" w:rsidP="00000000" w:rsidRDefault="00000000" w:rsidRPr="00000000" w14:paraId="00000096">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Casos de Uso</w:t>
        <w:tab/>
        <w:tab/>
        <w:tab/>
        <w:tab/>
      </w:r>
      <w:r w:rsidDel="00000000" w:rsidR="00000000" w:rsidRPr="00000000">
        <w:rPr>
          <w:rtl w:val="0"/>
        </w:rPr>
      </w:r>
    </w:p>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4h1agj8o5c1b" w:id="15"/>
      <w:bookmarkEnd w:id="1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99">
      <w:pPr>
        <w:keepNext w:val="1"/>
        <w:spacing w:after="240" w:line="276" w:lineRule="auto"/>
        <w:jc w:val="both"/>
        <w:rPr>
          <w:sz w:val="24"/>
          <w:szCs w:val="24"/>
        </w:rPr>
      </w:pPr>
      <w:bookmarkStart w:colFirst="0" w:colLast="0" w:name="_heading=h.qewplequcjy8" w:id="16"/>
      <w:bookmarkEnd w:id="16"/>
      <w:r w:rsidDel="00000000" w:rsidR="00000000" w:rsidRPr="00000000">
        <w:rPr>
          <w:sz w:val="24"/>
          <w:szCs w:val="24"/>
          <w:rtl w:val="0"/>
        </w:rPr>
        <w:t xml:space="preserve">La solución web está basada en el patrón arquitectónico MVT (Model-View-Template), propio del </w:t>
      </w:r>
      <w:r w:rsidDel="00000000" w:rsidR="00000000" w:rsidRPr="00000000">
        <w:rPr>
          <w:i w:val="1"/>
          <w:iCs w:val="1"/>
          <w:sz w:val="24"/>
          <w:szCs w:val="24"/>
          <w:rtl w:val="0"/>
        </w:rPr>
        <w:t xml:space="preserve">framework</w:t>
      </w:r>
      <w:r w:rsidDel="00000000" w:rsidR="00000000" w:rsidRPr="00000000">
        <w:rPr>
          <w:sz w:val="24"/>
          <w:szCs w:val="24"/>
          <w:rtl w:val="0"/>
        </w:rPr>
        <w:t xml:space="preserve"> Django:</w:t>
      </w:r>
    </w:p>
    <w:p w:rsidR="00000000" w:rsidDel="00000000" w:rsidP="00000000" w:rsidRDefault="00000000" w:rsidRPr="00000000" w14:paraId="0000009A">
      <w:pPr>
        <w:keepNext w:val="1"/>
        <w:numPr>
          <w:ilvl w:val="0"/>
          <w:numId w:val="2"/>
        </w:numPr>
        <w:spacing w:after="0" w:afterAutospacing="0" w:line="276" w:lineRule="auto"/>
        <w:ind w:left="720" w:hanging="360"/>
        <w:rPr>
          <w:sz w:val="24"/>
          <w:szCs w:val="24"/>
        </w:rPr>
      </w:pPr>
      <w:bookmarkStart w:colFirst="0" w:colLast="0" w:name="_heading=h.qewplequcjy8" w:id="16"/>
      <w:bookmarkEnd w:id="16"/>
      <w:r w:rsidDel="00000000" w:rsidR="00000000" w:rsidRPr="00000000">
        <w:rPr>
          <w:sz w:val="24"/>
          <w:szCs w:val="24"/>
          <w:rtl w:val="0"/>
        </w:rPr>
        <w:t xml:space="preserve">Model (Modelo): Define la estructura de datos relacional y la lógica de acceso a la base de datos (vehículos, mantenciones, repuestos, costos y usuarios) gestionada a través del ORM de Django.</w:t>
      </w:r>
    </w:p>
    <w:p w:rsidR="00000000" w:rsidDel="00000000" w:rsidP="00000000" w:rsidRDefault="00000000" w:rsidRPr="00000000" w14:paraId="0000009B">
      <w:pPr>
        <w:keepNext w:val="1"/>
        <w:numPr>
          <w:ilvl w:val="0"/>
          <w:numId w:val="2"/>
        </w:numPr>
        <w:spacing w:after="0" w:afterAutospacing="0" w:line="276" w:lineRule="auto"/>
        <w:ind w:left="720" w:hanging="360"/>
        <w:rPr>
          <w:sz w:val="24"/>
          <w:szCs w:val="24"/>
        </w:rPr>
      </w:pPr>
      <w:bookmarkStart w:colFirst="0" w:colLast="0" w:name="_heading=h.qewplequcjy8" w:id="16"/>
      <w:bookmarkEnd w:id="16"/>
      <w:r w:rsidDel="00000000" w:rsidR="00000000" w:rsidRPr="00000000">
        <w:rPr>
          <w:sz w:val="24"/>
          <w:szCs w:val="24"/>
          <w:rtl w:val="0"/>
        </w:rPr>
        <w:t xml:space="preserve">View (Vista): Contiene la lógica de negocio que procesa las peticiones del usuario, interactúa con los Modelos y selecciona la plantilla correspondiente o genera las respuestas en formato JSON para la API.</w:t>
      </w:r>
    </w:p>
    <w:p w:rsidR="00000000" w:rsidDel="00000000" w:rsidP="00000000" w:rsidRDefault="00000000" w:rsidRPr="00000000" w14:paraId="0000009C">
      <w:pPr>
        <w:keepNext w:val="1"/>
        <w:numPr>
          <w:ilvl w:val="0"/>
          <w:numId w:val="2"/>
        </w:numPr>
        <w:spacing w:after="240" w:line="276" w:lineRule="auto"/>
        <w:ind w:left="720" w:hanging="360"/>
        <w:rPr>
          <w:sz w:val="24"/>
          <w:szCs w:val="24"/>
        </w:rPr>
      </w:pPr>
      <w:bookmarkStart w:colFirst="0" w:colLast="0" w:name="_heading=h.qewplequcjy8" w:id="16"/>
      <w:bookmarkEnd w:id="16"/>
      <w:r w:rsidDel="00000000" w:rsidR="00000000" w:rsidRPr="00000000">
        <w:rPr>
          <w:sz w:val="24"/>
          <w:szCs w:val="24"/>
          <w:rtl w:val="0"/>
        </w:rPr>
        <w:t xml:space="preserve">Template (Plantilla): Define la capa de presentación e interfaz de usuario utilizando HTML5, CSS y JavaScript para la plataforma web administrativa.</w:t>
      </w:r>
    </w:p>
    <w:p w:rsidR="00000000" w:rsidDel="00000000" w:rsidP="00000000" w:rsidRDefault="00000000" w:rsidRPr="00000000" w14:paraId="0000009D">
      <w:pPr>
        <w:keepNext w:val="1"/>
        <w:spacing w:after="240" w:line="276" w:lineRule="auto"/>
        <w:jc w:val="both"/>
        <w:rPr>
          <w:sz w:val="24"/>
          <w:szCs w:val="24"/>
        </w:rPr>
      </w:pPr>
      <w:bookmarkStart w:colFirst="0" w:colLast="0" w:name="_heading=h.qewplequcjy8" w:id="16"/>
      <w:bookmarkEnd w:id="16"/>
      <w:r w:rsidDel="00000000" w:rsidR="00000000" w:rsidRPr="00000000">
        <w:rPr>
          <w:sz w:val="24"/>
          <w:szCs w:val="24"/>
          <w:rtl w:val="0"/>
        </w:rPr>
        <w:t xml:space="preserve">Todo el sistema (aplicación Django y base de datos relacional) se encuentra desacoplado e integrado mediante contenedores Docker. La plataforma web bajo MVT administra el catálogo completo de la flota y costos, mientras que a través de </w:t>
      </w:r>
      <w:r w:rsidDel="00000000" w:rsidR="00000000" w:rsidRPr="00000000">
        <w:rPr>
          <w:i w:val="1"/>
          <w:iCs w:val="1"/>
          <w:sz w:val="24"/>
          <w:szCs w:val="24"/>
          <w:rtl w:val="0"/>
        </w:rPr>
        <w:t xml:space="preserve">endpoints</w:t>
      </w:r>
      <w:r w:rsidDel="00000000" w:rsidR="00000000" w:rsidRPr="00000000">
        <w:rPr>
          <w:sz w:val="24"/>
          <w:szCs w:val="24"/>
          <w:rtl w:val="0"/>
        </w:rPr>
        <w:t xml:space="preserve"> REST expuestos por las Vistas se atiende a la interfaz móvil para la consulta rápida de estados y agendamiento en terreno.</w:t>
      </w:r>
    </w:p>
    <w:p w:rsidR="00000000" w:rsidDel="00000000" w:rsidP="00000000" w:rsidRDefault="00000000" w:rsidRPr="00000000" w14:paraId="0000009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qewplequcjy8" w:id="16"/>
      <w:bookmarkEnd w:id="16"/>
      <w:r w:rsidDel="00000000" w:rsidR="00000000" w:rsidRPr="00000000">
        <w:rPr>
          <w:rtl w:val="0"/>
        </w:rPr>
      </w:r>
    </w:p>
    <w:p w:rsidR="00000000" w:rsidDel="00000000" w:rsidP="00000000" w:rsidRDefault="00000000" w:rsidRPr="00000000" w14:paraId="0000009F">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9ns9i9hx8az" w:id="17"/>
      <w:bookmarkEnd w:id="1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A0">
      <w:pPr>
        <w:rPr/>
      </w:pPr>
      <w:r w:rsidDel="00000000" w:rsidR="00000000" w:rsidRPr="00000000">
        <w:rPr>
          <w:rtl w:val="0"/>
        </w:rPr>
        <w:t xml:space="preserve">La arquitectura del sistema &lt;&lt;FireFleet&gt;&gt; está representada siguiendo el enfoque de del framework 4+1 y las recomendaciones del proceso unificado. Las vistas incluidas en esta versión del documento son: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4"/>
        </w:numPr>
        <w:ind w:left="720" w:hanging="360"/>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numPr>
          <w:ilvl w:val="0"/>
          <w:numId w:val="4"/>
        </w:numPr>
        <w:ind w:left="720" w:hanging="360"/>
        <w:jc w:val="both"/>
        <w:rPr/>
      </w:pPr>
      <w:r w:rsidDel="00000000" w:rsidR="00000000" w:rsidRPr="00000000">
        <w:rPr>
          <w:b w:val="1"/>
          <w:bCs w:val="1"/>
          <w:rtl w:val="0"/>
        </w:rPr>
        <w:t xml:space="preserve">Vista de Metas y Restricciones</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numPr>
          <w:ilvl w:val="0"/>
          <w:numId w:val="4"/>
        </w:numPr>
        <w:ind w:left="720" w:hanging="360"/>
        <w:jc w:val="both"/>
        <w:rPr/>
      </w:pPr>
      <w:r w:rsidDel="00000000" w:rsidR="00000000" w:rsidRPr="00000000">
        <w:rPr>
          <w:b w:val="1"/>
          <w:bCs w:val="1"/>
          <w:rtl w:val="0"/>
        </w:rPr>
        <w:t xml:space="preserve">Vista Lógica</w:t>
      </w:r>
      <w:r w:rsidDel="00000000" w:rsidR="00000000" w:rsidRPr="00000000">
        <w:rPr>
          <w:rtl w:val="0"/>
        </w:rPr>
        <w:t xml:space="preserve">:Estructura en capas de software (Presentación, Negocio, Datos) </w:t>
      </w:r>
    </w:p>
    <w:p w:rsidR="00000000" w:rsidDel="00000000" w:rsidP="00000000" w:rsidRDefault="00000000" w:rsidRPr="00000000" w14:paraId="000000A7">
      <w:pPr>
        <w:ind w:left="360" w:firstLine="0"/>
        <w:jc w:val="both"/>
        <w:rPr/>
      </w:pPr>
      <w:r w:rsidDel="00000000" w:rsidR="00000000" w:rsidRPr="00000000">
        <w:rPr>
          <w:rtl w:val="0"/>
        </w:rPr>
      </w:r>
    </w:p>
    <w:p w:rsidR="00000000" w:rsidDel="00000000" w:rsidP="00000000" w:rsidRDefault="00000000" w:rsidRPr="00000000" w14:paraId="000000A8">
      <w:pPr>
        <w:numPr>
          <w:ilvl w:val="0"/>
          <w:numId w:val="4"/>
        </w:numPr>
        <w:ind w:left="720" w:hanging="360"/>
        <w:jc w:val="both"/>
        <w:rPr/>
      </w:pPr>
      <w:r w:rsidDel="00000000" w:rsidR="00000000" w:rsidRPr="00000000">
        <w:rPr>
          <w:b w:val="1"/>
          <w:bCs w:val="1"/>
          <w:rtl w:val="0"/>
        </w:rPr>
        <w:t xml:space="preserve">Vista de Procesos</w:t>
      </w:r>
      <w:r w:rsidDel="00000000" w:rsidR="00000000" w:rsidRPr="00000000">
        <w:rPr>
          <w:rtl w:val="0"/>
        </w:rPr>
        <w:t xml:space="preserve">:Flujo de ejecución y concurrencia de llamadas API/Web </w:t>
      </w:r>
    </w:p>
    <w:p w:rsidR="00000000" w:rsidDel="00000000" w:rsidP="00000000" w:rsidRDefault="00000000" w:rsidRPr="00000000" w14:paraId="000000A9">
      <w:pPr>
        <w:ind w:left="360" w:firstLine="0"/>
        <w:jc w:val="both"/>
        <w:rPr/>
      </w:pPr>
      <w:r w:rsidDel="00000000" w:rsidR="00000000" w:rsidRPr="00000000">
        <w:rPr>
          <w:rtl w:val="0"/>
        </w:rPr>
      </w:r>
    </w:p>
    <w:p w:rsidR="00000000" w:rsidDel="00000000" w:rsidP="00000000" w:rsidRDefault="00000000" w:rsidRPr="00000000" w14:paraId="000000AA">
      <w:pPr>
        <w:numPr>
          <w:ilvl w:val="0"/>
          <w:numId w:val="4"/>
        </w:numPr>
        <w:ind w:left="720" w:hanging="360"/>
        <w:jc w:val="both"/>
        <w:rPr/>
      </w:pPr>
      <w:r w:rsidDel="00000000" w:rsidR="00000000" w:rsidRPr="00000000">
        <w:rPr>
          <w:b w:val="1"/>
          <w:bCs w:val="1"/>
          <w:rtl w:val="0"/>
        </w:rPr>
        <w:t xml:space="preserve">Vista de Despliegue</w:t>
      </w:r>
      <w:r w:rsidDel="00000000" w:rsidR="00000000" w:rsidRPr="00000000">
        <w:rPr>
          <w:rtl w:val="0"/>
        </w:rPr>
        <w:t xml:space="preserve">:Mapeo de contenedores Docker y componentes en infraestructura.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numPr>
          <w:ilvl w:val="0"/>
          <w:numId w:val="4"/>
        </w:numPr>
        <w:ind w:left="720" w:hanging="360"/>
        <w:jc w:val="both"/>
        <w:rPr>
          <w:b w:val="1"/>
          <w:bCs w:val="1"/>
        </w:rPr>
      </w:pPr>
      <w:r w:rsidDel="00000000" w:rsidR="00000000" w:rsidRPr="00000000">
        <w:rPr>
          <w:b w:val="1"/>
          <w:bCs w:val="1"/>
          <w:rtl w:val="0"/>
        </w:rPr>
        <w:t xml:space="preserve">Vista Física :</w:t>
      </w:r>
    </w:p>
    <w:p w:rsidR="00000000" w:rsidDel="00000000" w:rsidP="00000000" w:rsidRDefault="00000000" w:rsidRPr="00000000" w14:paraId="000000A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6pyrrzs3rg4q" w:id="18"/>
      <w:bookmarkEnd w:id="18"/>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B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jbeptj5ff6e6" w:id="19"/>
      <w:bookmarkEnd w:id="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B1">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mwjnf8e3tfqx" w:id="20"/>
      <w:bookmarkEnd w:id="2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B2">
      <w:pPr>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B3">
      <w:pPr>
        <w:spacing w:line="276" w:lineRule="auto"/>
        <w:jc w:val="both"/>
        <w:rPr/>
      </w:pPr>
      <w:r w:rsidDel="00000000" w:rsidR="00000000" w:rsidRPr="00000000">
        <w:rPr>
          <w:b w:val="1"/>
          <w:bCs w:val="1"/>
          <w:rtl w:val="0"/>
        </w:rPr>
        <w:t xml:space="preserve">Desempeño:</w:t>
      </w:r>
      <w:r w:rsidDel="00000000" w:rsidR="00000000" w:rsidRPr="00000000">
        <w:rPr>
          <w:rtl w:val="0"/>
        </w:rPr>
        <w:t xml:space="preserve"> Tiempos de respuesta inferiores a 2 segundos en la consulta de estados de vehículos y agendamiento desde dispositivos móviles bajo operación normal.</w:t>
      </w:r>
    </w:p>
    <w:p w:rsidR="00000000" w:rsidDel="00000000" w:rsidP="00000000" w:rsidRDefault="00000000" w:rsidRPr="00000000" w14:paraId="000000B4">
      <w:pPr>
        <w:spacing w:line="276" w:lineRule="auto"/>
        <w:jc w:val="both"/>
        <w:rPr/>
      </w:pPr>
      <w:r w:rsidDel="00000000" w:rsidR="00000000" w:rsidRPr="00000000">
        <w:rPr>
          <w:b w:val="1"/>
          <w:bCs w:val="1"/>
          <w:rtl w:val="0"/>
        </w:rPr>
        <w:t xml:space="preserve">Tolerancia a fallos:</w:t>
      </w:r>
      <w:r w:rsidDel="00000000" w:rsidR="00000000" w:rsidRPr="00000000">
        <w:rPr>
          <w:rtl w:val="0"/>
        </w:rPr>
        <w:t xml:space="preserve"> Aislamiento de servicios mediante contenedores Docker para garantizar la rápida recuperación ante eventuales caídas del servidor.</w:t>
      </w:r>
    </w:p>
    <w:p w:rsidR="00000000" w:rsidDel="00000000" w:rsidP="00000000" w:rsidRDefault="00000000" w:rsidRPr="00000000" w14:paraId="000000B5">
      <w:pPr>
        <w:spacing w:line="276" w:lineRule="auto"/>
        <w:jc w:val="both"/>
        <w:rPr/>
      </w:pPr>
      <w:r w:rsidDel="00000000" w:rsidR="00000000" w:rsidRPr="00000000">
        <w:rPr>
          <w:b w:val="1"/>
          <w:bCs w:val="1"/>
          <w:rtl w:val="0"/>
        </w:rPr>
        <w:t xml:space="preserve">Seguridad:</w:t>
      </w:r>
      <w:r w:rsidDel="00000000" w:rsidR="00000000" w:rsidRPr="00000000">
        <w:rPr>
          <w:rtl w:val="0"/>
        </w:rPr>
        <w:t xml:space="preserve"> Autenticación por roles (Administrador, Encargado de Flota, Personal en Terreno) con encriptación de contraseñas y protección CSRF/JWT.</w:t>
      </w:r>
    </w:p>
    <w:p w:rsidR="00000000" w:rsidDel="00000000" w:rsidP="00000000" w:rsidRDefault="00000000" w:rsidRPr="00000000" w14:paraId="000000B6">
      <w:pPr>
        <w:spacing w:line="276" w:lineRule="auto"/>
        <w:jc w:val="both"/>
        <w:rPr/>
      </w:pPr>
      <w:r w:rsidDel="00000000" w:rsidR="00000000" w:rsidRPr="00000000">
        <w:rPr>
          <w:b w:val="1"/>
          <w:bCs w:val="1"/>
          <w:rtl w:val="0"/>
        </w:rPr>
        <w:t xml:space="preserve">Modificabilidad/Reuso:</w:t>
      </w:r>
      <w:r w:rsidDel="00000000" w:rsidR="00000000" w:rsidRPr="00000000">
        <w:rPr>
          <w:rtl w:val="0"/>
        </w:rPr>
        <w:t xml:space="preserve"> Diseño de API REST modular y capas bien definidas para permitir escalabilidad futura.</w:t>
      </w:r>
    </w:p>
    <w:p w:rsidR="00000000" w:rsidDel="00000000" w:rsidP="00000000" w:rsidRDefault="00000000" w:rsidRPr="00000000" w14:paraId="000000B7">
      <w:pPr>
        <w:spacing w:line="276" w:lineRule="auto"/>
        <w:jc w:val="both"/>
        <w:rPr/>
      </w:pPr>
      <w:r w:rsidDel="00000000" w:rsidR="00000000" w:rsidRPr="00000000">
        <w:rPr>
          <w:b w:val="1"/>
          <w:bCs w:val="1"/>
          <w:rtl w:val="0"/>
        </w:rPr>
        <w:t xml:space="preserve">Operatividad:</w:t>
      </w:r>
      <w:r w:rsidDel="00000000" w:rsidR="00000000" w:rsidRPr="00000000">
        <w:rPr>
          <w:rtl w:val="0"/>
        </w:rPr>
        <w:t xml:space="preserve"> Despliegue automatizado y portable mediante scripts de Infraestructura como Código (contenedor docker).</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ktywgayzcy9a" w:id="21"/>
      <w:bookmarkEnd w:id="2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BA">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BB">
      <w:pPr>
        <w:ind w:left="360" w:firstLine="0"/>
        <w:rPr/>
      </w:pPr>
      <w:r w:rsidDel="00000000" w:rsidR="00000000" w:rsidRPr="00000000">
        <w:rPr>
          <w:rtl w:val="0"/>
        </w:rPr>
      </w:r>
    </w:p>
    <w:p w:rsidR="00000000" w:rsidDel="00000000" w:rsidP="00000000" w:rsidRDefault="00000000" w:rsidRPr="00000000" w14:paraId="000000BC">
      <w:pPr>
        <w:spacing w:line="276" w:lineRule="auto"/>
        <w:rPr/>
      </w:pPr>
      <w:r w:rsidDel="00000000" w:rsidR="00000000" w:rsidRPr="00000000">
        <w:rPr>
          <w:b w:val="1"/>
          <w:bCs w:val="1"/>
          <w:rtl w:val="0"/>
        </w:rPr>
        <w:t xml:space="preserve">Tiempo de construcción:</w:t>
      </w:r>
      <w:r w:rsidDel="00000000" w:rsidR="00000000" w:rsidRPr="00000000">
        <w:rPr>
          <w:rtl w:val="0"/>
        </w:rPr>
        <w:t xml:space="preserve"> Desarrollo en un plazo estricto de 12 semanas académicas (Semanas 5 a 16 del semestre).</w:t>
      </w:r>
    </w:p>
    <w:p w:rsidR="00000000" w:rsidDel="00000000" w:rsidP="00000000" w:rsidRDefault="00000000" w:rsidRPr="00000000" w14:paraId="000000BD">
      <w:pPr>
        <w:spacing w:line="276" w:lineRule="auto"/>
        <w:rPr/>
      </w:pPr>
      <w:r w:rsidDel="00000000" w:rsidR="00000000" w:rsidRPr="00000000">
        <w:rPr>
          <w:b w:val="1"/>
          <w:bCs w:val="1"/>
          <w:rtl w:val="0"/>
        </w:rPr>
        <w:t xml:space="preserve">Presupuesto $0:</w:t>
      </w:r>
      <w:r w:rsidDel="00000000" w:rsidR="00000000" w:rsidRPr="00000000">
        <w:rPr>
          <w:rtl w:val="0"/>
        </w:rPr>
        <w:t xml:space="preserve"> Uso exclusivo de tecnologías de código abierto/libres (Python, Django, Docker, GitHub, PostgreSQL/MySQL).</w:t>
      </w:r>
    </w:p>
    <w:p w:rsidR="00000000" w:rsidDel="00000000" w:rsidP="00000000" w:rsidRDefault="00000000" w:rsidRPr="00000000" w14:paraId="000000BE">
      <w:pPr>
        <w:spacing w:line="276" w:lineRule="auto"/>
        <w:rPr/>
      </w:pPr>
      <w:r w:rsidDel="00000000" w:rsidR="00000000" w:rsidRPr="00000000">
        <w:rPr>
          <w:b w:val="1"/>
          <w:bCs w:val="1"/>
          <w:rtl w:val="0"/>
        </w:rPr>
        <w:t xml:space="preserve">Infraestructura:</w:t>
      </w:r>
      <w:r w:rsidDel="00000000" w:rsidR="00000000" w:rsidRPr="00000000">
        <w:rPr>
          <w:rtl w:val="0"/>
        </w:rPr>
        <w:t xml:space="preserve"> Despliegue local y simulado en equipos portátiles del equipo de desarrollo bajo Docker.</w:t>
      </w:r>
    </w:p>
    <w:p w:rsidR="00000000" w:rsidDel="00000000" w:rsidP="00000000" w:rsidRDefault="00000000" w:rsidRPr="00000000" w14:paraId="000000BF">
      <w:pPr>
        <w:spacing w:line="276" w:lineRule="auto"/>
        <w:rPr/>
      </w:pPr>
      <w:r w:rsidDel="00000000" w:rsidR="00000000" w:rsidRPr="00000000">
        <w:rPr>
          <w:b w:val="1"/>
          <w:bCs w:val="1"/>
          <w:rtl w:val="0"/>
        </w:rPr>
        <w:t xml:space="preserve">Integración de datos:</w:t>
      </w:r>
      <w:r w:rsidDel="00000000" w:rsidR="00000000" w:rsidRPr="00000000">
        <w:rPr>
          <w:rtl w:val="0"/>
        </w:rPr>
        <w:t xml:space="preserve"> Ciertos catálogos de repuestos y costos operacionales serán simulados respetando la lógica de negocio levantada en la entrevista con Bomberos.</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l7sgm16srp1" w:id="22"/>
      <w:bookmarkEnd w:id="2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C2">
      <w:pPr>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keepNext w:val="1"/>
        <w:spacing w:after="240" w:line="276" w:lineRule="auto"/>
        <w:ind w:left="432" w:firstLine="0"/>
        <w:jc w:val="both"/>
        <w:rPr/>
      </w:pPr>
      <w:bookmarkStart w:colFirst="0" w:colLast="0" w:name="_heading=h.4qbo2jvxgg41" w:id="23"/>
      <w:bookmarkEnd w:id="23"/>
      <w:r w:rsidDel="00000000" w:rsidR="00000000" w:rsidRPr="00000000">
        <w:rPr>
          <w:b w:val="1"/>
          <w:bCs w:val="1"/>
          <w:rtl w:val="0"/>
        </w:rPr>
        <w:t xml:space="preserve">Django Web Framework:</w:t>
      </w:r>
      <w:r w:rsidDel="00000000" w:rsidR="00000000" w:rsidRPr="00000000">
        <w:rPr>
          <w:rtl w:val="0"/>
        </w:rPr>
        <w:t xml:space="preserve"> Proporciona un entorno robusto de administración, autenticación integrada y protección contra vulnerabilidades web comunes (SQLi, XSS).</w:t>
      </w:r>
    </w:p>
    <w:p w:rsidR="00000000" w:rsidDel="00000000" w:rsidP="00000000" w:rsidRDefault="00000000" w:rsidRPr="00000000" w14:paraId="000000C5">
      <w:pPr>
        <w:keepNext w:val="1"/>
        <w:spacing w:after="240" w:line="276" w:lineRule="auto"/>
        <w:ind w:left="432" w:firstLine="0"/>
        <w:jc w:val="both"/>
        <w:rPr/>
      </w:pPr>
      <w:bookmarkStart w:colFirst="0" w:colLast="0" w:name="_heading=h.4qbo2jvxgg41" w:id="23"/>
      <w:bookmarkEnd w:id="23"/>
      <w:r w:rsidDel="00000000" w:rsidR="00000000" w:rsidRPr="00000000">
        <w:rPr>
          <w:b w:val="1"/>
          <w:bCs w:val="1"/>
          <w:rtl w:val="0"/>
        </w:rPr>
        <w:t xml:space="preserve">Docker Containerization:</w:t>
      </w:r>
      <w:r w:rsidDel="00000000" w:rsidR="00000000" w:rsidRPr="00000000">
        <w:rPr>
          <w:rtl w:val="0"/>
        </w:rPr>
        <w:t xml:space="preserve"> Garantiza la paridad entre los entornos de desarrollo, pruebas y producción, eliminando fallas por diferencias de dependencias u SO.</w:t>
      </w:r>
    </w:p>
    <w:p w:rsidR="00000000" w:rsidDel="00000000" w:rsidP="00000000" w:rsidRDefault="00000000" w:rsidRPr="00000000" w14:paraId="000000C6">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4qbo2jvxgg41" w:id="23"/>
      <w:bookmarkEnd w:id="2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0C7">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cixbae2kp85r" w:id="24"/>
      <w:bookmarkEnd w:id="2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C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puede ser encontrado en el documento “Casos de Uso”.</w:t>
      </w:r>
    </w:p>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4945063" cy="3805156"/>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45063" cy="380515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5vv0o5hsodnc" w:id="25"/>
      <w:bookmarkEnd w:id="2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0CE">
      <w:pPr>
        <w:jc w:val="both"/>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numPr>
          <w:ilvl w:val="0"/>
          <w:numId w:val="5"/>
        </w:numPr>
        <w:ind w:left="720" w:hanging="360"/>
        <w:jc w:val="both"/>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0D1">
      <w:pPr>
        <w:ind w:left="360" w:firstLine="0"/>
        <w:jc w:val="both"/>
        <w:rPr/>
      </w:pPr>
      <w:r w:rsidDel="00000000" w:rsidR="00000000" w:rsidRPr="00000000">
        <w:rPr>
          <w:rtl w:val="0"/>
        </w:rPr>
      </w:r>
    </w:p>
    <w:p w:rsidR="00000000" w:rsidDel="00000000" w:rsidP="00000000" w:rsidRDefault="00000000" w:rsidRPr="00000000" w14:paraId="000000D2">
      <w:pPr>
        <w:numPr>
          <w:ilvl w:val="0"/>
          <w:numId w:val="5"/>
        </w:numPr>
        <w:ind w:left="720" w:hanging="360"/>
        <w:jc w:val="both"/>
        <w:rPr/>
      </w:pPr>
      <w:r w:rsidDel="00000000" w:rsidR="00000000" w:rsidRPr="00000000">
        <w:rPr>
          <w:rtl w:val="0"/>
        </w:rPr>
        <w:t xml:space="preserve">Su implementación es de alto riesgo.</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numPr>
          <w:ilvl w:val="0"/>
          <w:numId w:val="5"/>
        </w:numPr>
        <w:ind w:left="720" w:hanging="360"/>
        <w:jc w:val="both"/>
        <w:rPr/>
      </w:pPr>
      <w:r w:rsidDel="00000000" w:rsidR="00000000" w:rsidRPr="00000000">
        <w:rPr>
          <w:rtl w:val="0"/>
        </w:rPr>
        <w:t xml:space="preserve">Incluye muchos conceptos y relaciones del dominio.</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numPr>
          <w:ilvl w:val="0"/>
          <w:numId w:val="5"/>
        </w:numPr>
        <w:ind w:left="720" w:hanging="360"/>
        <w:jc w:val="both"/>
        <w:rPr/>
      </w:pPr>
      <w:r w:rsidDel="00000000" w:rsidR="00000000" w:rsidRPr="00000000">
        <w:rPr>
          <w:rtl w:val="0"/>
        </w:rPr>
        <w:t xml:space="preserve">Incluye posibles escenarios críticos de calidad.</w:t>
      </w:r>
    </w:p>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w:t>
      </w:r>
    </w:p>
    <w:p w:rsidR="00000000" w:rsidDel="00000000" w:rsidP="00000000" w:rsidRDefault="00000000" w:rsidRPr="00000000" w14:paraId="000000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A">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B">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C">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D">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E">
            <w:pPr>
              <w:widowControl w:val="1"/>
              <w:spacing w:line="240" w:lineRule="auto"/>
              <w:rPr>
                <w:sz w:val="16"/>
                <w:szCs w:val="16"/>
              </w:rPr>
            </w:pPr>
            <w:r w:rsidDel="00000000" w:rsidR="00000000" w:rsidRPr="00000000">
              <w:rPr>
                <w:sz w:val="16"/>
                <w:szCs w:val="16"/>
                <w:rtl w:val="0"/>
              </w:rPr>
              <w:t xml:space="preserve">CU-01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F">
            <w:pPr>
              <w:widowControl w:val="1"/>
              <w:spacing w:line="240" w:lineRule="auto"/>
              <w:rPr>
                <w:color w:val="000000"/>
                <w:sz w:val="16"/>
                <w:szCs w:val="16"/>
              </w:rPr>
            </w:pPr>
            <w:r w:rsidDel="00000000" w:rsidR="00000000" w:rsidRPr="00000000">
              <w:rPr>
                <w:sz w:val="16"/>
                <w:szCs w:val="16"/>
                <w:rtl w:val="0"/>
              </w:rPr>
              <w:t xml:space="preserve">Inciar Sesion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0">
            <w:pPr>
              <w:widowControl w:val="1"/>
              <w:spacing w:line="240" w:lineRule="auto"/>
              <w:rPr>
                <w:color w:val="000000"/>
                <w:sz w:val="16"/>
                <w:szCs w:val="16"/>
              </w:rPr>
            </w:pPr>
            <w:r w:rsidDel="00000000" w:rsidR="00000000" w:rsidRPr="00000000">
              <w:rPr>
                <w:sz w:val="16"/>
                <w:szCs w:val="16"/>
                <w:rtl w:val="0"/>
              </w:rPr>
              <w:t xml:space="preserve">Bombero Chofer, Bombero Encargado de Flota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1">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2">
            <w:pPr>
              <w:widowControl w:val="1"/>
              <w:spacing w:line="240" w:lineRule="auto"/>
              <w:rPr>
                <w:color w:val="000000"/>
                <w:sz w:val="16"/>
                <w:szCs w:val="16"/>
              </w:rPr>
            </w:pPr>
            <w:r w:rsidDel="00000000" w:rsidR="00000000" w:rsidRPr="00000000">
              <w:rPr>
                <w:sz w:val="16"/>
                <w:szCs w:val="16"/>
                <w:rtl w:val="0"/>
              </w:rPr>
              <w:t xml:space="preserve">CU-02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3">
            <w:pPr>
              <w:widowControl w:val="1"/>
              <w:spacing w:line="240" w:lineRule="auto"/>
              <w:rPr>
                <w:color w:val="000000"/>
                <w:sz w:val="16"/>
                <w:szCs w:val="16"/>
              </w:rPr>
            </w:pPr>
            <w:r w:rsidDel="00000000" w:rsidR="00000000" w:rsidRPr="00000000">
              <w:rPr>
                <w:sz w:val="16"/>
                <w:szCs w:val="16"/>
                <w:rtl w:val="0"/>
              </w:rPr>
              <w:t xml:space="preserve">Ver historial revisiones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4">
            <w:pPr>
              <w:widowControl w:val="1"/>
              <w:spacing w:line="240" w:lineRule="auto"/>
              <w:rPr>
                <w:color w:val="000000"/>
                <w:sz w:val="16"/>
                <w:szCs w:val="16"/>
              </w:rPr>
            </w:pPr>
            <w:r w:rsidDel="00000000" w:rsidR="00000000" w:rsidRPr="00000000">
              <w:rPr>
                <w:sz w:val="16"/>
                <w:szCs w:val="16"/>
                <w:rtl w:val="0"/>
              </w:rPr>
              <w:t xml:space="preserve">Bombero Chofer,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5">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6">
            <w:pPr>
              <w:widowControl w:val="1"/>
              <w:spacing w:line="240" w:lineRule="auto"/>
              <w:rPr>
                <w:color w:val="000000"/>
                <w:sz w:val="16"/>
                <w:szCs w:val="16"/>
              </w:rPr>
            </w:pPr>
            <w:r w:rsidDel="00000000" w:rsidR="00000000" w:rsidRPr="00000000">
              <w:rPr>
                <w:sz w:val="16"/>
                <w:szCs w:val="16"/>
                <w:rtl w:val="0"/>
              </w:rPr>
              <w:t xml:space="preserve">CU-03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widowControl w:val="1"/>
              <w:spacing w:line="240" w:lineRule="auto"/>
              <w:rPr>
                <w:b w:val="1"/>
                <w:bCs w:val="1"/>
                <w:color w:val="000000"/>
                <w:sz w:val="16"/>
                <w:szCs w:val="16"/>
              </w:rPr>
            </w:pPr>
            <w:r w:rsidDel="00000000" w:rsidR="00000000" w:rsidRPr="00000000">
              <w:rPr>
                <w:b w:val="1"/>
                <w:bCs w:val="1"/>
                <w:sz w:val="16"/>
                <w:szCs w:val="16"/>
                <w:rtl w:val="0"/>
              </w:rPr>
              <w:t xml:space="preserve">Ver Disponibilidad de Carro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widowControl w:val="1"/>
              <w:rPr>
                <w:sz w:val="16"/>
                <w:szCs w:val="16"/>
              </w:rPr>
            </w:pPr>
            <w:r w:rsidDel="00000000" w:rsidR="00000000" w:rsidRPr="00000000">
              <w:rPr>
                <w:sz w:val="16"/>
                <w:szCs w:val="16"/>
                <w:rtl w:val="0"/>
              </w:rPr>
              <w:t xml:space="preserve">Bombero Chofer,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9">
            <w:pPr>
              <w:widowControl w:val="1"/>
              <w:spacing w:line="240" w:lineRule="auto"/>
              <w:rPr>
                <w:color w:val="000000"/>
                <w:sz w:val="16"/>
                <w:szCs w:val="16"/>
              </w:rPr>
            </w:pPr>
            <w:r w:rsidDel="00000000" w:rsidR="00000000" w:rsidRPr="00000000">
              <w:rPr>
                <w:color w:val="000000"/>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widowControl w:val="1"/>
              <w:spacing w:line="240" w:lineRule="auto"/>
              <w:rPr>
                <w:color w:val="000000"/>
                <w:sz w:val="16"/>
                <w:szCs w:val="16"/>
              </w:rPr>
            </w:pPr>
            <w:r w:rsidDel="00000000" w:rsidR="00000000" w:rsidRPr="00000000">
              <w:rPr>
                <w:sz w:val="16"/>
                <w:szCs w:val="16"/>
                <w:rtl w:val="0"/>
              </w:rPr>
              <w:t xml:space="preserve">CU-04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sz w:val="16"/>
                <w:szCs w:val="16"/>
              </w:rPr>
            </w:pPr>
            <w:r w:rsidDel="00000000" w:rsidR="00000000" w:rsidRPr="00000000">
              <w:rPr>
                <w:sz w:val="16"/>
                <w:szCs w:val="16"/>
                <w:rtl w:val="0"/>
              </w:rPr>
              <w:t xml:space="preserve">Registrar Mantención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spacing w:line="240" w:lineRule="auto"/>
              <w:rPr>
                <w:color w:val="000000"/>
                <w:sz w:val="16"/>
                <w:szCs w:val="16"/>
              </w:rPr>
            </w:pPr>
            <w:r w:rsidDel="00000000" w:rsidR="00000000" w:rsidRPr="00000000">
              <w:rPr>
                <w:sz w:val="16"/>
                <w:szCs w:val="16"/>
                <w:rtl w:val="0"/>
              </w:rPr>
              <w:t xml:space="preserve">Bombero Encargado de Flota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color w:val="000000"/>
                <w:sz w:val="16"/>
                <w:szCs w:val="16"/>
              </w:rPr>
            </w:pPr>
            <w:r w:rsidDel="00000000" w:rsidR="00000000" w:rsidRPr="00000000">
              <w:rPr>
                <w:sz w:val="16"/>
                <w:szCs w:val="16"/>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sz w:val="16"/>
                <w:szCs w:val="16"/>
              </w:rPr>
            </w:pPr>
            <w:r w:rsidDel="00000000" w:rsidR="00000000" w:rsidRPr="00000000">
              <w:rPr>
                <w:sz w:val="16"/>
                <w:szCs w:val="16"/>
                <w:rtl w:val="0"/>
              </w:rPr>
              <w:t xml:space="preserve">CU-05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spacing w:line="240" w:lineRule="auto"/>
              <w:rPr>
                <w:color w:val="000000"/>
                <w:sz w:val="16"/>
                <w:szCs w:val="16"/>
              </w:rPr>
            </w:pPr>
            <w:r w:rsidDel="00000000" w:rsidR="00000000" w:rsidRPr="00000000">
              <w:rPr>
                <w:sz w:val="16"/>
                <w:szCs w:val="16"/>
                <w:rtl w:val="0"/>
              </w:rPr>
              <w:t xml:space="preserve">Añadir Repuestos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spacing w:line="240" w:lineRule="auto"/>
              <w:rPr>
                <w:color w:val="000000"/>
                <w:sz w:val="16"/>
                <w:szCs w:val="16"/>
              </w:rPr>
            </w:pPr>
            <w:r w:rsidDel="00000000" w:rsidR="00000000" w:rsidRPr="00000000">
              <w:rPr>
                <w:sz w:val="16"/>
                <w:szCs w:val="16"/>
                <w:rtl w:val="0"/>
              </w:rPr>
              <w:t xml:space="preserve">Bombero Encargado de Flota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0">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1">
            <w:pPr>
              <w:widowControl w:val="1"/>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1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z10ks9ltnwk" w:id="26"/>
      <w:bookmarkEnd w:id="2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45">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46">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7">
      <w:pPr>
        <w:jc w:val="both"/>
        <w:rPr>
          <w:b w:val="1"/>
          <w:bCs w:val="1"/>
          <w:u w:val="single"/>
        </w:rPr>
      </w:pPr>
      <w:r w:rsidDel="00000000" w:rsidR="00000000" w:rsidRPr="00000000">
        <w:rPr>
          <w:b w:val="1"/>
          <w:bCs w:val="1"/>
          <w:u w:val="single"/>
          <w:rtl w:val="0"/>
        </w:rPr>
        <w:t xml:space="preserve">ID: QS1</w:t>
      </w:r>
    </w:p>
    <w:p w:rsidR="00000000" w:rsidDel="00000000" w:rsidP="00000000" w:rsidRDefault="00000000" w:rsidRPr="00000000" w14:paraId="00000148">
      <w:pPr>
        <w:jc w:val="both"/>
        <w:rPr/>
      </w:pPr>
      <w:r w:rsidDel="00000000" w:rsidR="00000000" w:rsidRPr="00000000">
        <w:rPr>
          <w:b w:val="1"/>
          <w:bCs w:val="1"/>
          <w:rtl w:val="0"/>
        </w:rPr>
        <w:t xml:space="preserve">Nombre: </w:t>
      </w:r>
      <w:r w:rsidDel="00000000" w:rsidR="00000000" w:rsidRPr="00000000">
        <w:rPr>
          <w:rtl w:val="0"/>
        </w:rPr>
        <w:t xml:space="preserve">Desempeño: Tiempo de respuesta en la generaicón de los archivos PDA.</w:t>
      </w:r>
    </w:p>
    <w:p w:rsidR="00000000" w:rsidDel="00000000" w:rsidP="00000000" w:rsidRDefault="00000000" w:rsidRPr="00000000" w14:paraId="00000149">
      <w:pPr>
        <w:jc w:val="both"/>
        <w:rPr/>
      </w:pPr>
      <w:r w:rsidDel="00000000" w:rsidR="00000000" w:rsidRPr="00000000">
        <w:rPr>
          <w:b w:val="1"/>
          <w:bCs w:val="1"/>
          <w:rtl w:val="0"/>
        </w:rPr>
        <w:t xml:space="preserve">Sinopsis</w:t>
      </w:r>
      <w:r w:rsidDel="00000000" w:rsidR="00000000" w:rsidRPr="00000000">
        <w:rPr>
          <w:rtl w:val="0"/>
        </w:rPr>
        <w:t xml:space="preserve">: Tiempos de respuesta en la generación de archivos para la PDA que no afecten el actual proceso.</w:t>
      </w:r>
    </w:p>
    <w:p w:rsidR="00000000" w:rsidDel="00000000" w:rsidP="00000000" w:rsidRDefault="00000000" w:rsidRPr="00000000" w14:paraId="0000014A">
      <w:pPr>
        <w:jc w:val="both"/>
        <w:rPr/>
      </w:pPr>
      <w:r w:rsidDel="00000000" w:rsidR="00000000" w:rsidRPr="00000000">
        <w:rPr>
          <w:b w:val="1"/>
          <w:bCs w:val="1"/>
          <w:rtl w:val="0"/>
        </w:rPr>
        <w:t xml:space="preserve">Entorno</w:t>
      </w:r>
      <w:r w:rsidDel="00000000" w:rsidR="00000000" w:rsidRPr="00000000">
        <w:rPr>
          <w:rtl w:val="0"/>
        </w:rPr>
        <w:t xml:space="preserve">: Proceso normal de operación del sistema.</w:t>
      </w:r>
    </w:p>
    <w:p w:rsidR="00000000" w:rsidDel="00000000" w:rsidP="00000000" w:rsidRDefault="00000000" w:rsidRPr="00000000" w14:paraId="0000014B">
      <w:pPr>
        <w:jc w:val="both"/>
        <w:rPr/>
      </w:pPr>
      <w:r w:rsidDel="00000000" w:rsidR="00000000" w:rsidRPr="00000000">
        <w:rPr>
          <w:b w:val="1"/>
          <w:bCs w:val="1"/>
          <w:rtl w:val="0"/>
        </w:rPr>
        <w:t xml:space="preserve">Cambio en el entorno</w:t>
      </w:r>
      <w:r w:rsidDel="00000000" w:rsidR="00000000" w:rsidRPr="00000000">
        <w:rPr>
          <w:rtl w:val="0"/>
        </w:rPr>
        <w:t xml:space="preserve">: ejecución de proceso de carga PDA.</w:t>
      </w:r>
    </w:p>
    <w:p w:rsidR="00000000" w:rsidDel="00000000" w:rsidP="00000000" w:rsidRDefault="00000000" w:rsidRPr="00000000" w14:paraId="0000014C">
      <w:pPr>
        <w:jc w:val="both"/>
        <w:rPr/>
      </w:pPr>
      <w:r w:rsidDel="00000000" w:rsidR="00000000" w:rsidRPr="00000000">
        <w:rPr>
          <w:b w:val="1"/>
          <w:bCs w:val="1"/>
          <w:rtl w:val="0"/>
        </w:rPr>
        <w:t xml:space="preserve">Comportamiento esperado</w:t>
      </w:r>
      <w:r w:rsidDel="00000000" w:rsidR="00000000" w:rsidRPr="00000000">
        <w:rPr>
          <w:rtl w:val="0"/>
        </w:rPr>
        <w:t xml:space="preserve">: El proceso genera los archivos de carga en el file system. </w:t>
      </w:r>
    </w:p>
    <w:p w:rsidR="00000000" w:rsidDel="00000000" w:rsidP="00000000" w:rsidRDefault="00000000" w:rsidRPr="00000000" w14:paraId="0000014D">
      <w:pPr>
        <w:jc w:val="both"/>
        <w:rPr/>
      </w:pPr>
      <w:r w:rsidDel="00000000" w:rsidR="00000000" w:rsidRPr="00000000">
        <w:rPr>
          <w:b w:val="1"/>
          <w:bCs w:val="1"/>
          <w:rtl w:val="0"/>
        </w:rPr>
        <w:t xml:space="preserve">Medida</w:t>
      </w:r>
      <w:r w:rsidDel="00000000" w:rsidR="00000000" w:rsidRPr="00000000">
        <w:rPr>
          <w:rtl w:val="0"/>
        </w:rPr>
        <w:t xml:space="preserve">: debe demorar menos de 2 minutos por cada PDA cargada.</w:t>
      </w:r>
    </w:p>
    <w:p w:rsidR="00000000" w:rsidDel="00000000" w:rsidP="00000000" w:rsidRDefault="00000000" w:rsidRPr="00000000" w14:paraId="0000014E">
      <w:pPr>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4F">
      <w:pPr>
        <w:jc w:val="both"/>
        <w:rPr/>
      </w:pP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b w:val="1"/>
          <w:bCs w:val="1"/>
          <w:u w:val="single"/>
        </w:rPr>
      </w:pPr>
      <w:r w:rsidDel="00000000" w:rsidR="00000000" w:rsidRPr="00000000">
        <w:rPr>
          <w:b w:val="1"/>
          <w:bCs w:val="1"/>
          <w:u w:val="single"/>
          <w:rtl w:val="0"/>
        </w:rPr>
        <w:t xml:space="preserve">ID: QS2</w:t>
      </w:r>
    </w:p>
    <w:p w:rsidR="00000000" w:rsidDel="00000000" w:rsidP="00000000" w:rsidRDefault="00000000" w:rsidRPr="00000000" w14:paraId="00000152">
      <w:pPr>
        <w:jc w:val="both"/>
        <w:rPr/>
      </w:pPr>
      <w:r w:rsidDel="00000000" w:rsidR="00000000" w:rsidRPr="00000000">
        <w:rPr>
          <w:b w:val="1"/>
          <w:bCs w:val="1"/>
          <w:rtl w:val="0"/>
        </w:rPr>
        <w:t xml:space="preserve">Nombre: </w:t>
      </w:r>
      <w:r w:rsidDel="00000000" w:rsidR="00000000" w:rsidRPr="00000000">
        <w:rPr>
          <w:rtl w:val="0"/>
        </w:rPr>
        <w:t xml:space="preserve">Tolerancia a fallos: Recuperación del sistema ante un fallo.</w:t>
      </w:r>
    </w:p>
    <w:p w:rsidR="00000000" w:rsidDel="00000000" w:rsidP="00000000" w:rsidRDefault="00000000" w:rsidRPr="00000000" w14:paraId="00000153">
      <w:pPr>
        <w:jc w:val="both"/>
        <w:rPr/>
      </w:pPr>
      <w:r w:rsidDel="00000000" w:rsidR="00000000" w:rsidRPr="00000000">
        <w:rPr>
          <w:b w:val="1"/>
          <w:bCs w:val="1"/>
          <w:rtl w:val="0"/>
        </w:rPr>
        <w:t xml:space="preserve">Sinopsis</w:t>
      </w:r>
      <w:r w:rsidDel="00000000" w:rsidR="00000000" w:rsidRPr="00000000">
        <w:rPr>
          <w:rtl w:val="0"/>
        </w:rPr>
        <w:t xml:space="preserve">: Sistema debe poder reestablecerse en un tiempo razonable.</w:t>
      </w:r>
    </w:p>
    <w:p w:rsidR="00000000" w:rsidDel="00000000" w:rsidP="00000000" w:rsidRDefault="00000000" w:rsidRPr="00000000" w14:paraId="00000154">
      <w:pPr>
        <w:jc w:val="both"/>
        <w:rPr/>
      </w:pPr>
      <w:r w:rsidDel="00000000" w:rsidR="00000000" w:rsidRPr="00000000">
        <w:rPr>
          <w:b w:val="1"/>
          <w:bCs w:val="1"/>
          <w:rtl w:val="0"/>
        </w:rPr>
        <w:t xml:space="preserve">Entorno</w:t>
      </w:r>
      <w:r w:rsidDel="00000000" w:rsidR="00000000" w:rsidRPr="00000000">
        <w:rPr>
          <w:rtl w:val="0"/>
        </w:rPr>
        <w:t xml:space="preserve">: El sistemsa trabajando en su carga normal.</w:t>
      </w:r>
    </w:p>
    <w:p w:rsidR="00000000" w:rsidDel="00000000" w:rsidP="00000000" w:rsidRDefault="00000000" w:rsidRPr="00000000" w14:paraId="00000155">
      <w:pPr>
        <w:jc w:val="both"/>
        <w:rPr/>
      </w:pPr>
      <w:r w:rsidDel="00000000" w:rsidR="00000000" w:rsidRPr="00000000">
        <w:rPr>
          <w:b w:val="1"/>
          <w:bCs w:val="1"/>
          <w:rtl w:val="0"/>
        </w:rPr>
        <w:t xml:space="preserve">Cambio en el entorno</w:t>
      </w:r>
      <w:r w:rsidDel="00000000" w:rsidR="00000000" w:rsidRPr="00000000">
        <w:rPr>
          <w:rtl w:val="0"/>
        </w:rPr>
        <w:t xml:space="preserve">: El sistema sufre un crash.</w:t>
      </w:r>
    </w:p>
    <w:p w:rsidR="00000000" w:rsidDel="00000000" w:rsidP="00000000" w:rsidRDefault="00000000" w:rsidRPr="00000000" w14:paraId="00000156">
      <w:pPr>
        <w:jc w:val="both"/>
        <w:rPr/>
      </w:pPr>
      <w:r w:rsidDel="00000000" w:rsidR="00000000" w:rsidRPr="00000000">
        <w:rPr>
          <w:b w:val="1"/>
          <w:bCs w:val="1"/>
          <w:rtl w:val="0"/>
        </w:rPr>
        <w:t xml:space="preserve">Comportamiento esperado</w:t>
      </w:r>
      <w:r w:rsidDel="00000000" w:rsidR="00000000" w:rsidRPr="00000000">
        <w:rPr>
          <w:rtl w:val="0"/>
        </w:rPr>
        <w:t xml:space="preserve">: Se debe poder reestablecer el sistema para seguir con la operación normal. </w:t>
      </w:r>
    </w:p>
    <w:p w:rsidR="00000000" w:rsidDel="00000000" w:rsidP="00000000" w:rsidRDefault="00000000" w:rsidRPr="00000000" w14:paraId="00000157">
      <w:pPr>
        <w:jc w:val="both"/>
        <w:rPr/>
      </w:pPr>
      <w:r w:rsidDel="00000000" w:rsidR="00000000" w:rsidRPr="00000000">
        <w:rPr>
          <w:b w:val="1"/>
          <w:bCs w:val="1"/>
          <w:rtl w:val="0"/>
        </w:rPr>
        <w:t xml:space="preserve">Medida</w:t>
      </w:r>
      <w:r w:rsidDel="00000000" w:rsidR="00000000" w:rsidRPr="00000000">
        <w:rPr>
          <w:rtl w:val="0"/>
        </w:rPr>
        <w:t xml:space="preserve">: debe demorar menos de 30 minutos en reestablecer el sistema.</w:t>
      </w:r>
    </w:p>
    <w:p w:rsidR="00000000" w:rsidDel="00000000" w:rsidP="00000000" w:rsidRDefault="00000000" w:rsidRPr="00000000" w14:paraId="00000158">
      <w:pPr>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59">
      <w:pPr>
        <w:ind w:left="720" w:hanging="720"/>
        <w:jc w:val="both"/>
        <w:rPr/>
      </w:pPr>
      <w:r w:rsidDel="00000000" w:rsidR="00000000" w:rsidRPr="00000000">
        <w:rPr>
          <w:b w:val="1"/>
          <w:bCs w:val="1"/>
          <w:rtl w:val="0"/>
        </w:rPr>
        <w:t xml:space="preserve">Aplicación</w:t>
      </w:r>
      <w:r w:rsidDel="00000000" w:rsidR="00000000" w:rsidRPr="00000000">
        <w:rPr>
          <w:rtl w:val="0"/>
        </w:rPr>
        <w:t xml:space="preserve">: Local</w:t>
      </w:r>
    </w:p>
    <w:p w:rsidR="00000000" w:rsidDel="00000000" w:rsidP="00000000" w:rsidRDefault="00000000" w:rsidRPr="00000000" w14:paraId="000001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e12sz79g6gcc" w:id="27"/>
      <w:bookmarkEnd w:id="27"/>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1"/>
          <w:iCs w:val="1"/>
          <w:color w:val="0000ff"/>
        </w:rPr>
      </w:pPr>
      <w:r w:rsidDel="00000000" w:rsidR="00000000" w:rsidRPr="00000000">
        <w:rPr>
          <w:i w:val="1"/>
          <w:iCs w:val="1"/>
          <w:color w:val="0000ff"/>
          <w:rtl w:val="0"/>
        </w:rPr>
        <w:t xml:space="preserve">Diagrama de Clases</w:t>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1"/>
          <w:iCs w:val="1"/>
          <w:color w:val="0000ff"/>
        </w:rPr>
      </w:pPr>
      <w:r w:rsidDel="00000000" w:rsidR="00000000" w:rsidRPr="00000000">
        <w:rPr>
          <w:i w:val="1"/>
          <w:iCs w:val="1"/>
          <w:color w:val="0000ff"/>
        </w:rPr>
        <w:drawing>
          <wp:inline distB="114300" distT="114300" distL="114300" distR="114300">
            <wp:extent cx="5462414" cy="5613797"/>
            <wp:effectExtent b="0" l="0" r="0" t="0"/>
            <wp:docPr id="1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62414" cy="5613797"/>
                    </a:xfrm>
                    <a:prstGeom prst="rect"/>
                    <a:ln/>
                  </pic:spPr>
                </pic:pic>
              </a:graphicData>
            </a:graphic>
          </wp:inline>
        </w:drawing>
      </w:r>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Diagrama de Secuencias</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4097338" cy="4518778"/>
            <wp:effectExtent b="0" l="0" r="0" t="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97338" cy="451877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c54t8pogdo3d" w:id="28"/>
      <w:bookmarkEnd w:id="28"/>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7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4hp34t5491am" w:id="29"/>
      <w:bookmarkEnd w:id="29"/>
      <w:r w:rsidDel="00000000" w:rsidR="00000000" w:rsidRPr="00000000">
        <w:rPr>
          <w:b w:val="1"/>
          <w:bCs w:val="1"/>
          <w:color w:val="000080"/>
          <w:sz w:val="28"/>
          <w:szCs w:val="28"/>
          <w:rtl w:val="0"/>
        </w:rPr>
        <w:t xml:space="preserve"> </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wrnj0h22bkic" w:id="30"/>
      <w:bookmarkEnd w:id="30"/>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8gbuqoj44kh7" w:id="31"/>
      <w:bookmarkEnd w:id="31"/>
      <w:r w:rsidDel="00000000" w:rsidR="00000000" w:rsidRPr="00000000">
        <w:rPr>
          <w:b w:val="1"/>
          <w:bCs w:val="1"/>
          <w:color w:val="000080"/>
          <w:sz w:val="28"/>
          <w:szCs w:val="28"/>
          <w:rtl w:val="0"/>
        </w:rPr>
        <w:t xml:space="preserve">Diagrama de componentes </w:t>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livp09cjolxf" w:id="32"/>
      <w:bookmarkEnd w:id="32"/>
      <w:r w:rsidDel="00000000" w:rsidR="00000000" w:rsidRPr="00000000">
        <w:rPr>
          <w:rtl w:val="0"/>
        </w:rPr>
      </w:r>
    </w:p>
    <w:p w:rsidR="00000000" w:rsidDel="00000000" w:rsidP="00000000" w:rsidRDefault="00000000" w:rsidRPr="00000000" w14:paraId="00000179">
      <w:pPr>
        <w:keepNext w:val="1"/>
        <w:spacing w:after="240" w:before="120" w:lineRule="auto"/>
        <w:ind w:left="432"/>
        <w:jc w:val="both"/>
        <w:rPr>
          <w:b w:val="1"/>
          <w:bCs w:val="1"/>
          <w:color w:val="000080"/>
          <w:sz w:val="28"/>
          <w:szCs w:val="28"/>
        </w:rPr>
      </w:pPr>
      <w:bookmarkStart w:colFirst="0" w:colLast="0" w:name="_heading=h.4hp34t5491am" w:id="29"/>
      <w:bookmarkEnd w:id="29"/>
      <w:r w:rsidDel="00000000" w:rsidR="00000000" w:rsidRPr="00000000">
        <w:rPr>
          <w:b w:val="1"/>
          <w:bCs w:val="1"/>
          <w:color w:val="000080"/>
          <w:sz w:val="28"/>
          <w:szCs w:val="28"/>
        </w:rPr>
        <w:drawing>
          <wp:inline distB="114300" distT="114300" distL="114300" distR="114300">
            <wp:extent cx="5884342" cy="528738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84342" cy="528738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 xml:space="preserve">Diagrama de paquetes</w:t>
      </w:r>
    </w:p>
    <w:p w:rsidR="00000000" w:rsidDel="00000000" w:rsidP="00000000" w:rsidRDefault="00000000" w:rsidRPr="00000000" w14:paraId="0000018E">
      <w:pPr>
        <w:jc w:val="both"/>
        <w:rPr>
          <w:b w:val="1"/>
          <w:bCs w:val="1"/>
        </w:rPr>
      </w:pPr>
      <w:r w:rsidDel="00000000" w:rsidR="00000000" w:rsidRPr="00000000">
        <w:rPr>
          <w:b w:val="1"/>
          <w:bCs w:val="1"/>
        </w:rPr>
        <w:drawing>
          <wp:inline distB="114300" distT="114300" distL="114300" distR="114300">
            <wp:extent cx="4676775" cy="5810250"/>
            <wp:effectExtent b="0" l="0" r="0" t="0"/>
            <wp:docPr id="2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76775"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on2t0ls4t35s" w:id="33"/>
      <w:bookmarkEnd w:id="3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t0ex8bx5cw6c" w:id="34"/>
      <w:bookmarkEnd w:id="34"/>
      <w:r w:rsidDel="00000000" w:rsidR="00000000" w:rsidRPr="00000000">
        <w:rPr>
          <w:b w:val="1"/>
          <w:bCs w:val="1"/>
          <w:color w:val="000080"/>
          <w:sz w:val="28"/>
          <w:szCs w:val="28"/>
          <w:rtl w:val="0"/>
        </w:rPr>
        <w:t xml:space="preserve">Diagrama de despliegue </w:t>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n9x4h1hm9dd6" w:id="35"/>
      <w:bookmarkEnd w:id="35"/>
      <w:r w:rsidDel="00000000" w:rsidR="00000000" w:rsidRPr="00000000">
        <w:rPr>
          <w:b w:val="1"/>
          <w:bCs w:val="1"/>
          <w:color w:val="000080"/>
          <w:sz w:val="28"/>
          <w:szCs w:val="28"/>
        </w:rPr>
        <w:drawing>
          <wp:inline distB="114300" distT="114300" distL="114300" distR="114300">
            <wp:extent cx="5611813" cy="3117674"/>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11813" cy="3117674"/>
                    </a:xfrm>
                    <a:prstGeom prst="rect"/>
                    <a:ln/>
                  </pic:spPr>
                </pic:pic>
              </a:graphicData>
            </a:graphic>
          </wp:inline>
        </w:drawing>
      </w:r>
      <w:r w:rsidDel="00000000" w:rsidR="00000000" w:rsidRPr="00000000">
        <w:rPr>
          <w:b w:val="1"/>
          <w:bCs w:val="1"/>
          <w:color w:val="000080"/>
          <w:sz w:val="28"/>
          <w:szCs w:val="28"/>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nyvgbxsr7trp" w:id="36"/>
      <w:bookmarkEnd w:id="36"/>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Diagramas </w:t>
      </w:r>
      <w:r w:rsidDel="00000000" w:rsidR="00000000" w:rsidRPr="00000000">
        <w:rPr>
          <w:rtl w:val="0"/>
        </w:rPr>
      </w:r>
    </w:p>
    <w:p w:rsidR="00000000" w:rsidDel="00000000" w:rsidP="00000000" w:rsidRDefault="00000000" w:rsidRPr="00000000" w14:paraId="000001A4">
      <w:pPr>
        <w:keepLines w:val="1"/>
        <w:spacing w:after="120" w:lineRule="auto"/>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drawing>
          <wp:inline distB="114300" distT="114300" distL="114300" distR="114300">
            <wp:extent cx="4945063" cy="3805156"/>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45063" cy="3805156"/>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e56096kdmhtm" w:id="37"/>
      <w:bookmarkEnd w:id="37"/>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1A7">
      <w:pPr>
        <w:jc w:val="both"/>
        <w:rPr/>
      </w:pPr>
      <w:r w:rsidDel="00000000" w:rsidR="00000000" w:rsidRPr="00000000">
        <w:rPr>
          <w:rtl w:val="0"/>
        </w:rPr>
        <w:t xml:space="preserve">Las principales decisiones arqutectónicas se tomaron en consideración de la restricción </w:t>
      </w:r>
      <w:r w:rsidDel="00000000" w:rsidR="00000000" w:rsidRPr="00000000">
        <w:rPr>
          <w:b w:val="1"/>
          <w:bCs w:val="1"/>
          <w:rtl w:val="0"/>
        </w:rPr>
        <w:t xml:space="preserve">Tiempo de Construcción</w:t>
      </w:r>
      <w:r w:rsidDel="00000000" w:rsidR="00000000" w:rsidRPr="00000000">
        <w:rPr>
          <w:rtl w:val="0"/>
        </w:rPr>
        <w:t xml:space="preserve">.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Asimismo, la arquitectura se modularizó con el primer objetivo de separar concernimientos de forma que permita paralelización en construcción de dichos componentes, y que a su vez sea módulos testeables unitariamente de forma de asegurar (mediante la suite Junit)  que cada pieza tenga una baja tasa de fallas.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Un segundo elemento fue considerado en la arquitectura, que corresponde a la restricción de </w:t>
      </w:r>
      <w:r w:rsidDel="00000000" w:rsidR="00000000" w:rsidRPr="00000000">
        <w:rPr>
          <w:b w:val="1"/>
          <w:bCs w:val="1"/>
          <w:rtl w:val="0"/>
        </w:rPr>
        <w:t xml:space="preserve">Infraestructura</w:t>
      </w:r>
      <w:r w:rsidDel="00000000" w:rsidR="00000000" w:rsidRPr="00000000">
        <w:rPr>
          <w:rtl w:val="0"/>
        </w:rPr>
        <w:t xml:space="preserve"> con que debe cumplir la aplicación, combinado con el escenario de calidad de </w:t>
      </w:r>
      <w:r w:rsidDel="00000000" w:rsidR="00000000" w:rsidRPr="00000000">
        <w:rPr>
          <w:b w:val="1"/>
          <w:bCs w:val="1"/>
          <w:rtl w:val="0"/>
        </w:rPr>
        <w:t xml:space="preserve">Tolerancia a Fallos</w:t>
      </w:r>
      <w:r w:rsidDel="00000000" w:rsidR="00000000" w:rsidRPr="00000000">
        <w:rPr>
          <w:rtl w:val="0"/>
        </w:rPr>
        <w:t xml:space="preserve">, nos condiciona la modularización de la aplicación en una </w:t>
      </w:r>
      <w:r w:rsidDel="00000000" w:rsidR="00000000" w:rsidRPr="00000000">
        <w:rPr>
          <w:b w:val="1"/>
          <w:bCs w:val="1"/>
          <w:rtl w:val="0"/>
        </w:rPr>
        <w:t xml:space="preserve">aplicación web activa-activa</w:t>
      </w:r>
      <w:r w:rsidDel="00000000" w:rsidR="00000000" w:rsidRPr="00000000">
        <w:rPr>
          <w:rtl w:val="0"/>
        </w:rPr>
        <w:t xml:space="preserve"> y una </w:t>
      </w:r>
      <w:r w:rsidDel="00000000" w:rsidR="00000000" w:rsidRPr="00000000">
        <w:rPr>
          <w:b w:val="1"/>
          <w:bCs w:val="1"/>
          <w:rtl w:val="0"/>
        </w:rPr>
        <w:t xml:space="preserve">aplicación de servicios activa-pasiva</w:t>
      </w:r>
      <w:r w:rsidDel="00000000" w:rsidR="00000000" w:rsidRPr="00000000">
        <w:rPr>
          <w:rtl w:val="0"/>
        </w:rPr>
        <w:t xml:space="preserve">.</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t xml:space="preserve">El escenario de calidad relacionado con la </w:t>
      </w:r>
      <w:r w:rsidDel="00000000" w:rsidR="00000000" w:rsidRPr="00000000">
        <w:rPr>
          <w:b w:val="1"/>
          <w:bCs w:val="1"/>
          <w:rtl w:val="0"/>
        </w:rPr>
        <w:t xml:space="preserve">mantenibilidad</w:t>
      </w:r>
      <w:r w:rsidDel="00000000" w:rsidR="00000000" w:rsidRPr="00000000">
        <w:rPr>
          <w:rtl w:val="0"/>
        </w:rPr>
        <w:t xml:space="preserve"> nos conduce al modelamiento pensando en la separación de concernimiento de los componentes y a la utilización del patrón </w:t>
      </w:r>
      <w:r w:rsidDel="00000000" w:rsidR="00000000" w:rsidRPr="00000000">
        <w:rPr>
          <w:b w:val="1"/>
          <w:bCs w:val="1"/>
          <w:rtl w:val="0"/>
        </w:rPr>
        <w:t xml:space="preserve">provider</w:t>
      </w:r>
      <w:r w:rsidDel="00000000" w:rsidR="00000000" w:rsidRPr="00000000">
        <w:rPr>
          <w:rtl w:val="0"/>
        </w:rPr>
        <w:t xml:space="preserve"> de forma que el sistema pueda delegar sus requerimientos de información hacia sistemas externos a piezas de software no acopladas que nos permitan su extensibilidad a futuro.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t xml:space="preserve">Por último, se eligió que la estrategia para implementar los providers externos en aquellos servicios asíncronos de entrada se implementarían mediante un temporizador (quartz) que levantará los procesos que verifican la llegada de información a las colas de entrada (mensajería asíncrona, archivos de texto en directorios). Esta estrategia fue seleccionada para disminuir el riesgo pues es una solución simple y efectiva.</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pPr>
      <w:bookmarkStart w:colFirst="0" w:colLast="0" w:name="_heading=h.cu0rfr8earq0" w:id="38"/>
      <w:bookmarkEnd w:id="38"/>
      <w:r w:rsidDel="00000000" w:rsidR="00000000" w:rsidRPr="00000000">
        <w:rPr>
          <w:b w:val="1"/>
          <w:bCs w:val="1"/>
          <w:rtl w:val="0"/>
        </w:rPr>
        <w:t xml:space="preserve">Uso de Python + Django como Backend:</w:t>
      </w:r>
      <w:r w:rsidDel="00000000" w:rsidR="00000000" w:rsidRPr="00000000">
        <w:rPr>
          <w:rtl w:val="0"/>
        </w:rPr>
        <w:t xml:space="preserve"> Se seleccionó por la alta velocidad de desarrollo, soporte nativo de ORM para bases de datos relacionales y facilidades de seguridad integradas.</w:t>
      </w:r>
    </w:p>
    <w:p w:rsidR="00000000" w:rsidDel="00000000" w:rsidP="00000000" w:rsidRDefault="00000000" w:rsidRPr="00000000" w14:paraId="000001B2">
      <w:pPr>
        <w:keepNext w:val="1"/>
        <w:spacing w:after="240" w:line="276" w:lineRule="auto"/>
        <w:ind w:left="432" w:firstLine="0"/>
        <w:jc w:val="both"/>
        <w:rPr/>
      </w:pPr>
      <w:bookmarkStart w:colFirst="0" w:colLast="0" w:name="_heading=h.cu0rfr8earq0" w:id="38"/>
      <w:bookmarkEnd w:id="38"/>
      <w:r w:rsidDel="00000000" w:rsidR="00000000" w:rsidRPr="00000000">
        <w:rPr>
          <w:b w:val="1"/>
          <w:bCs w:val="1"/>
          <w:rtl w:val="0"/>
        </w:rPr>
        <w:t xml:space="preserve">Arquitectura Contenedorizada con Docker:</w:t>
      </w:r>
      <w:r w:rsidDel="00000000" w:rsidR="00000000" w:rsidRPr="00000000">
        <w:rPr>
          <w:rtl w:val="0"/>
        </w:rPr>
        <w:t xml:space="preserve"> Permite garantizar el cumplimiento del estándar de "Infraestructura como Código", facilitando la entrega de evidencias evaluables en la Fase 2 y 3 del proyecto Capstone.</w:t>
      </w:r>
    </w:p>
    <w:p w:rsidR="00000000" w:rsidDel="00000000" w:rsidP="00000000" w:rsidRDefault="00000000" w:rsidRPr="00000000" w14:paraId="000001B3">
      <w:pPr>
        <w:keepNext w:val="1"/>
        <w:spacing w:after="240" w:line="276" w:lineRule="auto"/>
        <w:ind w:left="432" w:firstLine="0"/>
        <w:jc w:val="both"/>
        <w:rPr/>
      </w:pPr>
      <w:bookmarkStart w:colFirst="0" w:colLast="0" w:name="_heading=h.cu0rfr8earq0" w:id="38"/>
      <w:bookmarkEnd w:id="38"/>
      <w:r w:rsidDel="00000000" w:rsidR="00000000" w:rsidRPr="00000000">
        <w:rPr>
          <w:b w:val="1"/>
          <w:bCs w:val="1"/>
          <w:rtl w:val="0"/>
        </w:rPr>
        <w:t xml:space="preserve">Estrategia Frontend Móvil/Responsivo:</w:t>
      </w:r>
      <w:r w:rsidDel="00000000" w:rsidR="00000000" w:rsidRPr="00000000">
        <w:rPr>
          <w:rtl w:val="0"/>
        </w:rPr>
        <w:t xml:space="preserve"> En lugar de construir dos aplicaciones nativas independientes desde cero en poco tiempo, se priorizó una interfaz híbrida/móvil responsiva integrada con API REST para optimizar el alcance del PMV dentro de las 12 semanas disponibles.</w:t>
      </w:r>
    </w:p>
    <w:p w:rsidR="00000000" w:rsidDel="00000000" w:rsidP="00000000" w:rsidRDefault="00000000" w:rsidRPr="00000000" w14:paraId="000001B4">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d3yxsah3bai7" w:id="39"/>
      <w:bookmarkEnd w:id="39"/>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1B5">
      <w:pPr>
        <w:jc w:val="both"/>
        <w:rPr/>
      </w:pPr>
      <w:r w:rsidDel="00000000" w:rsidR="00000000" w:rsidRPr="00000000">
        <w:rPr>
          <w:rtl w:val="0"/>
        </w:rPr>
        <w:t xml:space="preserve">[Poner razonamiento de componentes que se reutilizarán o que se desarrollarán]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widowControl w:val="1"/>
        <w:spacing w:after="240" w:line="276" w:lineRule="auto"/>
        <w:rPr/>
      </w:pPr>
      <w:r w:rsidDel="00000000" w:rsidR="00000000" w:rsidRPr="00000000">
        <w:rPr>
          <w:rtl w:val="0"/>
        </w:rPr>
        <w:t xml:space="preserve">El análisis de reutilización dentro de la solución se aborda desde dos enfoques: el uso de librerías/marcos de trabajo externos y el diseño modular interno para la reutilización de código (funciones, decoradores y clases base).</w:t>
      </w:r>
    </w:p>
    <w:p w:rsidR="00000000" w:rsidDel="00000000" w:rsidP="00000000" w:rsidRDefault="00000000" w:rsidRPr="00000000" w14:paraId="000001B9">
      <w:pPr>
        <w:pStyle w:val="Heading3"/>
        <w:keepNext w:val="0"/>
        <w:widowControl w:val="1"/>
        <w:spacing w:after="80" w:before="0" w:line="276" w:lineRule="auto"/>
        <w:ind w:left="0"/>
        <w:rPr>
          <w:b w:val="1"/>
          <w:bCs w:val="1"/>
          <w:i w:val="0"/>
          <w:iCs w:val="0"/>
          <w:sz w:val="26"/>
          <w:szCs w:val="26"/>
        </w:rPr>
      </w:pPr>
      <w:bookmarkStart w:colFirst="0" w:colLast="0" w:name="_heading=h.lvod3hwm1a63" w:id="40"/>
      <w:bookmarkEnd w:id="40"/>
      <w:r w:rsidDel="00000000" w:rsidR="00000000" w:rsidRPr="00000000">
        <w:rPr>
          <w:b w:val="1"/>
          <w:bCs w:val="1"/>
          <w:i w:val="0"/>
          <w:iCs w:val="0"/>
          <w:sz w:val="26"/>
          <w:szCs w:val="26"/>
          <w:rtl w:val="0"/>
        </w:rPr>
        <w:t xml:space="preserve">5.1 Componentes y Frameworks Externos Reutilizados</w:t>
      </w:r>
    </w:p>
    <w:p w:rsidR="00000000" w:rsidDel="00000000" w:rsidP="00000000" w:rsidRDefault="00000000" w:rsidRPr="00000000" w14:paraId="000001BA">
      <w:pPr>
        <w:widowControl w:val="1"/>
        <w:numPr>
          <w:ilvl w:val="0"/>
          <w:numId w:val="7"/>
        </w:numPr>
        <w:spacing w:after="0" w:afterAutospacing="0" w:line="276" w:lineRule="auto"/>
        <w:ind w:left="720" w:hanging="360"/>
        <w:rPr/>
      </w:pPr>
      <w:r w:rsidDel="00000000" w:rsidR="00000000" w:rsidRPr="00000000">
        <w:rPr>
          <w:b w:val="1"/>
          <w:bCs w:val="1"/>
          <w:rtl w:val="0"/>
        </w:rPr>
        <w:t xml:space="preserve">Django Auth &amp; User Model:</w:t>
      </w:r>
      <w:r w:rsidDel="00000000" w:rsidR="00000000" w:rsidRPr="00000000">
        <w:rPr>
          <w:rtl w:val="0"/>
        </w:rPr>
        <w:t xml:space="preserve"> Reutilización del sistema nativo de autenticación, gestión de sesiones, encriptación de contraseñas (PBKDF2) y control de permisos por roles.</w:t>
      </w:r>
    </w:p>
    <w:p w:rsidR="00000000" w:rsidDel="00000000" w:rsidP="00000000" w:rsidRDefault="00000000" w:rsidRPr="00000000" w14:paraId="000001BB">
      <w:pPr>
        <w:widowControl w:val="1"/>
        <w:numPr>
          <w:ilvl w:val="0"/>
          <w:numId w:val="7"/>
        </w:numPr>
        <w:spacing w:after="0" w:afterAutospacing="0" w:line="276" w:lineRule="auto"/>
        <w:ind w:left="720" w:hanging="360"/>
        <w:rPr/>
      </w:pPr>
      <w:r w:rsidDel="00000000" w:rsidR="00000000" w:rsidRPr="00000000">
        <w:rPr>
          <w:b w:val="1"/>
          <w:bCs w:val="1"/>
          <w:rtl w:val="0"/>
        </w:rPr>
        <w:t xml:space="preserve">Django ORM (Object-Relational Mapping):</w:t>
      </w:r>
      <w:r w:rsidDel="00000000" w:rsidR="00000000" w:rsidRPr="00000000">
        <w:rPr>
          <w:rtl w:val="0"/>
        </w:rPr>
        <w:t xml:space="preserve"> Reutilización de los métodos de abstracción de base de datos (</w:t>
      </w:r>
      <w:r w:rsidDel="00000000" w:rsidR="00000000" w:rsidRPr="00000000">
        <w:rPr>
          <w:rtl w:val="0"/>
        </w:rPr>
        <w:t xml:space="preserve">QuerySets</w:t>
      </w:r>
      <w:r w:rsidDel="00000000" w:rsidR="00000000" w:rsidRPr="00000000">
        <w:rPr>
          <w:rtl w:val="0"/>
        </w:rPr>
        <w:t xml:space="preserve">, migraciones automáticas y transacciones).</w:t>
      </w:r>
    </w:p>
    <w:p w:rsidR="00000000" w:rsidDel="00000000" w:rsidP="00000000" w:rsidRDefault="00000000" w:rsidRPr="00000000" w14:paraId="000001BC">
      <w:pPr>
        <w:widowControl w:val="1"/>
        <w:numPr>
          <w:ilvl w:val="0"/>
          <w:numId w:val="7"/>
        </w:numPr>
        <w:spacing w:after="0" w:afterAutospacing="0" w:line="276" w:lineRule="auto"/>
        <w:ind w:left="720" w:hanging="360"/>
        <w:rPr/>
      </w:pPr>
      <w:r w:rsidDel="00000000" w:rsidR="00000000" w:rsidRPr="00000000">
        <w:rPr>
          <w:b w:val="1"/>
          <w:bCs w:val="1"/>
          <w:rtl w:val="0"/>
        </w:rPr>
        <w:t xml:space="preserve">Bootstrap 5 &amp; Plantillas Base:</w:t>
      </w:r>
      <w:r w:rsidDel="00000000" w:rsidR="00000000" w:rsidRPr="00000000">
        <w:rPr>
          <w:rtl w:val="0"/>
        </w:rPr>
        <w:t xml:space="preserve"> Reutilización de la grilla de diseño responsivo y componentes UI (tablas, formularios, modales) para la interfaz web y móvil.</w:t>
      </w:r>
    </w:p>
    <w:p w:rsidR="00000000" w:rsidDel="00000000" w:rsidP="00000000" w:rsidRDefault="00000000" w:rsidRPr="00000000" w14:paraId="000001BD">
      <w:pPr>
        <w:widowControl w:val="1"/>
        <w:numPr>
          <w:ilvl w:val="0"/>
          <w:numId w:val="7"/>
        </w:numPr>
        <w:spacing w:after="240" w:line="276" w:lineRule="auto"/>
        <w:ind w:left="720" w:hanging="360"/>
        <w:rPr/>
      </w:pPr>
      <w:r w:rsidDel="00000000" w:rsidR="00000000" w:rsidRPr="00000000">
        <w:rPr>
          <w:b w:val="1"/>
          <w:bCs w:val="1"/>
          <w:rtl w:val="0"/>
        </w:rPr>
        <w:t xml:space="preserve">Imágenes Oficiales de Docker Hub:</w:t>
      </w:r>
      <w:r w:rsidDel="00000000" w:rsidR="00000000" w:rsidRPr="00000000">
        <w:rPr>
          <w:rtl w:val="0"/>
        </w:rPr>
        <w:t xml:space="preserve"> Reutilización del contenedor oficial de Python (para Django) y del motor de base de datos relacional (PostgreSQL/MySQL).</w:t>
      </w:r>
    </w:p>
    <w:p w:rsidR="00000000" w:rsidDel="00000000" w:rsidP="00000000" w:rsidRDefault="00000000" w:rsidRPr="00000000" w14:paraId="000001BE">
      <w:pPr>
        <w:pStyle w:val="Heading3"/>
        <w:keepNext w:val="0"/>
        <w:widowControl w:val="1"/>
        <w:spacing w:after="80" w:before="0" w:line="276" w:lineRule="auto"/>
        <w:ind w:left="0"/>
        <w:rPr>
          <w:b w:val="1"/>
          <w:bCs w:val="1"/>
          <w:i w:val="0"/>
          <w:iCs w:val="0"/>
          <w:sz w:val="26"/>
          <w:szCs w:val="26"/>
        </w:rPr>
      </w:pPr>
      <w:bookmarkStart w:colFirst="0" w:colLast="0" w:name="_heading=h.1pnyelytf594" w:id="41"/>
      <w:bookmarkEnd w:id="41"/>
      <w:r w:rsidDel="00000000" w:rsidR="00000000" w:rsidRPr="00000000">
        <w:rPr>
          <w:b w:val="1"/>
          <w:bCs w:val="1"/>
          <w:i w:val="0"/>
          <w:iCs w:val="0"/>
          <w:sz w:val="26"/>
          <w:szCs w:val="26"/>
          <w:rtl w:val="0"/>
        </w:rPr>
        <w:t xml:space="preserve">5.2 Reutilización de Código, Módulos y Funciones Internas</w:t>
      </w:r>
    </w:p>
    <w:p w:rsidR="00000000" w:rsidDel="00000000" w:rsidP="00000000" w:rsidRDefault="00000000" w:rsidRPr="00000000" w14:paraId="000001BF">
      <w:pPr>
        <w:widowControl w:val="1"/>
        <w:spacing w:after="240" w:line="276" w:lineRule="auto"/>
        <w:rPr/>
      </w:pPr>
      <w:r w:rsidDel="00000000" w:rsidR="00000000" w:rsidRPr="00000000">
        <w:rPr>
          <w:rtl w:val="0"/>
        </w:rPr>
        <w:t xml:space="preserve">Para garantizar un código limpio (principio </w:t>
      </w:r>
      <w:r w:rsidDel="00000000" w:rsidR="00000000" w:rsidRPr="00000000">
        <w:rPr>
          <w:i w:val="1"/>
          <w:iCs w:val="1"/>
          <w:rtl w:val="0"/>
        </w:rPr>
        <w:t xml:space="preserve">DRY - Don't Repeat Yourself</w:t>
      </w:r>
      <w:r w:rsidDel="00000000" w:rsidR="00000000" w:rsidRPr="00000000">
        <w:rPr>
          <w:rtl w:val="0"/>
        </w:rPr>
        <w:t xml:space="preserve">), mantenible y escalable, se implementará la reutilización interna a través de los siguientes elementos:</w:t>
      </w:r>
    </w:p>
    <w:p w:rsidR="00000000" w:rsidDel="00000000" w:rsidP="00000000" w:rsidRDefault="00000000" w:rsidRPr="00000000" w14:paraId="000001C0">
      <w:pPr>
        <w:widowControl w:val="1"/>
        <w:numPr>
          <w:ilvl w:val="0"/>
          <w:numId w:val="1"/>
        </w:numPr>
        <w:spacing w:after="0" w:afterAutospacing="0" w:line="276" w:lineRule="auto"/>
        <w:ind w:left="720" w:hanging="360"/>
        <w:rPr/>
      </w:pPr>
      <w:r w:rsidDel="00000000" w:rsidR="00000000" w:rsidRPr="00000000">
        <w:rPr>
          <w:b w:val="1"/>
          <w:bCs w:val="1"/>
          <w:rtl w:val="0"/>
        </w:rPr>
        <w:t xml:space="preserve">Clases Base y Mixins de Autenticación (</w:t>
      </w:r>
      <w:r w:rsidDel="00000000" w:rsidR="00000000" w:rsidRPr="00000000">
        <w:rPr>
          <w:b w:val="1"/>
          <w:bCs w:val="1"/>
          <w:rtl w:val="0"/>
        </w:rPr>
        <w:t xml:space="preserve">LoginRequiredMixin</w:t>
      </w:r>
      <w:r w:rsidDel="00000000" w:rsidR="00000000" w:rsidRPr="00000000">
        <w:rPr>
          <w:b w:val="1"/>
          <w:bCs w:val="1"/>
          <w:rtl w:val="0"/>
        </w:rPr>
        <w:t xml:space="preserve">, </w:t>
      </w:r>
      <w:r w:rsidDel="00000000" w:rsidR="00000000" w:rsidRPr="00000000">
        <w:rPr>
          <w:b w:val="1"/>
          <w:bCs w:val="1"/>
          <w:rtl w:val="0"/>
        </w:rPr>
        <w:t xml:space="preserve">RoleRequiredMixin</w:t>
      </w:r>
      <w:r w:rsidDel="00000000" w:rsidR="00000000" w:rsidRPr="00000000">
        <w:rPr>
          <w:b w:val="1"/>
          <w:bCs w:val="1"/>
          <w:rtl w:val="0"/>
        </w:rPr>
        <w:t xml:space="preserve">):</w:t>
      </w:r>
    </w:p>
    <w:p w:rsidR="00000000" w:rsidDel="00000000" w:rsidP="00000000" w:rsidRDefault="00000000" w:rsidRPr="00000000" w14:paraId="000001C1">
      <w:pPr>
        <w:widowControl w:val="1"/>
        <w:numPr>
          <w:ilvl w:val="1"/>
          <w:numId w:val="1"/>
        </w:numPr>
        <w:spacing w:after="0" w:afterAutospacing="0" w:line="276" w:lineRule="auto"/>
        <w:ind w:left="1440" w:hanging="360"/>
        <w:rPr/>
      </w:pPr>
      <w:r w:rsidDel="00000000" w:rsidR="00000000" w:rsidRPr="00000000">
        <w:rPr>
          <w:i w:val="1"/>
          <w:iCs w:val="1"/>
          <w:rtl w:val="0"/>
        </w:rPr>
        <w:t xml:space="preserve">Reutilización:</w:t>
      </w:r>
      <w:r w:rsidDel="00000000" w:rsidR="00000000" w:rsidRPr="00000000">
        <w:rPr>
          <w:rtl w:val="0"/>
        </w:rPr>
        <w:t xml:space="preserve"> En lugar de duplicar la verificación de sesión y permisos en cada vista de Django, se crea un </w:t>
      </w:r>
      <w:r w:rsidDel="00000000" w:rsidR="00000000" w:rsidRPr="00000000">
        <w:rPr>
          <w:i w:val="1"/>
          <w:iCs w:val="1"/>
          <w:rtl w:val="0"/>
        </w:rPr>
        <w:t xml:space="preserve">Mixin</w:t>
      </w:r>
      <w:r w:rsidDel="00000000" w:rsidR="00000000" w:rsidRPr="00000000">
        <w:rPr>
          <w:rtl w:val="0"/>
        </w:rPr>
        <w:t xml:space="preserve"> o decorador personalizado que se hereda/aplica en todas las vistas protegidas del sistema (ej. restringir el acceso a "Registrar Mantención" solo al Encargado de Flota).</w:t>
      </w:r>
    </w:p>
    <w:p w:rsidR="00000000" w:rsidDel="00000000" w:rsidP="00000000" w:rsidRDefault="00000000" w:rsidRPr="00000000" w14:paraId="000001C2">
      <w:pPr>
        <w:widowControl w:val="1"/>
        <w:numPr>
          <w:ilvl w:val="0"/>
          <w:numId w:val="1"/>
        </w:numPr>
        <w:spacing w:after="0" w:afterAutospacing="0" w:line="276" w:lineRule="auto"/>
        <w:ind w:left="720" w:hanging="360"/>
        <w:rPr/>
      </w:pPr>
      <w:r w:rsidDel="00000000" w:rsidR="00000000" w:rsidRPr="00000000">
        <w:rPr>
          <w:b w:val="1"/>
          <w:bCs w:val="1"/>
          <w:rtl w:val="0"/>
        </w:rPr>
        <w:t xml:space="preserve">Modelos Base Heredables (</w:t>
      </w:r>
      <w:r w:rsidDel="00000000" w:rsidR="00000000" w:rsidRPr="00000000">
        <w:rPr>
          <w:b w:val="1"/>
          <w:bCs w:val="1"/>
          <w:rtl w:val="0"/>
        </w:rPr>
        <w:t xml:space="preserve">TimeStampedModel</w:t>
      </w:r>
      <w:r w:rsidDel="00000000" w:rsidR="00000000" w:rsidRPr="00000000">
        <w:rPr>
          <w:b w:val="1"/>
          <w:bCs w:val="1"/>
          <w:rtl w:val="0"/>
        </w:rPr>
        <w:t xml:space="preserve">):</w:t>
      </w:r>
    </w:p>
    <w:p w:rsidR="00000000" w:rsidDel="00000000" w:rsidP="00000000" w:rsidRDefault="00000000" w:rsidRPr="00000000" w14:paraId="000001C3">
      <w:pPr>
        <w:widowControl w:val="1"/>
        <w:numPr>
          <w:ilvl w:val="1"/>
          <w:numId w:val="1"/>
        </w:numPr>
        <w:spacing w:after="0" w:afterAutospacing="0" w:line="276" w:lineRule="auto"/>
        <w:ind w:left="1440" w:hanging="360"/>
        <w:rPr/>
      </w:pPr>
      <w:r w:rsidDel="00000000" w:rsidR="00000000" w:rsidRPr="00000000">
        <w:rPr>
          <w:i w:val="1"/>
          <w:iCs w:val="1"/>
          <w:rtl w:val="0"/>
        </w:rPr>
        <w:t xml:space="preserve">Reutilización:</w:t>
      </w:r>
      <w:r w:rsidDel="00000000" w:rsidR="00000000" w:rsidRPr="00000000">
        <w:rPr>
          <w:rtl w:val="0"/>
        </w:rPr>
        <w:t xml:space="preserve"> Un modelo abstracto con campos comunes (</w:t>
      </w:r>
      <w:r w:rsidDel="00000000" w:rsidR="00000000" w:rsidRPr="00000000">
        <w:rPr>
          <w:rtl w:val="0"/>
        </w:rPr>
        <w:t xml:space="preserve">fecha_creacion</w:t>
      </w:r>
      <w:r w:rsidDel="00000000" w:rsidR="00000000" w:rsidRPr="00000000">
        <w:rPr>
          <w:rtl w:val="0"/>
        </w:rPr>
        <w:t xml:space="preserve">, </w:t>
      </w:r>
      <w:r w:rsidDel="00000000" w:rsidR="00000000" w:rsidRPr="00000000">
        <w:rPr>
          <w:rtl w:val="0"/>
        </w:rPr>
        <w:t xml:space="preserve">fecha_actualizacion</w:t>
      </w:r>
      <w:r w:rsidDel="00000000" w:rsidR="00000000" w:rsidRPr="00000000">
        <w:rPr>
          <w:rtl w:val="0"/>
        </w:rPr>
        <w:t xml:space="preserve">, </w:t>
      </w:r>
      <w:r w:rsidDel="00000000" w:rsidR="00000000" w:rsidRPr="00000000">
        <w:rPr>
          <w:rtl w:val="0"/>
        </w:rPr>
        <w:t xml:space="preserve">usuario_creador</w:t>
      </w:r>
      <w:r w:rsidDel="00000000" w:rsidR="00000000" w:rsidRPr="00000000">
        <w:rPr>
          <w:rtl w:val="0"/>
        </w:rPr>
        <w:t xml:space="preserve">) que es heredado por los modelos de </w:t>
      </w:r>
      <w:r w:rsidDel="00000000" w:rsidR="00000000" w:rsidRPr="00000000">
        <w:rPr>
          <w:i w:val="1"/>
          <w:iCs w:val="1"/>
          <w:rtl w:val="0"/>
        </w:rPr>
        <w:t xml:space="preserve">Vehículo</w:t>
      </w:r>
      <w:r w:rsidDel="00000000" w:rsidR="00000000" w:rsidRPr="00000000">
        <w:rPr>
          <w:rtl w:val="0"/>
        </w:rPr>
        <w:t xml:space="preserve">, </w:t>
      </w:r>
      <w:r w:rsidDel="00000000" w:rsidR="00000000" w:rsidRPr="00000000">
        <w:rPr>
          <w:i w:val="1"/>
          <w:iCs w:val="1"/>
          <w:rtl w:val="0"/>
        </w:rPr>
        <w:t xml:space="preserve">Mantención</w:t>
      </w:r>
      <w:r w:rsidDel="00000000" w:rsidR="00000000" w:rsidRPr="00000000">
        <w:rPr>
          <w:rtl w:val="0"/>
        </w:rPr>
        <w:t xml:space="preserve">, </w:t>
      </w:r>
      <w:r w:rsidDel="00000000" w:rsidR="00000000" w:rsidRPr="00000000">
        <w:rPr>
          <w:i w:val="1"/>
          <w:iCs w:val="1"/>
          <w:rtl w:val="0"/>
        </w:rPr>
        <w:t xml:space="preserve">Repuesto</w:t>
      </w:r>
      <w:r w:rsidDel="00000000" w:rsidR="00000000" w:rsidRPr="00000000">
        <w:rPr>
          <w:rtl w:val="0"/>
        </w:rPr>
        <w:t xml:space="preserve"> y </w:t>
      </w:r>
      <w:r w:rsidDel="00000000" w:rsidR="00000000" w:rsidRPr="00000000">
        <w:rPr>
          <w:i w:val="1"/>
          <w:iCs w:val="1"/>
          <w:rtl w:val="0"/>
        </w:rPr>
        <w:t xml:space="preserve">Historial</w:t>
      </w:r>
      <w:r w:rsidDel="00000000" w:rsidR="00000000" w:rsidRPr="00000000">
        <w:rPr>
          <w:rtl w:val="0"/>
        </w:rPr>
        <w:t xml:space="preserve">, evitando redefinir la auditoría básica en cada tabla.</w:t>
      </w:r>
    </w:p>
    <w:p w:rsidR="00000000" w:rsidDel="00000000" w:rsidP="00000000" w:rsidRDefault="00000000" w:rsidRPr="00000000" w14:paraId="000001C4">
      <w:pPr>
        <w:widowControl w:val="1"/>
        <w:numPr>
          <w:ilvl w:val="0"/>
          <w:numId w:val="1"/>
        </w:numPr>
        <w:spacing w:after="0" w:afterAutospacing="0" w:line="276" w:lineRule="auto"/>
        <w:ind w:left="720" w:hanging="360"/>
        <w:rPr/>
      </w:pPr>
      <w:r w:rsidDel="00000000" w:rsidR="00000000" w:rsidRPr="00000000">
        <w:rPr>
          <w:b w:val="1"/>
          <w:bCs w:val="1"/>
          <w:rtl w:val="0"/>
        </w:rPr>
        <w:t xml:space="preserve">Módulo de Funciones Utilitarias / Helpers (</w:t>
      </w:r>
      <w:r w:rsidDel="00000000" w:rsidR="00000000" w:rsidRPr="00000000">
        <w:rPr>
          <w:b w:val="1"/>
          <w:bCs w:val="1"/>
          <w:rtl w:val="0"/>
        </w:rPr>
        <w:t xml:space="preserve">utils.py</w:t>
      </w:r>
      <w:r w:rsidDel="00000000" w:rsidR="00000000" w:rsidRPr="00000000">
        <w:rPr>
          <w:b w:val="1"/>
          <w:bCs w:val="1"/>
          <w:rtl w:val="0"/>
        </w:rPr>
        <w:t xml:space="preserve">):</w:t>
      </w:r>
    </w:p>
    <w:p w:rsidR="00000000" w:rsidDel="00000000" w:rsidP="00000000" w:rsidRDefault="00000000" w:rsidRPr="00000000" w14:paraId="000001C5">
      <w:pPr>
        <w:widowControl w:val="1"/>
        <w:numPr>
          <w:ilvl w:val="1"/>
          <w:numId w:val="1"/>
        </w:numPr>
        <w:spacing w:after="0" w:afterAutospacing="0" w:line="276" w:lineRule="auto"/>
        <w:ind w:left="1440" w:hanging="360"/>
        <w:rPr/>
      </w:pPr>
      <w:r w:rsidDel="00000000" w:rsidR="00000000" w:rsidRPr="00000000">
        <w:rPr>
          <w:i w:val="1"/>
          <w:iCs w:val="1"/>
          <w:rtl w:val="0"/>
        </w:rPr>
        <w:t xml:space="preserve">Reutilización de funciones:</w:t>
      </w:r>
    </w:p>
    <w:p w:rsidR="00000000" w:rsidDel="00000000" w:rsidP="00000000" w:rsidRDefault="00000000" w:rsidRPr="00000000" w14:paraId="000001C6">
      <w:pPr>
        <w:widowControl w:val="1"/>
        <w:numPr>
          <w:ilvl w:val="2"/>
          <w:numId w:val="1"/>
        </w:numPr>
        <w:spacing w:after="0" w:afterAutospacing="0" w:line="276" w:lineRule="auto"/>
        <w:ind w:left="2160" w:hanging="360"/>
        <w:rPr/>
      </w:pPr>
      <w:r w:rsidDel="00000000" w:rsidR="00000000" w:rsidRPr="00000000">
        <w:rPr>
          <w:rtl w:val="0"/>
        </w:rPr>
        <w:t xml:space="preserve">calcular_costo_total_mantencion(mantencion_id)</w:t>
      </w:r>
      <w:r w:rsidDel="00000000" w:rsidR="00000000" w:rsidRPr="00000000">
        <w:rPr>
          <w:rtl w:val="0"/>
        </w:rPr>
        <w:t xml:space="preserve">: Función reutilizable ejecutada tanto desde la vista web de mantención como desde la API REST que suma los costos de mano de obra y repuestos asociados.</w:t>
      </w:r>
    </w:p>
    <w:p w:rsidR="00000000" w:rsidDel="00000000" w:rsidP="00000000" w:rsidRDefault="00000000" w:rsidRPr="00000000" w14:paraId="000001C7">
      <w:pPr>
        <w:widowControl w:val="1"/>
        <w:numPr>
          <w:ilvl w:val="2"/>
          <w:numId w:val="1"/>
        </w:numPr>
        <w:spacing w:after="0" w:afterAutospacing="0" w:line="276" w:lineRule="auto"/>
        <w:ind w:left="2160" w:hanging="360"/>
        <w:rPr/>
      </w:pPr>
      <w:r w:rsidDel="00000000" w:rsidR="00000000" w:rsidRPr="00000000">
        <w:rPr>
          <w:rtl w:val="0"/>
        </w:rPr>
        <w:t xml:space="preserve">formatear_estado_vehiculo(estado_code)</w:t>
      </w:r>
      <w:r w:rsidDel="00000000" w:rsidR="00000000" w:rsidRPr="00000000">
        <w:rPr>
          <w:rtl w:val="0"/>
        </w:rPr>
        <w:t xml:space="preserve">: Función auxiliar para unificar la representación visual y lógica de los estados operativos del carro en la web y la App móvil.</w:t>
      </w:r>
    </w:p>
    <w:p w:rsidR="00000000" w:rsidDel="00000000" w:rsidP="00000000" w:rsidRDefault="00000000" w:rsidRPr="00000000" w14:paraId="000001C8">
      <w:pPr>
        <w:widowControl w:val="1"/>
        <w:numPr>
          <w:ilvl w:val="0"/>
          <w:numId w:val="1"/>
        </w:numPr>
        <w:spacing w:after="0" w:afterAutospacing="0" w:line="276" w:lineRule="auto"/>
        <w:ind w:left="720" w:hanging="360"/>
        <w:rPr/>
      </w:pPr>
      <w:r w:rsidDel="00000000" w:rsidR="00000000" w:rsidRPr="00000000">
        <w:rPr>
          <w:b w:val="1"/>
          <w:bCs w:val="1"/>
          <w:rtl w:val="0"/>
        </w:rPr>
        <w:t xml:space="preserve">Vistas Genéricas de Django (</w:t>
      </w:r>
      <w:r w:rsidDel="00000000" w:rsidR="00000000" w:rsidRPr="00000000">
        <w:rPr>
          <w:b w:val="1"/>
          <w:bCs w:val="1"/>
          <w:rtl w:val="0"/>
        </w:rPr>
        <w:t xml:space="preserve">Generic Class-Based Views</w:t>
      </w:r>
      <w:r w:rsidDel="00000000" w:rsidR="00000000" w:rsidRPr="00000000">
        <w:rPr>
          <w:b w:val="1"/>
          <w:bCs w:val="1"/>
          <w:rtl w:val="0"/>
        </w:rPr>
        <w:t xml:space="preserve">):</w:t>
      </w:r>
    </w:p>
    <w:p w:rsidR="00000000" w:rsidDel="00000000" w:rsidP="00000000" w:rsidRDefault="00000000" w:rsidRPr="00000000" w14:paraId="000001C9">
      <w:pPr>
        <w:widowControl w:val="1"/>
        <w:numPr>
          <w:ilvl w:val="1"/>
          <w:numId w:val="1"/>
        </w:numPr>
        <w:spacing w:after="0" w:afterAutospacing="0" w:line="276" w:lineRule="auto"/>
        <w:ind w:left="1440" w:hanging="360"/>
        <w:rPr/>
      </w:pPr>
      <w:r w:rsidDel="00000000" w:rsidR="00000000" w:rsidRPr="00000000">
        <w:rPr>
          <w:i w:val="1"/>
          <w:iCs w:val="1"/>
          <w:rtl w:val="0"/>
        </w:rPr>
        <w:t xml:space="preserve">Reutilización:</w:t>
      </w:r>
      <w:r w:rsidDel="00000000" w:rsidR="00000000" w:rsidRPr="00000000">
        <w:rPr>
          <w:rtl w:val="0"/>
        </w:rPr>
        <w:t xml:space="preserve"> Empleo de </w:t>
      </w:r>
      <w:r w:rsidDel="00000000" w:rsidR="00000000" w:rsidRPr="00000000">
        <w:rPr>
          <w:rtl w:val="0"/>
        </w:rPr>
        <w:t xml:space="preserve">ListView</w:t>
      </w:r>
      <w:r w:rsidDel="00000000" w:rsidR="00000000" w:rsidRPr="00000000">
        <w:rPr>
          <w:rtl w:val="0"/>
        </w:rPr>
        <w:t xml:space="preserve">, </w:t>
      </w:r>
      <w:r w:rsidDel="00000000" w:rsidR="00000000" w:rsidRPr="00000000">
        <w:rPr>
          <w:rtl w:val="0"/>
        </w:rPr>
        <w:t xml:space="preserve">DetailView</w:t>
      </w:r>
      <w:r w:rsidDel="00000000" w:rsidR="00000000" w:rsidRPr="00000000">
        <w:rPr>
          <w:rtl w:val="0"/>
        </w:rPr>
        <w:t xml:space="preserve"> y </w:t>
      </w:r>
      <w:r w:rsidDel="00000000" w:rsidR="00000000" w:rsidRPr="00000000">
        <w:rPr>
          <w:rtl w:val="0"/>
        </w:rPr>
        <w:t xml:space="preserve">CreateView</w:t>
      </w:r>
      <w:r w:rsidDel="00000000" w:rsidR="00000000" w:rsidRPr="00000000">
        <w:rPr>
          <w:rtl w:val="0"/>
        </w:rPr>
        <w:t xml:space="preserve"> para operaciones CRUD estándar (como listar el historial de revisiones o ver detalles del carro), reduciendo el código repetitivo de renderizado de plantillas y filtrado de datos.</w:t>
      </w:r>
    </w:p>
    <w:p w:rsidR="00000000" w:rsidDel="00000000" w:rsidP="00000000" w:rsidRDefault="00000000" w:rsidRPr="00000000" w14:paraId="000001CA">
      <w:pPr>
        <w:widowControl w:val="1"/>
        <w:numPr>
          <w:ilvl w:val="0"/>
          <w:numId w:val="1"/>
        </w:numPr>
        <w:spacing w:after="0" w:afterAutospacing="0" w:line="276" w:lineRule="auto"/>
        <w:ind w:left="720" w:hanging="360"/>
        <w:rPr/>
      </w:pPr>
      <w:r w:rsidDel="00000000" w:rsidR="00000000" w:rsidRPr="00000000">
        <w:rPr>
          <w:b w:val="1"/>
          <w:bCs w:val="1"/>
          <w:rtl w:val="0"/>
        </w:rPr>
        <w:t xml:space="preserve">Serializadores REST Centralizados (</w:t>
      </w:r>
      <w:r w:rsidDel="00000000" w:rsidR="00000000" w:rsidRPr="00000000">
        <w:rPr>
          <w:b w:val="1"/>
          <w:bCs w:val="1"/>
          <w:rtl w:val="0"/>
        </w:rPr>
        <w:t xml:space="preserve">serializers.py</w:t>
      </w:r>
      <w:r w:rsidDel="00000000" w:rsidR="00000000" w:rsidRPr="00000000">
        <w:rPr>
          <w:b w:val="1"/>
          <w:bCs w:val="1"/>
          <w:rtl w:val="0"/>
        </w:rPr>
        <w:t xml:space="preserve">):</w:t>
      </w:r>
    </w:p>
    <w:p w:rsidR="00000000" w:rsidDel="00000000" w:rsidP="00000000" w:rsidRDefault="00000000" w:rsidRPr="00000000" w14:paraId="000001CB">
      <w:pPr>
        <w:widowControl w:val="1"/>
        <w:numPr>
          <w:ilvl w:val="1"/>
          <w:numId w:val="1"/>
        </w:numPr>
        <w:spacing w:after="240" w:line="276" w:lineRule="auto"/>
        <w:ind w:left="1440" w:hanging="360"/>
        <w:rPr/>
      </w:pPr>
      <w:r w:rsidDel="00000000" w:rsidR="00000000" w:rsidRPr="00000000">
        <w:rPr>
          <w:i w:val="1"/>
          <w:iCs w:val="1"/>
          <w:rtl w:val="0"/>
        </w:rPr>
        <w:t xml:space="preserve">Reutilización:</w:t>
      </w:r>
      <w:r w:rsidDel="00000000" w:rsidR="00000000" w:rsidRPr="00000000">
        <w:rPr>
          <w:rtl w:val="0"/>
        </w:rPr>
        <w:t xml:space="preserve"> Uso de serializadores compartidos para transformar los objetos de los modelos a formato JSON, reutilizables tanto en las llamadas asíncronas de la interfaz web (AJAX) como en los </w:t>
      </w:r>
      <w:r w:rsidDel="00000000" w:rsidR="00000000" w:rsidRPr="00000000">
        <w:rPr>
          <w:i w:val="1"/>
          <w:iCs w:val="1"/>
          <w:rtl w:val="0"/>
        </w:rPr>
        <w:t xml:space="preserve">endpoints</w:t>
      </w:r>
      <w:r w:rsidDel="00000000" w:rsidR="00000000" w:rsidRPr="00000000">
        <w:rPr>
          <w:rtl w:val="0"/>
        </w:rPr>
        <w:t xml:space="preserve"> consumidos por la aplicación móvil.</w:t>
      </w:r>
    </w:p>
    <w:p w:rsidR="00000000" w:rsidDel="00000000" w:rsidP="00000000" w:rsidRDefault="00000000" w:rsidRPr="00000000" w14:paraId="000001CC">
      <w:pPr>
        <w:pStyle w:val="Heading3"/>
        <w:keepNext w:val="0"/>
        <w:widowControl w:val="1"/>
        <w:spacing w:after="80" w:before="0" w:line="276" w:lineRule="auto"/>
        <w:ind w:left="0"/>
        <w:rPr>
          <w:b w:val="1"/>
          <w:bCs w:val="1"/>
          <w:i w:val="0"/>
          <w:iCs w:val="0"/>
          <w:sz w:val="26"/>
          <w:szCs w:val="26"/>
        </w:rPr>
      </w:pPr>
      <w:bookmarkStart w:colFirst="0" w:colLast="0" w:name="_heading=h.k70f1gvf28w8" w:id="42"/>
      <w:bookmarkEnd w:id="42"/>
      <w:r w:rsidDel="00000000" w:rsidR="00000000" w:rsidRPr="00000000">
        <w:rPr>
          <w:b w:val="1"/>
          <w:bCs w:val="1"/>
          <w:i w:val="0"/>
          <w:iCs w:val="0"/>
          <w:sz w:val="26"/>
          <w:szCs w:val="26"/>
          <w:rtl w:val="0"/>
        </w:rPr>
        <w:t xml:space="preserve">5.3 Componentes Desarrollados a Medida</w:t>
      </w:r>
    </w:p>
    <w:p w:rsidR="00000000" w:rsidDel="00000000" w:rsidP="00000000" w:rsidRDefault="00000000" w:rsidRPr="00000000" w14:paraId="000001CD">
      <w:pPr>
        <w:widowControl w:val="1"/>
        <w:numPr>
          <w:ilvl w:val="0"/>
          <w:numId w:val="6"/>
        </w:numPr>
        <w:spacing w:after="0" w:afterAutospacing="0" w:line="276" w:lineRule="auto"/>
        <w:ind w:left="720" w:hanging="360"/>
        <w:rPr/>
      </w:pPr>
      <w:r w:rsidDel="00000000" w:rsidR="00000000" w:rsidRPr="00000000">
        <w:rPr>
          <w:rtl w:val="0"/>
        </w:rPr>
        <w:t xml:space="preserve">Flujo de negocio específico para la gestión y cambio de estado operativo de carros de bomberos.</w:t>
      </w:r>
    </w:p>
    <w:p w:rsidR="00000000" w:rsidDel="00000000" w:rsidP="00000000" w:rsidRDefault="00000000" w:rsidRPr="00000000" w14:paraId="000001CE">
      <w:pPr>
        <w:widowControl w:val="1"/>
        <w:numPr>
          <w:ilvl w:val="0"/>
          <w:numId w:val="6"/>
        </w:numPr>
        <w:spacing w:after="0" w:afterAutospacing="0" w:line="276" w:lineRule="auto"/>
        <w:ind w:left="720" w:hanging="360"/>
        <w:rPr/>
      </w:pPr>
      <w:r w:rsidDel="00000000" w:rsidR="00000000" w:rsidRPr="00000000">
        <w:rPr>
          <w:rtl w:val="0"/>
        </w:rPr>
        <w:t xml:space="preserve">Lógica para el registro de órdenes de mantención con vinculación dinámica de repuestos y costeo.</w:t>
      </w:r>
    </w:p>
    <w:p w:rsidR="00000000" w:rsidDel="00000000" w:rsidP="00000000" w:rsidRDefault="00000000" w:rsidRPr="00000000" w14:paraId="000001CF">
      <w:pPr>
        <w:widowControl w:val="1"/>
        <w:numPr>
          <w:ilvl w:val="0"/>
          <w:numId w:val="6"/>
        </w:numPr>
        <w:spacing w:after="240" w:line="276" w:lineRule="auto"/>
        <w:ind w:left="720" w:hanging="360"/>
        <w:rPr/>
      </w:pPr>
      <w:r w:rsidDel="00000000" w:rsidR="00000000" w:rsidRPr="00000000">
        <w:rPr>
          <w:rtl w:val="0"/>
        </w:rPr>
        <w:t xml:space="preserve">Vistas e interfaces adaptadas a los roles de </w:t>
      </w:r>
      <w:r w:rsidDel="00000000" w:rsidR="00000000" w:rsidRPr="00000000">
        <w:rPr>
          <w:i w:val="1"/>
          <w:iCs w:val="1"/>
          <w:rtl w:val="0"/>
        </w:rPr>
        <w:t xml:space="preserve">Bombero Chofer</w:t>
      </w:r>
      <w:r w:rsidDel="00000000" w:rsidR="00000000" w:rsidRPr="00000000">
        <w:rPr>
          <w:rtl w:val="0"/>
        </w:rPr>
        <w:t xml:space="preserve"> y </w:t>
      </w:r>
      <w:r w:rsidDel="00000000" w:rsidR="00000000" w:rsidRPr="00000000">
        <w:rPr>
          <w:i w:val="1"/>
          <w:iCs w:val="1"/>
          <w:rtl w:val="0"/>
        </w:rPr>
        <w:t xml:space="preserve">Bombero Encargado de Flota</w:t>
      </w:r>
      <w:r w:rsidDel="00000000" w:rsidR="00000000" w:rsidRPr="00000000">
        <w:rPr>
          <w:rtl w:val="0"/>
        </w:rPr>
        <w:t xml:space="preserv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0000ff"/>
        </w:rPr>
      </w:pPr>
      <w:r w:rsidDel="00000000" w:rsidR="00000000" w:rsidRPr="00000000">
        <w:rPr>
          <w:rtl w:val="0"/>
        </w:rPr>
      </w:r>
    </w:p>
    <w:sectPr>
      <w:headerReference r:id="rId13" w:type="default"/>
      <w:headerReference r:id="rId14" w:type="first"/>
      <w:footerReference r:id="rId15"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D3">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D4">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D5">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D6">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8EvxESjgstfiBPlISIb9bEOSJQ==">CgMxLjAyDWguM3F6Znp4ZTF0a2wyDmguemF1YnY5bGJ6bTYwMg1oLmJlMG5vdjh3ZjFrMg5oLnFsbG1hNGpsdjF2NjIOaC52dHl4cTh0emIxOHcyDmguOXl6bWtxYzlkaTY3Mg5oLmhoeXp1MjZ5YzFobTIOaC5tazY3MDJoZHpheDAyDmguM3loMWFibWt0bjBpMg5oLmJ1N3IybGVuMWJkaTIOaC50aDRheXlseHhvZnMyDmguODlwZDg2dG93dm55Mg5oLnJyY3E2d2UwY3h1ajIOaC4xOWMycG9scHlidjMyDmguaWw2aXFoMzR3MnA3Mg5oLjRoMWFnajhvNWMxYjIOaC5xZXdwbGVxdWNqeTgyDmgucWV3cGxlcXVjank4Mg5oLnFld3BsZXF1Y2p5ODIOaC5xZXdwbGVxdWNqeTgyDmgucWV3cGxlcXVjank4Mg5oLnFld3BsZXF1Y2p5ODIOaC4yOW5zOWk5aHg4YXoyDmguNnB5cnJ6czNyZzRxMg5oLmpiZXB0ajVmZjZlNjIOaC5td2puZjhlM3RmcXgyDmgua3R5d2dheXpjeTlhMg5oLnlsN3NnbTE2c3JwMTIOaC40cWJvMmp2eGdnNDEyDmguNHFibzJqdnhnZzQxMg5oLjRxYm8yanZ4Z2c0MTIOaC5jaXhiYWUya3A4NXIyDmguNXZ2MG81aHNvZG5jMg5oLnd6MTBrczlsdG53azIOaC5lMTJzejc5ZzZnY2MyDmguYzU0dDhwb2dkbzNkMg5oLjRocDM0dDU0OTFhbTIOaC53cm5qMGgyMmJraWMyDmguOGdidXFvajQ0a2g3Mg5oLmxpdnAwOWNqb2x4ZjIOaC40aHAzNHQ1NDkxYW0yDmgub24ydDBsczR0MzVzMg5oLnQwZXg4Yng1Y3c2YzIOaC5uOXg0aDFobTlkZDYyDmgubnl2Z2J4c3I3dHJwMg5oLmU1NjA5NmtkbWh0bTIOaC5jdTByZnI4ZWFycTAyDmguY3UwcmZyOGVhcnEwMg5oLmN1MHJmcjhlYXJxMDIOaC5kM3l4c2FoM2JhaTcyDmgubHZvZDNod20xYTYzMg5oLjFwbnllbHl0ZjU5NDIOaC5rNzBmMWd2ZjI4dzg4AHIhMWdzY1ZJc1o0UXhTT2V3Y3BXRS1uNHdYOUxfSVJCVU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