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93629" w14:textId="0411F1F2" w:rsidR="00690B8D" w:rsidRDefault="00000000" w:rsidP="005904C0">
      <w:pPr>
        <w:spacing w:after="100"/>
        <w:jc w:val="center"/>
      </w:pPr>
      <w:r>
        <w:rPr>
          <w:rFonts w:ascii="Calibri" w:eastAsia="Calibri" w:hAnsi="Calibri" w:cs="Calibri"/>
          <w:b/>
          <w:bCs/>
          <w:color w:val="1F4E79"/>
          <w:sz w:val="40"/>
          <w:szCs w:val="40"/>
        </w:rPr>
        <w:t xml:space="preserve">Digital Design — </w:t>
      </w:r>
      <w:r w:rsidR="005904C0">
        <w:rPr>
          <w:rFonts w:ascii="Calibri" w:eastAsia="Calibri" w:hAnsi="Calibri" w:cs="Calibri"/>
          <w:b/>
          <w:bCs/>
          <w:color w:val="1F4E79"/>
          <w:sz w:val="40"/>
          <w:szCs w:val="40"/>
        </w:rPr>
        <w:t>Summer</w:t>
      </w:r>
      <w:r>
        <w:rPr>
          <w:rFonts w:ascii="Calibri" w:eastAsia="Calibri" w:hAnsi="Calibri" w:cs="Calibri"/>
          <w:b/>
          <w:bCs/>
          <w:color w:val="1F4E79"/>
          <w:sz w:val="40"/>
          <w:szCs w:val="40"/>
        </w:rPr>
        <w:t xml:space="preserve"> Project</w:t>
      </w:r>
    </w:p>
    <w:p w14:paraId="2D3F9CA9" w14:textId="77777777" w:rsidR="00690B8D" w:rsidRDefault="00000000">
      <w:pPr>
        <w:spacing w:after="300"/>
      </w:pPr>
      <w:r>
        <w:rPr>
          <w:rFonts w:ascii="Calibri" w:eastAsia="Calibri" w:hAnsi="Calibri" w:cs="Calibri"/>
          <w:b/>
          <w:bCs/>
          <w:color w:val="2E75B6"/>
          <w:sz w:val="30"/>
          <w:szCs w:val="30"/>
        </w:rPr>
        <w:t>FPGA Implementation of the IEEE 802.15.4 Chirp Spread Spectrum (CSS) Physical Layer Transmitter</w:t>
      </w:r>
    </w:p>
    <w:p w14:paraId="017AFE99" w14:textId="77777777" w:rsidR="00690B8D" w:rsidRDefault="00690B8D">
      <w:pPr>
        <w:pBdr>
          <w:bottom w:val="single" w:sz="6" w:space="1" w:color="1F4E79"/>
        </w:pBdr>
        <w:spacing w:before="300" w:after="300"/>
      </w:pPr>
    </w:p>
    <w:p w14:paraId="6685DB11" w14:textId="77777777" w:rsidR="00690B8D" w:rsidRDefault="00000000">
      <w:pPr>
        <w:pStyle w:val="Heading2"/>
        <w:spacing w:before="250" w:after="120"/>
      </w:pPr>
      <w:r>
        <w:t>1. Introduction and Motivation</w:t>
      </w:r>
    </w:p>
    <w:p w14:paraId="383210D1" w14:textId="77777777" w:rsidR="00690B8D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IEEE 802.15.4 is the physical (PHY) and medium access control (MAC) standard behind low-rate, low-power wireless personal area networks (LR-WPANs), including ZigBee. Among the alternative physical layers added to the standard, the Chirp Spread Spectrum (CSS) PHY, operating at 2450 MHz, is particularly interesting from a digital design point of view: it combines block coding, interleaving, differential QPSK modulation, and a chirp-based modulation scheme (CSK) that must be generated numerically and implemented efficiently in hardware.</w:t>
      </w:r>
    </w:p>
    <w:p w14:paraId="73BBE79B" w14:textId="77777777" w:rsidR="00690B8D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This project asks you to design, implement, and verify a synthesizable Verilog implementation of the CSS PHY transmitter chain described in the attached reference document ("Zibee Reference Document"), following the same design flow used in industry: floating-point reference model → fixed-point model → RTL (Verilog) design → simulation/verification → FPGA synthesis and implementation → on-board verification.</w:t>
      </w:r>
    </w:p>
    <w:p w14:paraId="0AB122AB" w14:textId="77777777" w:rsidR="00690B8D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You will be given, as a starting point, a MATLAB floating-point reference model and a MATLAB fixed-point (quantized) model of the CSS transmitter. Your task is to translate the fixed-point model into synthesizable Verilog, verify it against the MATLAB reference, and demonstrate it running on an FPGA board.</w:t>
      </w:r>
    </w:p>
    <w:p w14:paraId="488BA940" w14:textId="77777777" w:rsidR="00690B8D" w:rsidRDefault="00000000">
      <w:pPr>
        <w:pStyle w:val="Heading2"/>
        <w:spacing w:before="250" w:after="120"/>
      </w:pPr>
      <w:r>
        <w:t>2. Learning Objectives</w:t>
      </w:r>
    </w:p>
    <w:p w14:paraId="30E8DFC2" w14:textId="77777777" w:rsidR="00690B8D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Translate a DSP/communications algorithm described in a standard and a MATLAB model into a synthesizable RTL architecture.</w:t>
      </w:r>
    </w:p>
    <w:p w14:paraId="70DCD157" w14:textId="77777777" w:rsidR="00690B8D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Practice fixed-point (quantized) arithmetic design: choosing word lengths, rounding/truncation, and verifying accuracy against a floating-point golden reference using Mean Square Error (MSE).</w:t>
      </w:r>
    </w:p>
    <w:p w14:paraId="6257FBD4" w14:textId="77777777" w:rsidR="00690B8D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Design and integrate multiple interacting RTL blocks (datapath + control) using a top-down, modular methodology.</w:t>
      </w:r>
    </w:p>
    <w:p w14:paraId="6464CC5B" w14:textId="77777777" w:rsidR="00690B8D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Write and use HDL testbenches for unit-level and integration-level verification.</w:t>
      </w:r>
    </w:p>
    <w:p w14:paraId="0A009ED2" w14:textId="77777777" w:rsidR="00690B8D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Use behavioral simulation, synthesis, implementation, and device programming as part of a complete FPGA design flow.</w:t>
      </w:r>
    </w:p>
    <w:p w14:paraId="54D99702" w14:textId="77777777" w:rsidR="00690B8D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Communicate a hardware design through documentation: block diagrams, interface tables, and verification reports.</w:t>
      </w:r>
    </w:p>
    <w:p w14:paraId="3A8314D3" w14:textId="77777777" w:rsidR="00690B8D" w:rsidRDefault="00000000">
      <w:pPr>
        <w:pStyle w:val="Heading2"/>
        <w:spacing w:before="250" w:after="120"/>
      </w:pPr>
      <w:r>
        <w:t>3. Background Summary (see reference document for full detail)</w:t>
      </w:r>
    </w:p>
    <w:p w14:paraId="51C2A81C" w14:textId="77777777" w:rsidR="00690B8D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The following is a condensed summary of the technical background you must understand before starting implementation. Full details, tables, and equations are in the attached Zibee Reference Document; you are expected to read it carefully, particularly Chapters 1 and 2.</w:t>
      </w:r>
    </w:p>
    <w:p w14:paraId="33B8229F" w14:textId="77777777" w:rsidR="00690B8D" w:rsidRDefault="00000000">
      <w:pPr>
        <w:pStyle w:val="Heading3"/>
        <w:spacing w:before="200" w:after="100"/>
      </w:pPr>
      <w:r>
        <w:t>3.1 IEEE 802.15.4 CSS PHY frame (PPDU) structure</w:t>
      </w:r>
    </w:p>
    <w:p w14:paraId="3A150F8B" w14:textId="77777777" w:rsidR="00690B8D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The CSS PHY protocol data unit (PPDU) is composed of a Synchronization Header (preamble + Start-of-Frame Delimiter, SFD), a PHY Header (PHR) that encodes the payload length, and the PHY payload (PSDU, up to 127 bytes). Table 2-1 of the reference document gives the exact symbol counts for the 1 Mbps and 250 kbps data rates.</w:t>
      </w:r>
    </w:p>
    <w:p w14:paraId="550222E8" w14:textId="77777777" w:rsidR="00690B8D" w:rsidRDefault="00000000">
      <w:pPr>
        <w:pStyle w:val="Heading3"/>
        <w:spacing w:before="200" w:after="100"/>
      </w:pPr>
      <w:r>
        <w:lastRenderedPageBreak/>
        <w:t>3.2 Transmitter processing chain</w:t>
      </w:r>
    </w:p>
    <w:p w14:paraId="4E020F33" w14:textId="77777777" w:rsidR="00690B8D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The floating-point transmitter model (Figure 2-1 of the reference) implements the following sequential processing blocks. Your Verilog design must implement the equivalent fixed-point datapath for each of these blocks:</w:t>
      </w:r>
    </w:p>
    <w:p w14:paraId="400DE71A" w14:textId="77777777" w:rsidR="00690B8D" w:rsidRDefault="00000000" w:rsidP="005904C0">
      <w:pPr>
        <w:pStyle w:val="ListParagraph"/>
        <w:numPr>
          <w:ilvl w:val="0"/>
          <w:numId w:val="5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Zero padding — pads the PHR + PSDU bit stream so its length is a multiple of N (N = 6 for 1 Mbps, N = 24 for 250 kbps).</w:t>
      </w:r>
    </w:p>
    <w:p w14:paraId="7067A689" w14:textId="77777777" w:rsidR="00690B8D" w:rsidRDefault="00000000" w:rsidP="005904C0">
      <w:pPr>
        <w:pStyle w:val="ListParagraph"/>
        <w:numPr>
          <w:ilvl w:val="0"/>
          <w:numId w:val="5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Demux — splits the padded bit stream into even bits (I path) and odd bits (Q path).</w:t>
      </w:r>
    </w:p>
    <w:p w14:paraId="536CCAA8" w14:textId="77777777" w:rsidR="00690B8D" w:rsidRDefault="00000000" w:rsidP="005904C0">
      <w:pPr>
        <w:pStyle w:val="ListParagraph"/>
        <w:numPr>
          <w:ilvl w:val="0"/>
          <w:numId w:val="5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Symbol Mapper — block-encodes each group of n bits into an m-bit Walsh–Hadamard codeword (n=3, m=4 for 1 Mbps; n=6, m=32 for 250 kbps), per the code tables in the IEEE 802.15.4 standard (Tables 26a/26b).</w:t>
      </w:r>
    </w:p>
    <w:p w14:paraId="0FA776A9" w14:textId="77777777" w:rsidR="00690B8D" w:rsidRDefault="00000000" w:rsidP="005904C0">
      <w:pPr>
        <w:pStyle w:val="ListParagraph"/>
        <w:numPr>
          <w:ilvl w:val="0"/>
          <w:numId w:val="5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Interleaver — reorders 16 groups of 4 bits each (250 kbps only; bypassed for 1 Mbps) according to the fixed permutation given in the reference document.</w:t>
      </w:r>
    </w:p>
    <w:p w14:paraId="267FECE4" w14:textId="77777777" w:rsidR="00690B8D" w:rsidRDefault="00000000" w:rsidP="005904C0">
      <w:pPr>
        <w:pStyle w:val="ListParagraph"/>
        <w:numPr>
          <w:ilvl w:val="0"/>
          <w:numId w:val="5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Form PPDU — merges preamble, SFD, PHR, and the zero-padded/encoded payload into the final I/Q bit sequence.</w:t>
      </w:r>
    </w:p>
    <w:p w14:paraId="14AFA2D9" w14:textId="77777777" w:rsidR="00690B8D" w:rsidRDefault="00000000" w:rsidP="005904C0">
      <w:pPr>
        <w:pStyle w:val="ListParagraph"/>
        <w:numPr>
          <w:ilvl w:val="0"/>
          <w:numId w:val="5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QPSK Mapper — maps each 2-bit (I,Q) pair to one of the 4 QPSK constellation points.</w:t>
      </w:r>
    </w:p>
    <w:p w14:paraId="31072544" w14:textId="77777777" w:rsidR="00690B8D" w:rsidRDefault="00000000" w:rsidP="005904C0">
      <w:pPr>
        <w:pStyle w:val="ListParagraph"/>
        <w:numPr>
          <w:ilvl w:val="0"/>
          <w:numId w:val="5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Differential QPSK (DQPSK) Coding — computes Sₙ = Xₙ·Sₙ₋₄, i.e., each QPSK symbol is multiplied by the symbol four positions earlier, with S₀=S₁=S₂=S₃=exp(jπ/4) as initial values.</w:t>
      </w:r>
    </w:p>
    <w:p w14:paraId="7A2D71A6" w14:textId="77777777" w:rsidR="00690B8D" w:rsidRDefault="00000000" w:rsidP="005904C0">
      <w:pPr>
        <w:pStyle w:val="ListParagraph"/>
        <w:numPr>
          <w:ilvl w:val="0"/>
          <w:numId w:val="5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CSK Generation and Modulation — the key DSP block: each group of 4 successive DQPSK symbols selects one of 4 possible 152-sample Chirp Sequences (index m = 1..4), built from 4 sinusoidal "subchirps" (38 samples each, fs = 32 MHz) shaped by a raised-cosine window (roll-off α = 0.25) and separated by a data-dependent time gap (Teven/Todd).</w:t>
      </w:r>
    </w:p>
    <w:p w14:paraId="5F269297" w14:textId="77777777" w:rsidR="00690B8D" w:rsidRDefault="00000000">
      <w:pPr>
        <w:pStyle w:val="Heading3"/>
        <w:spacing w:before="200" w:after="100"/>
      </w:pPr>
      <w:r>
        <w:t>3.3 Fixed-point conversion and accuracy target</w:t>
      </w:r>
    </w:p>
    <w:p w14:paraId="65D2A24A" w14:textId="77777777" w:rsidR="00690B8D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The reference document shows (Section 3.1) that the only real source of "floating-point-ness" in the design is the chirp sequence generator, since every other block is already bit/integer-oriented. The reference analysis sweeps the ADC/quantizer resolution R from 2 to 8 bits and computes the Mean Square Error (MSE) between exact (floating-point) and fixed-point chirp samples:</w:t>
      </w:r>
    </w:p>
    <w:p w14:paraId="5CA8DF40" w14:textId="77777777" w:rsidR="00690B8D" w:rsidRDefault="00000000">
      <w:pPr>
        <w:spacing w:after="120"/>
      </w:pPr>
      <w:r>
        <w:rPr>
          <w:rFonts w:ascii="Calibri" w:eastAsia="Calibri" w:hAnsi="Calibri" w:cs="Calibri"/>
          <w:i/>
          <w:iCs/>
          <w:sz w:val="22"/>
          <w:szCs w:val="22"/>
        </w:rPr>
        <w:t>meanSquareError = Σ|exactValue − fixedValue|² / Σ|exactValue|² over N = 152 samples (one full chirp sequence).</w:t>
      </w:r>
    </w:p>
    <w:p w14:paraId="55898971" w14:textId="77777777" w:rsidR="00690B8D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The accepted MSE threshold from the standard (Section 6.5a.5.1 of [8]) is 0.005. The reference design found that any resolution R &gt; 4 bits satisfies this, and selected R = 5 bits as the best trade-off between accuracy, complexity, and power. You will use the same acceptance criterion (or one specified by your instructor) to justify your own choice of internal word lengths.</w:t>
      </w:r>
    </w:p>
    <w:p w14:paraId="186AA32C" w14:textId="77777777" w:rsidR="00690B8D" w:rsidRDefault="00000000">
      <w:pPr>
        <w:pStyle w:val="Heading3"/>
        <w:spacing w:before="200" w:after="100"/>
      </w:pPr>
      <w:r>
        <w:t>3.4 Reference transmitter architecture</w:t>
      </w:r>
    </w:p>
    <w:p w14:paraId="4E0290C5" w14:textId="77777777" w:rsidR="00690B8D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Figure 3-3 of the reference document shows one valid hardware architecture for the transmitter: a payload RAM (127×8 bits) feeding a demux into I/Q paths, each with a Symbol Mapper ROM and an I/Q buffer RAM, a Controller that sequences preamble/SFD/PHR/payload data, a QPSK mux/mapper, a 4-stage delay (4 flip-flops) with multiplier for DQPSK coding, and a CSS Symbols ROM with a final multiplier to produce the modulated output. You may use this architecture as a starting point, or propose your own, as long as interfaces and behavior match the specification below.</w:t>
      </w:r>
    </w:p>
    <w:p w14:paraId="5378C1D6" w14:textId="77777777" w:rsidR="00690B8D" w:rsidRDefault="00000000">
      <w:pPr>
        <w:pStyle w:val="Heading2"/>
        <w:spacing w:before="250" w:after="120"/>
      </w:pPr>
      <w:r>
        <w:t>4. What You Are Given</w:t>
      </w:r>
    </w:p>
    <w:p w14:paraId="5AB11AA3" w14:textId="77777777" w:rsidR="00690B8D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The Zibee Reference Document (this PDF) — the required reading covering IEEE 802.15.4, CSS PHY theory, the floating-point algorithm, and one possible hardware architecture.</w:t>
      </w:r>
    </w:p>
    <w:p w14:paraId="5757CEA2" w14:textId="77777777" w:rsidR="00690B8D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lastRenderedPageBreak/>
        <w:t>A MATLAB floating-point reference model implementing the transmitter chain exactly as in Section 2 of the reference document (bit-accurate golden reference for correctness).</w:t>
      </w:r>
    </w:p>
    <w:p w14:paraId="5E9EFA83" w14:textId="77777777" w:rsidR="00690B8D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A MATLAB fixed-point model (using the Fixed-Point Toolbox, `fi` objects) implementing the same chain with quantized word lengths, which is the direct specification for your RTL. This model also includes a test-vector generator you can use to produce input payloads and expected outputs.</w:t>
      </w:r>
    </w:p>
    <w:p w14:paraId="13FD4F61" w14:textId="77777777" w:rsidR="00690B8D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A short IEEE 802.15.4a-2007 excerpt with the official Walsh–Hadamard code tables (26a/26b) referenced in Section 2.1.3.</w:t>
      </w:r>
    </w:p>
    <w:p w14:paraId="77DB0344" w14:textId="77777777" w:rsidR="00690B8D" w:rsidRDefault="00000000">
      <w:pPr>
        <w:pStyle w:val="Heading2"/>
        <w:spacing w:before="250" w:after="120"/>
      </w:pPr>
      <w:r>
        <w:t>5. Project Requirements / Deliverable Design</w:t>
      </w:r>
    </w:p>
    <w:p w14:paraId="28194F66" w14:textId="77777777" w:rsidR="00690B8D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You must design and implement, in synthesizable Verilog, a CSS PHY transmitter with the interface below (adapted from Table 3-1 of the reference document). You may add internal signals as needed, but the external interface must match so your design can be tested with the provided testbenches.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900"/>
        <w:gridCol w:w="1100"/>
        <w:gridCol w:w="4900"/>
      </w:tblGrid>
      <w:tr w:rsidR="00690B8D" w14:paraId="0061B49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07D418" w14:textId="77777777" w:rsidR="00690B8D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Signal</w:t>
            </w:r>
          </w:p>
        </w:tc>
        <w:tc>
          <w:tcPr>
            <w:tcW w:w="9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6086F8" w14:textId="77777777" w:rsidR="00690B8D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Width</w:t>
            </w:r>
          </w:p>
        </w:tc>
        <w:tc>
          <w:tcPr>
            <w:tcW w:w="11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26A173" w14:textId="77777777" w:rsidR="00690B8D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Direction</w:t>
            </w:r>
          </w:p>
        </w:tc>
        <w:tc>
          <w:tcPr>
            <w:tcW w:w="49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0C8BF2" w14:textId="77777777" w:rsidR="00690B8D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Description</w:t>
            </w:r>
          </w:p>
        </w:tc>
      </w:tr>
      <w:tr w:rsidR="00690B8D" w14:paraId="16DC570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5980A9" w14:textId="77777777" w:rsidR="00690B8D" w:rsidRDefault="00000000">
            <w:r>
              <w:rPr>
                <w:rFonts w:ascii="Calibri" w:eastAsia="Calibri" w:hAnsi="Calibri" w:cs="Calibri"/>
                <w:color w:val="000000"/>
              </w:rPr>
              <w:t>clk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A9A6A4" w14:textId="77777777" w:rsidR="00690B8D" w:rsidRDefault="00000000">
            <w:r>
              <w:rPr>
                <w:rFonts w:ascii="Calibri" w:eastAsia="Calibri" w:hAnsi="Calibri" w:cs="Calibri"/>
                <w:color w:val="000000"/>
              </w:rPr>
              <w:t>1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6AC23C" w14:textId="77777777" w:rsidR="00690B8D" w:rsidRDefault="00000000">
            <w:r>
              <w:rPr>
                <w:rFonts w:ascii="Calibri" w:eastAsia="Calibri" w:hAnsi="Calibri" w:cs="Calibri"/>
                <w:color w:val="000000"/>
              </w:rPr>
              <w:t>IN</w:t>
            </w:r>
          </w:p>
        </w:tc>
        <w:tc>
          <w:tcPr>
            <w:tcW w:w="4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AA5DC7" w14:textId="77777777" w:rsidR="00690B8D" w:rsidRDefault="00000000">
            <w:r>
              <w:rPr>
                <w:rFonts w:ascii="Calibri" w:eastAsia="Calibri" w:hAnsi="Calibri" w:cs="Calibri"/>
                <w:color w:val="000000"/>
              </w:rPr>
              <w:t>System clock</w:t>
            </w:r>
          </w:p>
        </w:tc>
      </w:tr>
      <w:tr w:rsidR="00690B8D" w14:paraId="7C060CE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02DF04" w14:textId="77777777" w:rsidR="00690B8D" w:rsidRDefault="00000000">
            <w:r>
              <w:rPr>
                <w:rFonts w:ascii="Calibri" w:eastAsia="Calibri" w:hAnsi="Calibri" w:cs="Calibri"/>
                <w:color w:val="000000"/>
              </w:rPr>
              <w:t>reset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325685" w14:textId="77777777" w:rsidR="00690B8D" w:rsidRDefault="00000000">
            <w:r>
              <w:rPr>
                <w:rFonts w:ascii="Calibri" w:eastAsia="Calibri" w:hAnsi="Calibri" w:cs="Calibri"/>
                <w:color w:val="000000"/>
              </w:rPr>
              <w:t>1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2E23C0" w14:textId="77777777" w:rsidR="00690B8D" w:rsidRDefault="00000000">
            <w:r>
              <w:rPr>
                <w:rFonts w:ascii="Calibri" w:eastAsia="Calibri" w:hAnsi="Calibri" w:cs="Calibri"/>
                <w:color w:val="000000"/>
              </w:rPr>
              <w:t>IN</w:t>
            </w:r>
          </w:p>
        </w:tc>
        <w:tc>
          <w:tcPr>
            <w:tcW w:w="4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1E6B44" w14:textId="77777777" w:rsidR="00690B8D" w:rsidRDefault="00000000">
            <w:r>
              <w:rPr>
                <w:rFonts w:ascii="Calibri" w:eastAsia="Calibri" w:hAnsi="Calibri" w:cs="Calibri"/>
                <w:color w:val="000000"/>
              </w:rPr>
              <w:t>Synchronous system reset</w:t>
            </w:r>
          </w:p>
        </w:tc>
      </w:tr>
      <w:tr w:rsidR="00690B8D" w14:paraId="1449C21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2A0E34" w14:textId="77777777" w:rsidR="00690B8D" w:rsidRDefault="00000000">
            <w:r>
              <w:rPr>
                <w:rFonts w:ascii="Calibri" w:eastAsia="Calibri" w:hAnsi="Calibri" w:cs="Calibri"/>
                <w:color w:val="000000"/>
              </w:rPr>
              <w:t>start_Tx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6FA659" w14:textId="77777777" w:rsidR="00690B8D" w:rsidRDefault="00000000">
            <w:r>
              <w:rPr>
                <w:rFonts w:ascii="Calibri" w:eastAsia="Calibri" w:hAnsi="Calibri" w:cs="Calibri"/>
                <w:color w:val="000000"/>
              </w:rPr>
              <w:t>1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4D8CC8" w14:textId="77777777" w:rsidR="00690B8D" w:rsidRDefault="00000000">
            <w:r>
              <w:rPr>
                <w:rFonts w:ascii="Calibri" w:eastAsia="Calibri" w:hAnsi="Calibri" w:cs="Calibri"/>
                <w:color w:val="000000"/>
              </w:rPr>
              <w:t>IN</w:t>
            </w:r>
          </w:p>
        </w:tc>
        <w:tc>
          <w:tcPr>
            <w:tcW w:w="4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1EB66F" w14:textId="77777777" w:rsidR="00690B8D" w:rsidRDefault="00000000">
            <w:r>
              <w:rPr>
                <w:rFonts w:ascii="Calibri" w:eastAsia="Calibri" w:hAnsi="Calibri" w:cs="Calibri"/>
                <w:color w:val="000000"/>
              </w:rPr>
              <w:t>Pulse from MAC to PHY to initiate transmission</w:t>
            </w:r>
          </w:p>
        </w:tc>
      </w:tr>
      <w:tr w:rsidR="00690B8D" w14:paraId="3EB8A6C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A829FF" w14:textId="77777777" w:rsidR="00690B8D" w:rsidRDefault="00000000">
            <w:r>
              <w:rPr>
                <w:rFonts w:ascii="Calibri" w:eastAsia="Calibri" w:hAnsi="Calibri" w:cs="Calibri"/>
                <w:color w:val="000000"/>
              </w:rPr>
              <w:t>payloadLength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601194" w14:textId="77777777" w:rsidR="00690B8D" w:rsidRDefault="00000000">
            <w:r>
              <w:rPr>
                <w:rFonts w:ascii="Calibri" w:eastAsia="Calibri" w:hAnsi="Calibri" w:cs="Calibri"/>
                <w:color w:val="000000"/>
              </w:rPr>
              <w:t>8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8F0AA6" w14:textId="77777777" w:rsidR="00690B8D" w:rsidRDefault="00000000">
            <w:r>
              <w:rPr>
                <w:rFonts w:ascii="Calibri" w:eastAsia="Calibri" w:hAnsi="Calibri" w:cs="Calibri"/>
                <w:color w:val="000000"/>
              </w:rPr>
              <w:t>IN</w:t>
            </w:r>
          </w:p>
        </w:tc>
        <w:tc>
          <w:tcPr>
            <w:tcW w:w="4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983867" w14:textId="77777777" w:rsidR="00690B8D" w:rsidRDefault="00000000">
            <w:r>
              <w:rPr>
                <w:rFonts w:ascii="Calibri" w:eastAsia="Calibri" w:hAnsi="Calibri" w:cs="Calibri"/>
                <w:color w:val="000000"/>
              </w:rPr>
              <w:t>Payload length in bytes (≤ 127)</w:t>
            </w:r>
          </w:p>
        </w:tc>
      </w:tr>
      <w:tr w:rsidR="00690B8D" w14:paraId="4F210E2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E3E914" w14:textId="77777777" w:rsidR="00690B8D" w:rsidRDefault="00000000">
            <w:r>
              <w:rPr>
                <w:rFonts w:ascii="Calibri" w:eastAsia="Calibri" w:hAnsi="Calibri" w:cs="Calibri"/>
                <w:color w:val="000000"/>
              </w:rPr>
              <w:t>payload_din / addr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717F9A" w14:textId="77777777" w:rsidR="00690B8D" w:rsidRDefault="00000000">
            <w:r>
              <w:rPr>
                <w:rFonts w:ascii="Calibri" w:eastAsia="Calibri" w:hAnsi="Calibri" w:cs="Calibri"/>
                <w:color w:val="000000"/>
              </w:rPr>
              <w:t>8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3920E5" w14:textId="77777777" w:rsidR="00690B8D" w:rsidRDefault="00000000">
            <w:r>
              <w:rPr>
                <w:rFonts w:ascii="Calibri" w:eastAsia="Calibri" w:hAnsi="Calibri" w:cs="Calibri"/>
                <w:color w:val="000000"/>
              </w:rPr>
              <w:t>IN</w:t>
            </w:r>
          </w:p>
        </w:tc>
        <w:tc>
          <w:tcPr>
            <w:tcW w:w="4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AFC4E4" w14:textId="77777777" w:rsidR="00690B8D" w:rsidRDefault="00000000">
            <w:r>
              <w:rPr>
                <w:rFonts w:ascii="Calibri" w:eastAsia="Calibri" w:hAnsi="Calibri" w:cs="Calibri"/>
                <w:color w:val="000000"/>
              </w:rPr>
              <w:t>Payload data written to the payload RAM before start_Tx</w:t>
            </w:r>
          </w:p>
        </w:tc>
      </w:tr>
      <w:tr w:rsidR="00690B8D" w14:paraId="0DFAFD9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29F320" w14:textId="77777777" w:rsidR="00690B8D" w:rsidRDefault="00000000">
            <w:r>
              <w:rPr>
                <w:rFonts w:ascii="Calibri" w:eastAsia="Calibri" w:hAnsi="Calibri" w:cs="Calibri"/>
                <w:color w:val="000000"/>
              </w:rPr>
              <w:t>done_Tx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60D922" w14:textId="77777777" w:rsidR="00690B8D" w:rsidRDefault="00000000">
            <w:r>
              <w:rPr>
                <w:rFonts w:ascii="Calibri" w:eastAsia="Calibri" w:hAnsi="Calibri" w:cs="Calibri"/>
                <w:color w:val="000000"/>
              </w:rPr>
              <w:t>1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76C445" w14:textId="77777777" w:rsidR="00690B8D" w:rsidRDefault="00000000">
            <w:r>
              <w:rPr>
                <w:rFonts w:ascii="Calibri" w:eastAsia="Calibri" w:hAnsi="Calibri" w:cs="Calibri"/>
                <w:color w:val="000000"/>
              </w:rPr>
              <w:t>OUT</w:t>
            </w:r>
          </w:p>
        </w:tc>
        <w:tc>
          <w:tcPr>
            <w:tcW w:w="4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545985" w14:textId="77777777" w:rsidR="00690B8D" w:rsidRDefault="00000000">
            <w:r>
              <w:rPr>
                <w:rFonts w:ascii="Calibri" w:eastAsia="Calibri" w:hAnsi="Calibri" w:cs="Calibri"/>
                <w:color w:val="000000"/>
              </w:rPr>
              <w:t>Pulses high when the whole PPDU has been transmitted</w:t>
            </w:r>
          </w:p>
        </w:tc>
      </w:tr>
      <w:tr w:rsidR="00690B8D" w14:paraId="21434B6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E02FA6" w14:textId="77777777" w:rsidR="00690B8D" w:rsidRDefault="00000000">
            <w:r>
              <w:rPr>
                <w:rFonts w:ascii="Calibri" w:eastAsia="Calibri" w:hAnsi="Calibri" w:cs="Calibri"/>
                <w:color w:val="000000"/>
              </w:rPr>
              <w:t>Tx_real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90D54F" w14:textId="77777777" w:rsidR="00690B8D" w:rsidRDefault="00000000">
            <w:r>
              <w:rPr>
                <w:rFonts w:ascii="Calibri" w:eastAsia="Calibri" w:hAnsi="Calibri" w:cs="Calibri"/>
                <w:color w:val="000000"/>
              </w:rPr>
              <w:t>8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542804" w14:textId="77777777" w:rsidR="00690B8D" w:rsidRDefault="00000000">
            <w:r>
              <w:rPr>
                <w:rFonts w:ascii="Calibri" w:eastAsia="Calibri" w:hAnsi="Calibri" w:cs="Calibri"/>
                <w:color w:val="000000"/>
              </w:rPr>
              <w:t>OUT</w:t>
            </w:r>
          </w:p>
        </w:tc>
        <w:tc>
          <w:tcPr>
            <w:tcW w:w="4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900602" w14:textId="77777777" w:rsidR="00690B8D" w:rsidRDefault="00000000">
            <w:r>
              <w:rPr>
                <w:rFonts w:ascii="Calibri" w:eastAsia="Calibri" w:hAnsi="Calibri" w:cs="Calibri"/>
                <w:color w:val="000000"/>
              </w:rPr>
              <w:t>Real part of the modulated CSS output sample</w:t>
            </w:r>
          </w:p>
        </w:tc>
      </w:tr>
      <w:tr w:rsidR="00690B8D" w14:paraId="659DD8A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B16020" w14:textId="77777777" w:rsidR="00690B8D" w:rsidRDefault="00000000">
            <w:r>
              <w:rPr>
                <w:rFonts w:ascii="Calibri" w:eastAsia="Calibri" w:hAnsi="Calibri" w:cs="Calibri"/>
                <w:color w:val="000000"/>
              </w:rPr>
              <w:t>Tx_imag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C18910" w14:textId="77777777" w:rsidR="00690B8D" w:rsidRDefault="00000000">
            <w:r>
              <w:rPr>
                <w:rFonts w:ascii="Calibri" w:eastAsia="Calibri" w:hAnsi="Calibri" w:cs="Calibri"/>
                <w:color w:val="000000"/>
              </w:rPr>
              <w:t>8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B3F1B3" w14:textId="77777777" w:rsidR="00690B8D" w:rsidRDefault="00000000">
            <w:r>
              <w:rPr>
                <w:rFonts w:ascii="Calibri" w:eastAsia="Calibri" w:hAnsi="Calibri" w:cs="Calibri"/>
                <w:color w:val="000000"/>
              </w:rPr>
              <w:t>OUT</w:t>
            </w:r>
          </w:p>
        </w:tc>
        <w:tc>
          <w:tcPr>
            <w:tcW w:w="4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4C0D10" w14:textId="77777777" w:rsidR="00690B8D" w:rsidRDefault="00000000">
            <w:r>
              <w:rPr>
                <w:rFonts w:ascii="Calibri" w:eastAsia="Calibri" w:hAnsi="Calibri" w:cs="Calibri"/>
                <w:color w:val="000000"/>
              </w:rPr>
              <w:t>Imaginary part of the modulated CSS output sample</w:t>
            </w:r>
          </w:p>
        </w:tc>
      </w:tr>
    </w:tbl>
    <w:p w14:paraId="738D878F" w14:textId="77777777" w:rsidR="00690B8D" w:rsidRDefault="00690B8D">
      <w:pPr>
        <w:spacing w:after="120"/>
      </w:pPr>
    </w:p>
    <w:p w14:paraId="179673AF" w14:textId="77777777" w:rsidR="00690B8D" w:rsidRDefault="00000000">
      <w:pPr>
        <w:pStyle w:val="Heading3"/>
        <w:spacing w:before="200" w:after="100"/>
      </w:pPr>
      <w:r>
        <w:t>5.1 Mandatory sub-modules</w:t>
      </w:r>
    </w:p>
    <w:p w14:paraId="01E0C86F" w14:textId="77777777" w:rsidR="00690B8D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Your design must be modular, with one Verilog module per functional block, mirroring Figure 2-1 / 3-3 of the reference document:</w:t>
      </w:r>
    </w:p>
    <w:p w14:paraId="27760538" w14:textId="77777777" w:rsidR="00690B8D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Zero-padding / payload framer</w:t>
      </w:r>
    </w:p>
    <w:p w14:paraId="75B30657" w14:textId="77777777" w:rsidR="00690B8D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Demux (I/Q bit splitter)</w:t>
      </w:r>
    </w:p>
    <w:p w14:paraId="70073602" w14:textId="77777777" w:rsidR="00690B8D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Symbol Mapper (ROM-based Walsh–Hadamard encoder, one instance per I/Q path)</w:t>
      </w:r>
    </w:p>
    <w:p w14:paraId="5FAFD50C" w14:textId="77777777" w:rsidR="00690B8D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Interleaver (250 kbps path — may be a simple wired permutation, not necessarily a ROM)</w:t>
      </w:r>
    </w:p>
    <w:p w14:paraId="778D23F8" w14:textId="77777777" w:rsidR="00690B8D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Preamble/SFD generator and PPDU framer / controller (FSM)</w:t>
      </w:r>
    </w:p>
    <w:p w14:paraId="7CA9CF89" w14:textId="77777777" w:rsidR="00690B8D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QPSK Mapper</w:t>
      </w:r>
    </w:p>
    <w:p w14:paraId="198BB115" w14:textId="77777777" w:rsidR="00690B8D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DQPSK differential encoder (4-symbol delay + complex multiplier)</w:t>
      </w:r>
    </w:p>
    <w:p w14:paraId="1F154547" w14:textId="77777777" w:rsidR="00690B8D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CSK Generator / chirp-sequence ROM and modulator (complex multiplier)</w:t>
      </w:r>
    </w:p>
    <w:p w14:paraId="0E0F75AF" w14:textId="77777777" w:rsidR="00690B8D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Top-level transmitter module exposing the interface in Section 5</w:t>
      </w:r>
    </w:p>
    <w:p w14:paraId="02227998" w14:textId="77777777" w:rsidR="00690B8D" w:rsidRDefault="00000000">
      <w:pPr>
        <w:pStyle w:val="Heading3"/>
        <w:spacing w:before="200" w:after="100"/>
      </w:pPr>
      <w:r>
        <w:t>5.2 Design parameters you must choose and justify</w:t>
      </w:r>
    </w:p>
    <w:p w14:paraId="7F9F667A" w14:textId="77777777" w:rsidR="00690B8D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Fixed-point word length and format (integer/fraction bits) for I/Q samples, internal multiplier outputs, and the chirp ROM, with an MSE-based justification as in Section 3.1.3 of this document.</w:t>
      </w:r>
    </w:p>
    <w:p w14:paraId="212B413F" w14:textId="77777777" w:rsidR="00690B8D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lastRenderedPageBreak/>
        <w:t>Whether to support one or both data rates (1 Mbps and 250 kbps) — confirm scope with your instructor; supporting both is recommended for full credit but a single-rate implementation is an acceptable reduced-scope option.</w:t>
      </w:r>
    </w:p>
    <w:p w14:paraId="1372E016" w14:textId="77777777" w:rsidR="00690B8D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ROM sizes and contents for: Walsh–Hadamard code tables, preamble/SFD, and the 4 chirp sequences (or the parameters needed to generate them).</w:t>
      </w:r>
    </w:p>
    <w:p w14:paraId="390B696F" w14:textId="77777777" w:rsidR="00690B8D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FSM states for the top-level controller that sequences preamble → SFD → PHR → payload → chirp modulation → done_Tx.</w:t>
      </w:r>
    </w:p>
    <w:p w14:paraId="05D89F12" w14:textId="77777777" w:rsidR="00690B8D" w:rsidRDefault="00000000">
      <w:pPr>
        <w:pStyle w:val="Heading2"/>
        <w:spacing w:before="250" w:after="120"/>
      </w:pPr>
      <w:r>
        <w:t>6. Verification Requirements</w:t>
      </w:r>
    </w:p>
    <w:p w14:paraId="625B1D8D" w14:textId="77777777" w:rsidR="00690B8D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Verification is worth a significant part of the grade. You must show, with evidence, that your Verilog matches the fixed-point MATLAB model, and that the fixed-point model matches the floating-point model within the MSE bound.</w:t>
      </w:r>
    </w:p>
    <w:p w14:paraId="5C8983E9" w14:textId="77777777" w:rsidR="00690B8D" w:rsidRDefault="00000000" w:rsidP="005904C0">
      <w:pPr>
        <w:pStyle w:val="ListParagraph"/>
        <w:numPr>
          <w:ilvl w:val="0"/>
          <w:numId w:val="6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Unit testbenches: write a self-checking Verilog testbench for at least the Symbol Mapper, the DQPSK encoder, and the CSK Generator, each comparing against MATLAB-generated expected values (a stimulus/response file pair, or the MATLAB/HDL co-simulation approach described in Section 3.1.2 of the reference document).</w:t>
      </w:r>
    </w:p>
    <w:p w14:paraId="22966BBF" w14:textId="77777777" w:rsidR="00690B8D" w:rsidRDefault="00000000" w:rsidP="005904C0">
      <w:pPr>
        <w:pStyle w:val="ListParagraph"/>
        <w:numPr>
          <w:ilvl w:val="0"/>
          <w:numId w:val="6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Integration testbench: a full-chain testbench that applies a payload, runs the simulation, and compares the final Tx_real/Tx_imag sample stream against the fixed-point MATLAB model output for the same payload.</w:t>
      </w:r>
    </w:p>
    <w:p w14:paraId="7FB039A7" w14:textId="77777777" w:rsidR="00690B8D" w:rsidRDefault="00000000" w:rsidP="005904C0">
      <w:pPr>
        <w:pStyle w:val="ListParagraph"/>
        <w:numPr>
          <w:ilvl w:val="0"/>
          <w:numId w:val="6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Accuracy report: compute the MSE between your fixed-point RTL output and the floating-point MATLAB reference, and show it is below the 0.005 threshold (or the threshold your instructor specifies).</w:t>
      </w:r>
    </w:p>
    <w:p w14:paraId="26A0AF82" w14:textId="77777777" w:rsidR="00690B8D" w:rsidRDefault="00000000" w:rsidP="005904C0">
      <w:pPr>
        <w:pStyle w:val="ListParagraph"/>
        <w:numPr>
          <w:ilvl w:val="0"/>
          <w:numId w:val="6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Behavioral (RTL) simulation: waveform screenshots/log showing correct bit-level operation of each block.</w:t>
      </w:r>
    </w:p>
    <w:p w14:paraId="7D79E12B" w14:textId="77777777" w:rsidR="00690B8D" w:rsidRDefault="00000000" w:rsidP="005904C0">
      <w:pPr>
        <w:pStyle w:val="ListParagraph"/>
        <w:numPr>
          <w:ilvl w:val="0"/>
          <w:numId w:val="6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Synthesis and implementation: synthesize the design for the target FPGA, report resource utilization (LUTs/slices, BRAM, DSP blocks) and the post-place-and-route timing summary (maximum clock frequency).</w:t>
      </w:r>
    </w:p>
    <w:p w14:paraId="3341416E" w14:textId="77777777" w:rsidR="00690B8D" w:rsidRDefault="00000000">
      <w:pPr>
        <w:pStyle w:val="Heading2"/>
        <w:spacing w:before="250" w:after="120"/>
      </w:pPr>
      <w:r>
        <w:t>7. Tools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400"/>
      </w:tblGrid>
      <w:tr w:rsidR="00690B8D" w14:paraId="1C0ADDC2" w14:textId="77777777" w:rsidTr="005904C0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77F904" w14:textId="77777777" w:rsidR="00690B8D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Stage</w:t>
            </w:r>
          </w:p>
        </w:tc>
        <w:tc>
          <w:tcPr>
            <w:tcW w:w="64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990969" w14:textId="77777777" w:rsidR="00690B8D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Suggested Tool(s)</w:t>
            </w:r>
          </w:p>
        </w:tc>
      </w:tr>
      <w:tr w:rsidR="00690B8D" w14:paraId="2533FA07" w14:textId="77777777" w:rsidTr="004D7CA3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EA226E" w14:textId="77777777" w:rsidR="00690B8D" w:rsidRDefault="00000000" w:rsidP="004D7CA3">
            <w:r>
              <w:rPr>
                <w:rFonts w:ascii="Calibri" w:eastAsia="Calibri" w:hAnsi="Calibri" w:cs="Calibri"/>
                <w:color w:val="000000"/>
              </w:rPr>
              <w:t>Floating/fixed-point modeling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37D6B1" w14:textId="77777777" w:rsidR="00690B8D" w:rsidRDefault="00000000">
            <w:r>
              <w:rPr>
                <w:rFonts w:ascii="Calibri" w:eastAsia="Calibri" w:hAnsi="Calibri" w:cs="Calibri"/>
                <w:color w:val="000000"/>
              </w:rPr>
              <w:t>MATLAB, Fixed-Point Toolbox (fi objects)</w:t>
            </w:r>
          </w:p>
        </w:tc>
      </w:tr>
      <w:tr w:rsidR="00690B8D" w14:paraId="19BAF093" w14:textId="77777777" w:rsidTr="004D7CA3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0B9B16" w14:textId="77777777" w:rsidR="00690B8D" w:rsidRDefault="00000000" w:rsidP="004D7CA3">
            <w:r>
              <w:rPr>
                <w:rFonts w:ascii="Calibri" w:eastAsia="Calibri" w:hAnsi="Calibri" w:cs="Calibri"/>
                <w:color w:val="000000"/>
              </w:rPr>
              <w:t>HDL design entry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496BD8" w14:textId="70CA4271" w:rsidR="00690B8D" w:rsidRDefault="00000000">
            <w:r>
              <w:rPr>
                <w:rFonts w:ascii="Calibri" w:eastAsia="Calibri" w:hAnsi="Calibri" w:cs="Calibri"/>
                <w:color w:val="000000"/>
              </w:rPr>
              <w:t xml:space="preserve">Verilog, any text/HDL editor </w:t>
            </w:r>
          </w:p>
        </w:tc>
      </w:tr>
      <w:tr w:rsidR="00690B8D" w14:paraId="42096F50" w14:textId="77777777" w:rsidTr="004D7CA3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ABE63C" w14:textId="77777777" w:rsidR="00690B8D" w:rsidRDefault="00000000" w:rsidP="004D7CA3">
            <w:r>
              <w:rPr>
                <w:rFonts w:ascii="Calibri" w:eastAsia="Calibri" w:hAnsi="Calibri" w:cs="Calibri"/>
                <w:color w:val="000000"/>
              </w:rPr>
              <w:t>Behavioral simulation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AC536D" w14:textId="59510DD0" w:rsidR="00690B8D" w:rsidRDefault="00000000">
            <w:r>
              <w:rPr>
                <w:rFonts w:ascii="Calibri" w:eastAsia="Calibri" w:hAnsi="Calibri" w:cs="Calibri"/>
                <w:color w:val="000000"/>
              </w:rPr>
              <w:t xml:space="preserve">A Verilog simulator such as ModelSim/QuestaSim, Icarus Verilog, </w:t>
            </w:r>
          </w:p>
        </w:tc>
      </w:tr>
      <w:tr w:rsidR="00690B8D" w14:paraId="312B6F2F" w14:textId="77777777" w:rsidTr="004D7CA3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002D6B" w14:textId="158BD9D4" w:rsidR="00690B8D" w:rsidRDefault="00000000" w:rsidP="004D7CA3">
            <w:r>
              <w:rPr>
                <w:rFonts w:ascii="Calibri" w:eastAsia="Calibri" w:hAnsi="Calibri" w:cs="Calibri"/>
                <w:color w:val="000000"/>
              </w:rPr>
              <w:t xml:space="preserve">MATLAB–HDL co-simulation 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DB6E83" w14:textId="77777777" w:rsidR="00690B8D" w:rsidRDefault="00000000">
            <w:r>
              <w:rPr>
                <w:rFonts w:ascii="Calibri" w:eastAsia="Calibri" w:hAnsi="Calibri" w:cs="Calibri"/>
                <w:color w:val="000000"/>
              </w:rPr>
              <w:t>MATLAB/Simulink HDL Verifier (successor to the "EDA Simulator Link" described in the reference document)</w:t>
            </w:r>
          </w:p>
        </w:tc>
      </w:tr>
      <w:tr w:rsidR="00690B8D" w14:paraId="7F5CFCA9" w14:textId="77777777" w:rsidTr="004D7CA3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551E83" w14:textId="77777777" w:rsidR="00690B8D" w:rsidRDefault="00000000" w:rsidP="004D7CA3">
            <w:r>
              <w:rPr>
                <w:rFonts w:ascii="Calibri" w:eastAsia="Calibri" w:hAnsi="Calibri" w:cs="Calibri"/>
                <w:color w:val="000000"/>
              </w:rPr>
              <w:t>Synthesis &amp; Implementation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806985" w14:textId="780C0E6F" w:rsidR="00690B8D" w:rsidRDefault="00000000">
            <w:r>
              <w:rPr>
                <w:rFonts w:ascii="Calibri" w:eastAsia="Calibri" w:hAnsi="Calibri" w:cs="Calibri"/>
                <w:color w:val="000000"/>
              </w:rPr>
              <w:t xml:space="preserve">Xilinx Vivado </w:t>
            </w:r>
            <w:r w:rsidR="005F3484">
              <w:rPr>
                <w:rFonts w:ascii="Calibri" w:eastAsia="Calibri" w:hAnsi="Calibri" w:cs="Calibri"/>
                <w:color w:val="000000"/>
              </w:rPr>
              <w:t xml:space="preserve">/ Altera Quartus </w:t>
            </w:r>
          </w:p>
        </w:tc>
      </w:tr>
    </w:tbl>
    <w:p w14:paraId="41F193A1" w14:textId="77777777" w:rsidR="00690B8D" w:rsidRDefault="00690B8D">
      <w:pPr>
        <w:spacing w:after="120"/>
      </w:pPr>
    </w:p>
    <w:p w14:paraId="6BB94CF2" w14:textId="77777777" w:rsidR="00690B8D" w:rsidRDefault="00000000">
      <w:pPr>
        <w:pStyle w:val="Heading2"/>
        <w:spacing w:before="250" w:after="120"/>
      </w:pPr>
      <w:r>
        <w:t>8. Work Plan — Step-by-Step Guide</w:t>
      </w:r>
    </w:p>
    <w:p w14:paraId="3EC9C85D" w14:textId="77777777" w:rsidR="00690B8D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Follow the design flow in Figure 3-1 of the reference document. Suggested weekly milestones (adjust to your course calendar):</w:t>
      </w:r>
    </w:p>
    <w:p w14:paraId="5E1879B7" w14:textId="60947B61" w:rsidR="00690B8D" w:rsidRDefault="00000000">
      <w:pPr>
        <w:pStyle w:val="Heading3"/>
        <w:spacing w:before="200" w:after="100"/>
      </w:pPr>
      <w:r>
        <w:t xml:space="preserve">Phase 1 — Study and Planning </w:t>
      </w:r>
    </w:p>
    <w:p w14:paraId="6C024AD4" w14:textId="77777777" w:rsidR="00690B8D" w:rsidRDefault="00000000">
      <w:pPr>
        <w:pStyle w:val="ListParagraph"/>
        <w:numPr>
          <w:ilvl w:val="0"/>
          <w:numId w:val="3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Read the reference document, Chapters 1 and 2, in full. Summarize, in your own words, the CSS PPDU structure and each processing block.</w:t>
      </w:r>
    </w:p>
    <w:p w14:paraId="2EFD8FB1" w14:textId="77777777" w:rsidR="00690B8D" w:rsidRDefault="00000000">
      <w:pPr>
        <w:pStyle w:val="ListParagraph"/>
        <w:numPr>
          <w:ilvl w:val="0"/>
          <w:numId w:val="3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lastRenderedPageBreak/>
        <w:t>Run the provided MATLAB floating-point model on a few example payloads and plot the resulting I/Q waveform and a chirp sequence, to build intuition before writing any Verilog.</w:t>
      </w:r>
    </w:p>
    <w:p w14:paraId="507E49B3" w14:textId="77777777" w:rsidR="00690B8D" w:rsidRDefault="00000000">
      <w:pPr>
        <w:pStyle w:val="ListParagraph"/>
        <w:numPr>
          <w:ilvl w:val="0"/>
          <w:numId w:val="3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Run the provided fixed-point MATLAB model on the same payloads; compute the MSE against the floating-point output and confirm it is within the required bound.</w:t>
      </w:r>
    </w:p>
    <w:p w14:paraId="17DE2E0C" w14:textId="77777777" w:rsidR="00690B8D" w:rsidRDefault="00000000">
      <w:pPr>
        <w:pStyle w:val="ListParagraph"/>
        <w:numPr>
          <w:ilvl w:val="0"/>
          <w:numId w:val="3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Draw your own top-level block diagram and module list, and a state diagram for the top-level controller FSM. Have this reviewed/approved before writing RTL.</w:t>
      </w:r>
    </w:p>
    <w:p w14:paraId="419949EB" w14:textId="3B4E27BB" w:rsidR="00690B8D" w:rsidRDefault="00000000">
      <w:pPr>
        <w:pStyle w:val="Heading3"/>
        <w:spacing w:before="200" w:after="100"/>
      </w:pPr>
      <w:r>
        <w:t xml:space="preserve">Phase 2 — RTL Design Entry </w:t>
      </w:r>
    </w:p>
    <w:p w14:paraId="30B581C2" w14:textId="77777777" w:rsidR="00690B8D" w:rsidRDefault="00000000">
      <w:pPr>
        <w:pStyle w:val="ListParagraph"/>
        <w:numPr>
          <w:ilvl w:val="0"/>
          <w:numId w:val="3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Implement and unit-test each block in isolation, in the following recommended order: Symbol Mapper → Zero Padding/Demux → Interleaver → Preamble/SFD ROM → QPSK Mapper → DQPSK encoder → CSK Generator/chirp ROM → top-level controller/integration.</w:t>
      </w:r>
    </w:p>
    <w:p w14:paraId="3E3FAA98" w14:textId="77777777" w:rsidR="00690B8D" w:rsidRDefault="00000000">
      <w:pPr>
        <w:pStyle w:val="ListParagraph"/>
        <w:numPr>
          <w:ilvl w:val="0"/>
          <w:numId w:val="3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For each block, write the HDL entity first (inputs/outputs/parameters), then a simple architecture, then a self-checking testbench with MATLAB-generated expected values, before moving to the next block.</w:t>
      </w:r>
    </w:p>
    <w:p w14:paraId="2B806F1F" w14:textId="77777777" w:rsidR="00690B8D" w:rsidRDefault="00000000">
      <w:pPr>
        <w:pStyle w:val="ListParagraph"/>
        <w:numPr>
          <w:ilvl w:val="0"/>
          <w:numId w:val="3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Keep a lab notebook / log of design decisions (word lengths chosen, ROM sizes, FSM states) — you will need this for your final report.</w:t>
      </w:r>
    </w:p>
    <w:p w14:paraId="7933D34C" w14:textId="4B6CD4D9" w:rsidR="00690B8D" w:rsidRDefault="00000000">
      <w:pPr>
        <w:pStyle w:val="Heading3"/>
        <w:spacing w:before="200" w:after="100"/>
      </w:pPr>
      <w:r>
        <w:t xml:space="preserve">Phase 3 — Integration and Behavioral Simulation </w:t>
      </w:r>
    </w:p>
    <w:p w14:paraId="543DFF0C" w14:textId="77777777" w:rsidR="00690B8D" w:rsidRDefault="00000000">
      <w:pPr>
        <w:pStyle w:val="ListParagraph"/>
        <w:numPr>
          <w:ilvl w:val="0"/>
          <w:numId w:val="3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Connect all blocks into the top-level transmitter module.</w:t>
      </w:r>
    </w:p>
    <w:p w14:paraId="696E53B0" w14:textId="77777777" w:rsidR="00690B8D" w:rsidRDefault="00000000">
      <w:pPr>
        <w:pStyle w:val="ListParagraph"/>
        <w:numPr>
          <w:ilvl w:val="0"/>
          <w:numId w:val="3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Run the full-chain integration testbench against the fixed-point MATLAB model for at least 3 different payload lengths, including edge cases (payloadLength = 0 or 1, and the maximum 127 bytes).</w:t>
      </w:r>
    </w:p>
    <w:p w14:paraId="488D6918" w14:textId="77777777" w:rsidR="00690B8D" w:rsidRDefault="00000000">
      <w:pPr>
        <w:pStyle w:val="ListParagraph"/>
        <w:numPr>
          <w:ilvl w:val="0"/>
          <w:numId w:val="3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Debug any mismatches at the block boundary where they first appear, not by patching the top level.</w:t>
      </w:r>
    </w:p>
    <w:p w14:paraId="7405959B" w14:textId="292E5D21" w:rsidR="00690B8D" w:rsidRDefault="00000000">
      <w:pPr>
        <w:pStyle w:val="Heading3"/>
        <w:spacing w:before="200" w:after="100"/>
      </w:pPr>
      <w:r>
        <w:t xml:space="preserve">Phase 4 — Synthesis and Implementation </w:t>
      </w:r>
    </w:p>
    <w:p w14:paraId="15495DFD" w14:textId="77777777" w:rsidR="00690B8D" w:rsidRDefault="00000000">
      <w:pPr>
        <w:pStyle w:val="ListParagraph"/>
        <w:numPr>
          <w:ilvl w:val="0"/>
          <w:numId w:val="3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Synthesize the design for the target FPGA board and resolve any synthesis warnings (inferred latches, unconnected ports, etc.).</w:t>
      </w:r>
    </w:p>
    <w:p w14:paraId="3AA75DFF" w14:textId="50E05A07" w:rsidR="00690B8D" w:rsidRDefault="00000000">
      <w:pPr>
        <w:pStyle w:val="ListParagraph"/>
        <w:numPr>
          <w:ilvl w:val="0"/>
          <w:numId w:val="3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Run implementation (translate/map/place-and-route) and review the timing report; ensure your target clock frequency is met.</w:t>
      </w:r>
    </w:p>
    <w:p w14:paraId="41CDC41F" w14:textId="77777777" w:rsidR="00690B8D" w:rsidRDefault="00000000">
      <w:pPr>
        <w:pStyle w:val="ListParagraph"/>
        <w:numPr>
          <w:ilvl w:val="0"/>
          <w:numId w:val="3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Generate the bitstream and record resource utilization for your report.</w:t>
      </w:r>
    </w:p>
    <w:p w14:paraId="0DE9B3DA" w14:textId="49EAAFAF" w:rsidR="00690B8D" w:rsidRDefault="00000000">
      <w:pPr>
        <w:pStyle w:val="Heading3"/>
        <w:spacing w:before="200" w:after="100"/>
      </w:pPr>
      <w:r>
        <w:t>Phase 5 — Device Programming and On-Board Verification</w:t>
      </w:r>
    </w:p>
    <w:p w14:paraId="59A57CD3" w14:textId="77777777" w:rsidR="00690B8D" w:rsidRDefault="00000000">
      <w:pPr>
        <w:pStyle w:val="ListParagraph"/>
        <w:numPr>
          <w:ilvl w:val="0"/>
          <w:numId w:val="3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Program the FPGA and verify basic operation (done_Tx pulses, output samples change with payload).</w:t>
      </w:r>
    </w:p>
    <w:p w14:paraId="27132D23" w14:textId="4B62B10D" w:rsidR="00690B8D" w:rsidRDefault="00000000">
      <w:pPr>
        <w:pStyle w:val="Heading3"/>
        <w:spacing w:before="200" w:after="100"/>
      </w:pPr>
      <w:r>
        <w:t xml:space="preserve">Phase 6 — Report and Demonstration </w:t>
      </w:r>
    </w:p>
    <w:p w14:paraId="25B7669E" w14:textId="77777777" w:rsidR="00690B8D" w:rsidRDefault="00000000">
      <w:pPr>
        <w:pStyle w:val="ListParagraph"/>
        <w:numPr>
          <w:ilvl w:val="0"/>
          <w:numId w:val="3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Write the final report (see Section 9) and prepare a short live demonstration of the design running on the FPGA.</w:t>
      </w:r>
    </w:p>
    <w:p w14:paraId="07E87925" w14:textId="77777777" w:rsidR="00690B8D" w:rsidRDefault="00000000">
      <w:pPr>
        <w:pStyle w:val="Heading2"/>
        <w:spacing w:before="250" w:after="120"/>
      </w:pPr>
      <w:r>
        <w:t>9. Deliverables</w:t>
      </w:r>
    </w:p>
    <w:p w14:paraId="7C7C2753" w14:textId="77777777" w:rsidR="00690B8D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All Verilog source files (one module per block, top-level integration, and package/constants files for ROM contents).</w:t>
      </w:r>
    </w:p>
    <w:p w14:paraId="41FDA5C5" w14:textId="77777777" w:rsidR="00690B8D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All testbenches (unit and integration) and any MATLAB scripts used to generate expected values.</w:t>
      </w:r>
    </w:p>
    <w:p w14:paraId="3ACD51E8" w14:textId="77777777" w:rsidR="00690B8D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Simulation logs/waveforms demonstrating correct behavioral simulation.</w:t>
      </w:r>
    </w:p>
    <w:p w14:paraId="71CBF4DD" w14:textId="77777777" w:rsidR="00690B8D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Synthesis and implementation reports (utilization + timing).</w:t>
      </w:r>
    </w:p>
    <w:p w14:paraId="387DBC58" w14:textId="77777777" w:rsidR="00690B8D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A written project report including: your block diagram, FSM diagram, word-length/ROM design decisions with the MSE justification, verification methodology and results, resource utilization, timing results, and a discussion of any known limitations.</w:t>
      </w:r>
    </w:p>
    <w:p w14:paraId="4AAF51C3" w14:textId="77777777" w:rsidR="00690B8D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lastRenderedPageBreak/>
        <w:t>A short (5–10 minute) live or recorded demonstration of the design running on the FPGA.</w:t>
      </w:r>
    </w:p>
    <w:p w14:paraId="42E07EDB" w14:textId="242F2FD1" w:rsidR="00690B8D" w:rsidRDefault="00000000">
      <w:pPr>
        <w:pStyle w:val="Heading2"/>
        <w:spacing w:before="250" w:after="120"/>
      </w:pPr>
      <w:r>
        <w:t>10. Grading Breakdown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0"/>
        <w:gridCol w:w="3200"/>
      </w:tblGrid>
      <w:tr w:rsidR="00690B8D" w14:paraId="487237C5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6F694E" w14:textId="77777777" w:rsidR="00690B8D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Component</w:t>
            </w:r>
          </w:p>
        </w:tc>
        <w:tc>
          <w:tcPr>
            <w:tcW w:w="32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27B5B3" w14:textId="77777777" w:rsidR="00690B8D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Weight</w:t>
            </w:r>
          </w:p>
        </w:tc>
      </w:tr>
      <w:tr w:rsidR="00690B8D" w14:paraId="527116D6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D24CB2" w14:textId="77777777" w:rsidR="00690B8D" w:rsidRDefault="00000000">
            <w:r>
              <w:rPr>
                <w:rFonts w:ascii="Calibri" w:eastAsia="Calibri" w:hAnsi="Calibri" w:cs="Calibri"/>
                <w:color w:val="000000"/>
              </w:rPr>
              <w:t>Block diagram / FSM design review (Phase 1)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D5281F" w14:textId="77777777" w:rsidR="00690B8D" w:rsidRDefault="00000000">
            <w:r>
              <w:rPr>
                <w:rFonts w:ascii="Calibri" w:eastAsia="Calibri" w:hAnsi="Calibri" w:cs="Calibri"/>
                <w:color w:val="000000"/>
              </w:rPr>
              <w:t>10%</w:t>
            </w:r>
          </w:p>
        </w:tc>
      </w:tr>
      <w:tr w:rsidR="00690B8D" w14:paraId="753CE394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85E708" w14:textId="77777777" w:rsidR="00690B8D" w:rsidRDefault="00000000">
            <w:r>
              <w:rPr>
                <w:rFonts w:ascii="Calibri" w:eastAsia="Calibri" w:hAnsi="Calibri" w:cs="Calibri"/>
                <w:color w:val="000000"/>
              </w:rPr>
              <w:t>RTL correctness — unit-level verification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FD0F33" w14:textId="77777777" w:rsidR="00690B8D" w:rsidRDefault="00000000">
            <w:r>
              <w:rPr>
                <w:rFonts w:ascii="Calibri" w:eastAsia="Calibri" w:hAnsi="Calibri" w:cs="Calibri"/>
                <w:color w:val="000000"/>
              </w:rPr>
              <w:t>25%</w:t>
            </w:r>
          </w:p>
        </w:tc>
      </w:tr>
      <w:tr w:rsidR="00690B8D" w14:paraId="36957CDF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F38C9E" w14:textId="77777777" w:rsidR="00690B8D" w:rsidRDefault="00000000">
            <w:r>
              <w:rPr>
                <w:rFonts w:ascii="Calibri" w:eastAsia="Calibri" w:hAnsi="Calibri" w:cs="Calibri"/>
                <w:color w:val="000000"/>
              </w:rPr>
              <w:t>Full-chain integration verification &amp; MSE accuracy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6659F3" w14:textId="77777777" w:rsidR="00690B8D" w:rsidRDefault="00000000">
            <w:r>
              <w:rPr>
                <w:rFonts w:ascii="Calibri" w:eastAsia="Calibri" w:hAnsi="Calibri" w:cs="Calibri"/>
                <w:color w:val="000000"/>
              </w:rPr>
              <w:t>25%</w:t>
            </w:r>
          </w:p>
        </w:tc>
      </w:tr>
      <w:tr w:rsidR="00690B8D" w14:paraId="07108CBF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E43654" w14:textId="77777777" w:rsidR="00690B8D" w:rsidRDefault="00000000">
            <w:r>
              <w:rPr>
                <w:rFonts w:ascii="Calibri" w:eastAsia="Calibri" w:hAnsi="Calibri" w:cs="Calibri"/>
                <w:color w:val="000000"/>
              </w:rPr>
              <w:t>Synthesis, implementation, resource/timing results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04FAA7" w14:textId="77777777" w:rsidR="00690B8D" w:rsidRDefault="00000000">
            <w:r>
              <w:rPr>
                <w:rFonts w:ascii="Calibri" w:eastAsia="Calibri" w:hAnsi="Calibri" w:cs="Calibri"/>
                <w:color w:val="000000"/>
              </w:rPr>
              <w:t>15%</w:t>
            </w:r>
          </w:p>
        </w:tc>
      </w:tr>
      <w:tr w:rsidR="00690B8D" w14:paraId="3FDE61F2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F43815" w14:textId="77777777" w:rsidR="00690B8D" w:rsidRDefault="00000000">
            <w:r>
              <w:rPr>
                <w:rFonts w:ascii="Calibri" w:eastAsia="Calibri" w:hAnsi="Calibri" w:cs="Calibri"/>
                <w:color w:val="000000"/>
              </w:rPr>
              <w:t>On-board demonstration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18360D" w14:textId="77777777" w:rsidR="00690B8D" w:rsidRDefault="00000000">
            <w:r>
              <w:rPr>
                <w:rFonts w:ascii="Calibri" w:eastAsia="Calibri" w:hAnsi="Calibri" w:cs="Calibri"/>
                <w:color w:val="000000"/>
              </w:rPr>
              <w:t>15%</w:t>
            </w:r>
          </w:p>
        </w:tc>
      </w:tr>
      <w:tr w:rsidR="00690B8D" w14:paraId="722DC917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6056DB" w14:textId="77777777" w:rsidR="00690B8D" w:rsidRDefault="00000000">
            <w:r>
              <w:rPr>
                <w:rFonts w:ascii="Calibri" w:eastAsia="Calibri" w:hAnsi="Calibri" w:cs="Calibri"/>
                <w:color w:val="000000"/>
              </w:rPr>
              <w:t>Final written report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F0F682" w14:textId="77777777" w:rsidR="00690B8D" w:rsidRDefault="00000000">
            <w:r>
              <w:rPr>
                <w:rFonts w:ascii="Calibri" w:eastAsia="Calibri" w:hAnsi="Calibri" w:cs="Calibri"/>
                <w:color w:val="000000"/>
              </w:rPr>
              <w:t>10%</w:t>
            </w:r>
          </w:p>
        </w:tc>
      </w:tr>
    </w:tbl>
    <w:p w14:paraId="61887EE6" w14:textId="77777777" w:rsidR="00690B8D" w:rsidRDefault="00690B8D">
      <w:pPr>
        <w:spacing w:after="120"/>
      </w:pPr>
    </w:p>
    <w:p w14:paraId="4C792E06" w14:textId="77777777" w:rsidR="00690B8D" w:rsidRDefault="00000000">
      <w:pPr>
        <w:pStyle w:val="Heading2"/>
        <w:spacing w:before="250" w:after="120"/>
      </w:pPr>
      <w:r>
        <w:t>11. References</w:t>
      </w:r>
    </w:p>
    <w:p w14:paraId="5FE7684E" w14:textId="77777777" w:rsidR="00690B8D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Primary reference (provided):</w:t>
      </w:r>
    </w:p>
    <w:p w14:paraId="4B996728" w14:textId="77777777" w:rsidR="00690B8D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"Zibee Reference Document" (attached) — CSS PHY floating-point model, floating-to-fixed-point conversion, and FPGA hardware implementation methodology.</w:t>
      </w:r>
    </w:p>
    <w:p w14:paraId="571735CF" w14:textId="77777777" w:rsidR="00690B8D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From the reference document's own bibliography (consult the original standard and textbooks for full detail):</w:t>
      </w:r>
    </w:p>
    <w:p w14:paraId="30781C98" w14:textId="77777777" w:rsidR="00690B8D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IEEE Std 802.15.4-2003, Wireless MAC and PHY Specifications for LR-WPANs.</w:t>
      </w:r>
    </w:p>
    <w:p w14:paraId="0AEDB742" w14:textId="77777777" w:rsidR="00690B8D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IEEE Std 802.15.4a-2006/2007, amendment adding alternate PHYs (including CSS) — the normative source for the code tables, PPDU formats, and MSE acceptance criterion used in this project.</w:t>
      </w:r>
    </w:p>
    <w:p w14:paraId="5C9C0FC1" w14:textId="77777777" w:rsidR="00690B8D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J. Gutierrez, E. Callaway, R. Barret, "Low-Rate Wireless Personal Area Networks — Enabling Wireless Sensors with IEEE 802.15.4," IEEE Press, 2003.</w:t>
      </w:r>
    </w:p>
    <w:p w14:paraId="6A154277" w14:textId="77777777" w:rsidR="00690B8D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Nanotron, "nanoNET Chirp Based Wireless Networks White Paper," ver. 1.04, February 2007.</w:t>
      </w:r>
    </w:p>
    <w:p w14:paraId="4CA3C9E3" w14:textId="77777777" w:rsidR="00690B8D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John G. Proakis, "Digital Communications," 3rd ed., McGraw-Hill.</w:t>
      </w:r>
    </w:p>
    <w:p w14:paraId="4284F091" w14:textId="77777777" w:rsidR="00690B8D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Ata Elahi &amp; Adam Gschwender, "ZigBee Wireless Sensor and Control Network," Prentice Hall, 2009.</w:t>
      </w:r>
    </w:p>
    <w:p w14:paraId="010DC21F" w14:textId="77777777" w:rsidR="00690B8D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Bernard Sklar, "Digital Communications: Fundamentals and Applications," 2nd ed., Prentice Hall, 2001.</w:t>
      </w:r>
    </w:p>
    <w:p w14:paraId="07DCD1C4" w14:textId="77777777" w:rsidR="00690B8D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Janick Bergeron, "Writing Testbenches: Functional Verification of HDL Models," Kluwer Academic, 2003.</w:t>
      </w:r>
    </w:p>
    <w:p w14:paraId="3D681004" w14:textId="77777777" w:rsidR="00690B8D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Pong P. Chu, "RTL Hardware Design Using VHDL: Coding for Efficiency, Portability, and Scalability," Wiley, 2006 (also relevant for general RTL design discipline even though your target is Verilog).</w:t>
      </w:r>
    </w:p>
    <w:p w14:paraId="5C3B3731" w14:textId="77777777" w:rsidR="00690B8D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Pong P. Chu, "FPGA Prototyping by Verilog Examples," Wiley — recommended companion text since it uses Verilog directly and the same class of Xilinx boards.</w:t>
      </w:r>
    </w:p>
    <w:p w14:paraId="66C12AC4" w14:textId="77777777" w:rsidR="00690B8D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Xilinx / AMD documentation for your specific target board (e.g., Vivado Design Suite User Guides, board-specific reference manuals).</w:t>
      </w:r>
    </w:p>
    <w:sectPr w:rsidR="00690B8D">
      <w:pgSz w:w="12240" w:h="15840"/>
      <w:pgMar w:top="1080" w:right="1200" w:bottom="108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C7323"/>
    <w:multiLevelType w:val="hybridMultilevel"/>
    <w:tmpl w:val="6C78C990"/>
    <w:lvl w:ilvl="0" w:tplc="08090001">
      <w:start w:val="1"/>
      <w:numFmt w:val="bullet"/>
      <w:lvlText w:val=""/>
      <w:lvlJc w:val="left"/>
      <w:pPr>
        <w:ind w:left="420" w:hanging="2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2F191488"/>
    <w:multiLevelType w:val="hybridMultilevel"/>
    <w:tmpl w:val="BBBC9682"/>
    <w:lvl w:ilvl="0" w:tplc="624C8528">
      <w:start w:val="1"/>
      <w:numFmt w:val="bullet"/>
      <w:lvlText w:val="•"/>
      <w:lvlJc w:val="left"/>
      <w:pPr>
        <w:ind w:left="420" w:hanging="260"/>
      </w:pPr>
    </w:lvl>
    <w:lvl w:ilvl="1" w:tplc="C01A3EFE">
      <w:start w:val="1"/>
      <w:numFmt w:val="bullet"/>
      <w:lvlText w:val="◦"/>
      <w:lvlJc w:val="left"/>
      <w:pPr>
        <w:ind w:left="840" w:hanging="260"/>
      </w:pPr>
    </w:lvl>
    <w:lvl w:ilvl="2" w:tplc="24BCAA9E">
      <w:numFmt w:val="decimal"/>
      <w:lvlText w:val=""/>
      <w:lvlJc w:val="left"/>
    </w:lvl>
    <w:lvl w:ilvl="3" w:tplc="09B2659C">
      <w:numFmt w:val="decimal"/>
      <w:lvlText w:val=""/>
      <w:lvlJc w:val="left"/>
    </w:lvl>
    <w:lvl w:ilvl="4" w:tplc="912A6696">
      <w:numFmt w:val="decimal"/>
      <w:lvlText w:val=""/>
      <w:lvlJc w:val="left"/>
    </w:lvl>
    <w:lvl w:ilvl="5" w:tplc="F60CF074">
      <w:numFmt w:val="decimal"/>
      <w:lvlText w:val=""/>
      <w:lvlJc w:val="left"/>
    </w:lvl>
    <w:lvl w:ilvl="6" w:tplc="32682826">
      <w:numFmt w:val="decimal"/>
      <w:lvlText w:val=""/>
      <w:lvlJc w:val="left"/>
    </w:lvl>
    <w:lvl w:ilvl="7" w:tplc="A438ABA6">
      <w:numFmt w:val="decimal"/>
      <w:lvlText w:val=""/>
      <w:lvlJc w:val="left"/>
    </w:lvl>
    <w:lvl w:ilvl="8" w:tplc="A1501A60">
      <w:numFmt w:val="decimal"/>
      <w:lvlText w:val=""/>
      <w:lvlJc w:val="left"/>
    </w:lvl>
  </w:abstractNum>
  <w:abstractNum w:abstractNumId="2" w15:restartNumberingAfterBreak="0">
    <w:nsid w:val="3A7D0F3D"/>
    <w:multiLevelType w:val="hybridMultilevel"/>
    <w:tmpl w:val="155A8D94"/>
    <w:lvl w:ilvl="0" w:tplc="08090001">
      <w:start w:val="1"/>
      <w:numFmt w:val="bullet"/>
      <w:lvlText w:val=""/>
      <w:lvlJc w:val="left"/>
      <w:pPr>
        <w:ind w:left="420" w:hanging="2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47A141B6"/>
    <w:multiLevelType w:val="hybridMultilevel"/>
    <w:tmpl w:val="56F08DA0"/>
    <w:lvl w:ilvl="0" w:tplc="D09C9CBC">
      <w:start w:val="1"/>
      <w:numFmt w:val="decimal"/>
      <w:lvlText w:val="%1."/>
      <w:lvlJc w:val="left"/>
      <w:pPr>
        <w:ind w:left="420" w:hanging="260"/>
      </w:pPr>
    </w:lvl>
    <w:lvl w:ilvl="1" w:tplc="80909676">
      <w:numFmt w:val="decimal"/>
      <w:lvlText w:val=""/>
      <w:lvlJc w:val="left"/>
    </w:lvl>
    <w:lvl w:ilvl="2" w:tplc="C7464CA0">
      <w:numFmt w:val="decimal"/>
      <w:lvlText w:val=""/>
      <w:lvlJc w:val="left"/>
    </w:lvl>
    <w:lvl w:ilvl="3" w:tplc="135CF6E4">
      <w:numFmt w:val="decimal"/>
      <w:lvlText w:val=""/>
      <w:lvlJc w:val="left"/>
    </w:lvl>
    <w:lvl w:ilvl="4" w:tplc="5328C0C0">
      <w:numFmt w:val="decimal"/>
      <w:lvlText w:val=""/>
      <w:lvlJc w:val="left"/>
    </w:lvl>
    <w:lvl w:ilvl="5" w:tplc="3AC87676">
      <w:numFmt w:val="decimal"/>
      <w:lvlText w:val=""/>
      <w:lvlJc w:val="left"/>
    </w:lvl>
    <w:lvl w:ilvl="6" w:tplc="257661E4">
      <w:numFmt w:val="decimal"/>
      <w:lvlText w:val=""/>
      <w:lvlJc w:val="left"/>
    </w:lvl>
    <w:lvl w:ilvl="7" w:tplc="CBB2254A">
      <w:numFmt w:val="decimal"/>
      <w:lvlText w:val=""/>
      <w:lvlJc w:val="left"/>
    </w:lvl>
    <w:lvl w:ilvl="8" w:tplc="DC8EE020">
      <w:numFmt w:val="decimal"/>
      <w:lvlText w:val=""/>
      <w:lvlJc w:val="left"/>
    </w:lvl>
  </w:abstractNum>
  <w:abstractNum w:abstractNumId="4" w15:restartNumberingAfterBreak="0">
    <w:nsid w:val="6D423B9A"/>
    <w:multiLevelType w:val="hybridMultilevel"/>
    <w:tmpl w:val="4650E872"/>
    <w:lvl w:ilvl="0" w:tplc="1E68FF24">
      <w:start w:val="1"/>
      <w:numFmt w:val="bullet"/>
      <w:lvlText w:val="●"/>
      <w:lvlJc w:val="left"/>
      <w:pPr>
        <w:ind w:left="720" w:hanging="360"/>
      </w:pPr>
    </w:lvl>
    <w:lvl w:ilvl="1" w:tplc="9E826A0A">
      <w:start w:val="1"/>
      <w:numFmt w:val="bullet"/>
      <w:lvlText w:val="○"/>
      <w:lvlJc w:val="left"/>
      <w:pPr>
        <w:ind w:left="1440" w:hanging="360"/>
      </w:pPr>
    </w:lvl>
    <w:lvl w:ilvl="2" w:tplc="795E6972">
      <w:start w:val="1"/>
      <w:numFmt w:val="bullet"/>
      <w:lvlText w:val="■"/>
      <w:lvlJc w:val="left"/>
      <w:pPr>
        <w:ind w:left="2160" w:hanging="360"/>
      </w:pPr>
    </w:lvl>
    <w:lvl w:ilvl="3" w:tplc="A9D02C8A">
      <w:start w:val="1"/>
      <w:numFmt w:val="bullet"/>
      <w:lvlText w:val="●"/>
      <w:lvlJc w:val="left"/>
      <w:pPr>
        <w:ind w:left="2880" w:hanging="360"/>
      </w:pPr>
    </w:lvl>
    <w:lvl w:ilvl="4" w:tplc="1980941E">
      <w:start w:val="1"/>
      <w:numFmt w:val="bullet"/>
      <w:lvlText w:val="○"/>
      <w:lvlJc w:val="left"/>
      <w:pPr>
        <w:ind w:left="3600" w:hanging="360"/>
      </w:pPr>
    </w:lvl>
    <w:lvl w:ilvl="5" w:tplc="CD0CEA3C">
      <w:start w:val="1"/>
      <w:numFmt w:val="bullet"/>
      <w:lvlText w:val="■"/>
      <w:lvlJc w:val="left"/>
      <w:pPr>
        <w:ind w:left="4320" w:hanging="360"/>
      </w:pPr>
    </w:lvl>
    <w:lvl w:ilvl="6" w:tplc="94E4786C">
      <w:start w:val="1"/>
      <w:numFmt w:val="bullet"/>
      <w:lvlText w:val="●"/>
      <w:lvlJc w:val="left"/>
      <w:pPr>
        <w:ind w:left="5040" w:hanging="360"/>
      </w:pPr>
    </w:lvl>
    <w:lvl w:ilvl="7" w:tplc="22662B06">
      <w:start w:val="1"/>
      <w:numFmt w:val="bullet"/>
      <w:lvlText w:val="●"/>
      <w:lvlJc w:val="left"/>
      <w:pPr>
        <w:ind w:left="5760" w:hanging="360"/>
      </w:pPr>
    </w:lvl>
    <w:lvl w:ilvl="8" w:tplc="D054B77A">
      <w:start w:val="1"/>
      <w:numFmt w:val="bullet"/>
      <w:lvlText w:val="●"/>
      <w:lvlJc w:val="left"/>
      <w:pPr>
        <w:ind w:left="6480" w:hanging="360"/>
      </w:pPr>
    </w:lvl>
  </w:abstractNum>
  <w:num w:numId="1" w16cid:durableId="380372923">
    <w:abstractNumId w:val="4"/>
    <w:lvlOverride w:ilvl="0">
      <w:startOverride w:val="1"/>
    </w:lvlOverride>
  </w:num>
  <w:num w:numId="2" w16cid:durableId="696588683">
    <w:abstractNumId w:val="1"/>
    <w:lvlOverride w:ilvl="0">
      <w:startOverride w:val="1"/>
    </w:lvlOverride>
  </w:num>
  <w:num w:numId="3" w16cid:durableId="1327636256">
    <w:abstractNumId w:val="3"/>
    <w:lvlOverride w:ilvl="0">
      <w:startOverride w:val="1"/>
    </w:lvlOverride>
  </w:num>
  <w:num w:numId="4" w16cid:durableId="1079404514">
    <w:abstractNumId w:val="3"/>
  </w:num>
  <w:num w:numId="5" w16cid:durableId="1328172357">
    <w:abstractNumId w:val="2"/>
  </w:num>
  <w:num w:numId="6" w16cid:durableId="1603612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sjQ1MTWzMDA2Mzc2NDdW0lEKTi0uzszPAykwrAUA/gp/EiwAAAA="/>
  </w:docVars>
  <w:rsids>
    <w:rsidRoot w:val="00690B8D"/>
    <w:rsid w:val="004D7CA3"/>
    <w:rsid w:val="005904C0"/>
    <w:rsid w:val="005F3484"/>
    <w:rsid w:val="00690B8D"/>
    <w:rsid w:val="00CD1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B9933"/>
  <w15:docId w15:val="{3B52FB6B-95B5-4226-A868-46DF8B1C4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6</Pages>
  <Words>2354</Words>
  <Characters>13419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Ahmed  Shalaby</cp:lastModifiedBy>
  <cp:revision>2</cp:revision>
  <dcterms:created xsi:type="dcterms:W3CDTF">2026-07-26T13:16:00Z</dcterms:created>
  <dcterms:modified xsi:type="dcterms:W3CDTF">2026-07-26T13:44:00Z</dcterms:modified>
</cp:coreProperties>
</file>