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240" w:after="0"/>
        <w:outlineLvl w:val="0"/>
        <w:rPr/>
      </w:pPr>
      <w:r>
        <w:rPr/>
        <w:t>Cmdlets:</w:t>
      </w:r>
    </w:p>
    <w:tbl>
      <w:tblPr>
        <w:tblStyle w:val="Tabellenraster"/>
        <w:tblW w:w="10348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0"/>
        <w:gridCol w:w="2017"/>
        <w:gridCol w:w="3685"/>
        <w:gridCol w:w="2835"/>
      </w:tblGrid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Cmdlet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Parameter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Beschreib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Beispiel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Get-Childitem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-Exclude, –Include, –File, -Recurse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alle Dateien im Momentanem Folder aus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Get-Childitem * –Exclude «*.jpg»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Get-Command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-Parametername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(gesuchte) Cmdlets zurück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Get-Command Select-*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Get-Date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-Format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die jetztige Zeit und Datum zurück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Get-Date –Format yyyy.MM.dd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Get-Help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-Detailed, -Full, -Examples, -Parameter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eine Hilfeseite für ein selektiertes Cmdlet zurück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Get-Help Select-Object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Get-History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die vorherig ausgeführten Programme zurück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Get-History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Get-Member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alle Members eines Cmdlets zurück (Properties, etc.)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Get-Service | Get-Member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Get-Process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alle auf dem Computer laufende Prozesse zurück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Get-Process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Get-PSDrive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alle Laufwerke (Auch Powershell spezifische) zurück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Get-PSDrive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Get-Service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alle Services auf einem Computer zurück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Get-Service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Group-Object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Gruppiert die Objekte nach einer spezifizierten Eigenschaft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Get-Childitem | Group-Object Extension | Sort-Object count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Measure-Object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-Sum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Misst eine spezifizierte Eigenschaft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(Get-Childitem | Measure-Object Length –sum ).sum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Move-Item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-Destination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Verschiebt das angegebene Item zur angegebenen Filelocation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Move-Item PSOrdner –Destination C:\ük\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New-Item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-ItemType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Erstellt ein neues Item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New-Item PSOrdner –ItemType directory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New-PSDrive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-Name, –PSProvider, -Root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Erstellt ein neuen Powershelldrive für die momentane Sitzung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New-PSDrive –Name Drive –PSProvider FileSystem –Root C:\Berufsschule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Read-Host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Schreibt angegebenes in die Konsole und holt einen Input vom User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$a = Read-Host «Please enter something»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Remove-Item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Löscht spezifizierte Items (Dateien)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Get-Childitem | Remove-Item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Remove-PSDrive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Löscht den angegebenen PSDrive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Remove-PSDrive Name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Select-Object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-First, –Last, –Property, -Index, -Unique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Gibt die spezifizierten Objekte zurück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Get-Process | Select-Object –First 5 –Property Name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Set-Location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Ändert den Dateipfad/Location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Set-Location Name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Sort-Object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-Descending,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 xml:space="preserve"> -Property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Sortiert Objekte nach spezifizierter Eigenschaft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Get-Process | Sort-Object Name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Start-Process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Startet den spezifizierten Prozess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Start-Process Chrome.exe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Update-Help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Aktualisieren die Informationen des Get-Help Cmdlets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Update-Help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Write-Host</w:t>
            </w:r>
          </w:p>
        </w:tc>
        <w:tc>
          <w:tcPr>
            <w:tcW w:w="2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-BackgroundColor, -ForegroundColor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Schreibt angegebenes in die Konsole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Write-Host «Hello World»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Wichtige Schleifen und mehr: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 xml:space="preserve">… </w:t>
            </w: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| Where-Object{Kondition} | …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... | Foreach-Object{ … }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If(Kondition) { … } else { … }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Switch(kondition) {Case { … } Case{ … } Case{ … } default{ … }}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While (Kondition) { … }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 { … } until(Kondition)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 xml:space="preserve">Do { … } While(Kondition) 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For(Kondition) { … }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Param {$a = 0, $b = 0}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[int] $zahl / [string] ${So geht das}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Operanden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-eq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Gleich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-ne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Ungleich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-gt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Grösser als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-ge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Grösser gleich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-lt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Kleiner als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-le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Kleiner gleich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-match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Entspricht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-notmatch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Entspricht nicht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-like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Wie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-notlike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Nicht wie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Projektablauf Wasserfallmodell:</w:t>
      </w:r>
    </w:p>
    <w:p>
      <w:pPr>
        <w:pStyle w:val="Normal"/>
        <w:rPr/>
      </w:pPr>
      <w:r>
        <w:rPr/>
        <w:drawing>
          <wp:inline distT="0" distB="0" distL="0" distR="0">
            <wp:extent cx="4855845" cy="3408045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bCs/>
        </w:rPr>
        <w:t>In unserem Fall werden Analyse und Design zu einem Einzigen Schritt gemacht</w:t>
      </w:r>
      <w:r>
        <w:br w:type="page"/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b/>
          <w:bCs/>
          <w:sz w:val="22"/>
          <w:szCs w:val="22"/>
        </w:rPr>
        <w:t xml:space="preserve">Anforderungen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Spezifikation der Anforderungen. Meistens eine textuelle und grafische Beschreibung der Anforderungen.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b/>
          <w:bCs/>
          <w:sz w:val="22"/>
          <w:szCs w:val="22"/>
        </w:rPr>
        <w:t xml:space="preserve">Analyse/Design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Die Anforderungen werden analysiert und in ein Design überführt. Bei kleinen Programmen kann die Dokumentation dieser Phase entfallen und die Ergebnisse von Analyse/Design können direkt implementiert werden.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>In der Analyse/Design Phase werden die folgenden Hilfsmittel angewandt:</w:t>
      </w:r>
    </w:p>
    <w:p>
      <w:pPr>
        <w:pStyle w:val="Default"/>
        <w:numPr>
          <w:ilvl w:val="0"/>
          <w:numId w:val="1"/>
        </w:numPr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Textverarbeitungsprogramme zum Dokumentieren von Analyse/Design </w:t>
      </w:r>
    </w:p>
    <w:p>
      <w:pPr>
        <w:pStyle w:val="Default"/>
        <w:numPr>
          <w:ilvl w:val="0"/>
          <w:numId w:val="1"/>
        </w:numPr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Strukturierte Analyse (SA) für grosse prozedurale Scripts/Makros (selten) </w:t>
      </w:r>
    </w:p>
    <w:p>
      <w:pPr>
        <w:pStyle w:val="Default"/>
        <w:numPr>
          <w:ilvl w:val="0"/>
          <w:numId w:val="1"/>
        </w:numPr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Klassen- und Objektdiagramme für grosse objektorientierte Scripts/Makros (selten)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b/>
          <w:sz w:val="22"/>
          <w:szCs w:val="22"/>
        </w:rPr>
        <w:t>I</w:t>
      </w:r>
      <w:r>
        <w:rPr>
          <w:rFonts w:ascii="Imago" w:hAnsi="Imago"/>
          <w:b/>
          <w:bCs/>
          <w:sz w:val="22"/>
          <w:szCs w:val="22"/>
        </w:rPr>
        <w:t xml:space="preserve">mplementation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Erstellung des Programms mit einer Script/Makro Sprache. Vor allem bei kleinen Programmen wird erwartet, dass die Analyse/Design Entscheide, sowie die Informationen für den Benutzer als Textinformationen mitimplementiert und in geeigneter Form angezeigt werden können (Help).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In der Implementationsphase werden die folgenden Hilfsmittel angewandt: </w:t>
      </w:r>
    </w:p>
    <w:p>
      <w:pPr>
        <w:pStyle w:val="Default"/>
        <w:numPr>
          <w:ilvl w:val="0"/>
          <w:numId w:val="1"/>
        </w:numPr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Struktogramme (oder Programmablaufpläne (PAP)) für prozedurale Scripts. Vor allem wenn die Scripts über keine vollständige Implementierung von Kontrollstrukturen verfügen und dadurch mit GOTO Befehlen gearbeitet werden muss. </w:t>
      </w:r>
    </w:p>
    <w:p>
      <w:pPr>
        <w:pStyle w:val="Default"/>
        <w:numPr>
          <w:ilvl w:val="0"/>
          <w:numId w:val="1"/>
        </w:numPr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Texteditoren für das Erstellen der Scripts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b/>
          <w:bCs/>
          <w:sz w:val="22"/>
          <w:szCs w:val="22"/>
        </w:rPr>
        <w:t xml:space="preserve">Test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Wie jedes andere Programm müssen auch Scripts/Makros systematisch getestet werden.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sz w:val="22"/>
          <w:szCs w:val="22"/>
        </w:rPr>
        <w:t xml:space="preserve">Dazu werden Testfälle formuliert (z.B. mittels Office Werkzeugen) und in Testdurchläufen abgearbeitet. </w:t>
      </w:r>
    </w:p>
    <w:p>
      <w:pPr>
        <w:pStyle w:val="Default"/>
        <w:rPr>
          <w:rFonts w:ascii="Imago" w:hAnsi="Imago"/>
          <w:sz w:val="22"/>
          <w:szCs w:val="22"/>
        </w:rPr>
      </w:pPr>
      <w:r>
        <w:rPr>
          <w:rFonts w:ascii="Imago" w:hAnsi="Imago"/>
          <w:b/>
          <w:bCs/>
          <w:sz w:val="22"/>
          <w:szCs w:val="22"/>
        </w:rPr>
        <w:t xml:space="preserve">Betreiben </w:t>
      </w:r>
    </w:p>
    <w:p>
      <w:pPr>
        <w:pStyle w:val="Normal"/>
        <w:rPr/>
      </w:pPr>
      <w:r>
        <w:rPr/>
        <w:t>Betrieben werden diese Programme meistens zur Automatisation von Systemen (Betriebssysteme, Office, Datenbanken usw.) und nehmen dort spezifische Hilfs- und Servicefunktionen wahr.</w:t>
      </w:r>
    </w:p>
    <w:p>
      <w:pPr>
        <w:pStyle w:val="Heading1"/>
        <w:rPr/>
      </w:pPr>
      <w:r>
        <w:rPr/>
        <w:t>Flussdiagramm Symbole: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4972050" cy="8272145"/>
            <wp:effectExtent l="0" t="0" r="0" b="0"/>
            <wp:docPr id="2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2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Imago">
    <w:charset w:val="00"/>
    <w:family w:val="roman"/>
    <w:pitch w:val="variable"/>
  </w:font>
  <w:font w:name="Minion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che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cheLogo"/>
      <w:rPr/>
    </w:pPr>
    <w:r>
      <w:rPr/>
      <w:t>❤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09dd"/>
    <w:pPr>
      <w:widowControl/>
      <w:bidi w:val="0"/>
      <w:spacing w:lineRule="auto" w:line="259" w:before="0" w:after="160"/>
      <w:jc w:val="left"/>
    </w:pPr>
    <w:rPr>
      <w:rFonts w:ascii="Imago" w:hAnsi="Imago" w:eastAsia="Calibri" w:cs="" w:cstheme="minorBidi" w:eastAsia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3b09dd"/>
    <w:pPr>
      <w:keepNext w:val="true"/>
      <w:keepLines/>
      <w:spacing w:before="240" w:after="0"/>
      <w:outlineLvl w:val="0"/>
    </w:pPr>
    <w:rPr>
      <w:rFonts w:ascii="Minion" w:hAnsi="Minion" w:eastAsia="" w:cs="" w:cstheme="majorBidi" w:eastAsiaTheme="majorEastAsia"/>
      <w:i/>
      <w:sz w:val="56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3b09dd"/>
    <w:pPr>
      <w:keepNext w:val="true"/>
      <w:keepLines/>
      <w:spacing w:before="40" w:after="0"/>
      <w:outlineLvl w:val="1"/>
    </w:pPr>
    <w:rPr>
      <w:rFonts w:ascii="Minion" w:hAnsi="Minion" w:eastAsia="" w:cs="" w:cstheme="majorBidi" w:eastAsiaTheme="majorEastAsia"/>
      <w:i/>
      <w:sz w:val="4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3b09dd"/>
    <w:pPr>
      <w:keepNext w:val="true"/>
      <w:keepLines/>
      <w:spacing w:before="40" w:after="0"/>
      <w:outlineLvl w:val="2"/>
    </w:pPr>
    <w:rPr>
      <w:rFonts w:ascii="Minion" w:hAnsi="Minion" w:eastAsia="" w:cs="" w:cstheme="majorBidi" w:eastAsiaTheme="majorEastAsia"/>
      <w:i/>
      <w:sz w:val="36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b09dd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b09dd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3b09dd"/>
    <w:rPr>
      <w:rFonts w:ascii="Minion" w:hAnsi="Minion" w:eastAsia="" w:cs="" w:cstheme="majorBidi" w:eastAsiaTheme="majorEastAsia"/>
      <w:i/>
      <w:sz w:val="56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3b09dd"/>
    <w:rPr>
      <w:rFonts w:ascii="Minion" w:hAnsi="Minion" w:eastAsia="" w:cs="" w:cstheme="majorBidi" w:eastAsiaTheme="majorEastAsia"/>
      <w:i/>
      <w:sz w:val="4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3b09dd"/>
    <w:rPr>
      <w:rFonts w:ascii="Minion" w:hAnsi="Minion" w:eastAsia="" w:cs="" w:cstheme="majorBidi" w:eastAsiaTheme="majorEastAsia"/>
      <w:i/>
      <w:sz w:val="36"/>
      <w:szCs w:val="24"/>
    </w:rPr>
  </w:style>
  <w:style w:type="character" w:styleId="InternetLink">
    <w:name w:val="Hyperlink"/>
    <w:basedOn w:val="DefaultParagraphFont"/>
    <w:uiPriority w:val="99"/>
    <w:unhideWhenUsed/>
    <w:rsid w:val="004262e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b09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3b09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ocheLogo" w:customStyle="1">
    <w:name w:val="Roche Logo"/>
    <w:basedOn w:val="Header"/>
    <w:qFormat/>
    <w:rsid w:val="003b09dd"/>
    <w:pPr>
      <w:ind w:right="-567" w:hanging="0"/>
      <w:jc w:val="right"/>
    </w:pPr>
    <w:rPr>
      <w:rFonts w:ascii="Roche" w:hAnsi="Roche"/>
      <w:color w:val="0070C0"/>
      <w:sz w:val="60"/>
    </w:rPr>
  </w:style>
  <w:style w:type="paragraph" w:styleId="Caption1">
    <w:name w:val="caption"/>
    <w:basedOn w:val="Normal"/>
    <w:next w:val="Normal"/>
    <w:uiPriority w:val="35"/>
    <w:unhideWhenUsed/>
    <w:qFormat/>
    <w:rsid w:val="004262ef"/>
    <w:pPr>
      <w:spacing w:lineRule="auto" w:line="240" w:before="0" w:after="200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262ef"/>
    <w:pPr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e11a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e11a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e11a3"/>
    <w:pPr>
      <w:spacing w:before="0" w:after="100"/>
      <w:ind w:left="440" w:hanging="0"/>
    </w:pPr>
    <w:rPr/>
  </w:style>
  <w:style w:type="paragraph" w:styleId="Default" w:customStyle="1">
    <w:name w:val="Default"/>
    <w:qFormat/>
    <w:rsid w:val="002529bf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de-CH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262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96E71-3854-4727-8904-406FE399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Roche Vorlage.dotx</Template>
  <TotalTime>0</TotalTime>
  <Application>LibreOffice/7.1.0.3$Windows_X86_64 LibreOffice_project/f6099ecf3d29644b5008cc8f48f42f4a40986e4c</Application>
  <AppVersion>15.0000</AppVersion>
  <Pages>4</Pages>
  <Words>578</Words>
  <Characters>4033</Characters>
  <CharactersWithSpaces>4484</CharactersWithSpaces>
  <Paragraphs>141</Paragraphs>
  <Company>F. Hoffmann-La Roche,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2021-11-10T16:19:00Z</dcterms:created>
  <dc:creator>Galliker, Jan {HBGD~Rotkreuz-Tro}</dc:creator>
  <dc:description/>
  <dc:language>en-US</dc:language>
  <cp:lastModifiedBy/>
  <dcterms:modified xsi:type="dcterms:W3CDTF">2022-01-04T20:49:11Z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