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3F0AAE" w:rsidP="00192D72">
      <w:pPr>
        <w:pStyle w:val="Titel"/>
        <w:rPr>
          <w:rFonts w:asciiTheme="minorHAnsi" w:hAnsiTheme="minorHAnsi" w:cstheme="minorHAnsi"/>
          <w:lang w:val="de-CH"/>
        </w:rPr>
      </w:pPr>
      <w:r w:rsidRPr="003F0AAE">
        <w:rPr>
          <w:rFonts w:asciiTheme="minorHAnsi" w:hAnsiTheme="minorHAnsi" w:cstheme="minorHAnsi"/>
          <w:lang w:val="de-CH"/>
        </w:rPr>
        <w:t>Windows Ereignisanzeige</w:t>
      </w: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tabs>
          <w:tab w:val="left" w:pos="1260"/>
        </w:tabs>
        <w:rPr>
          <w:rFonts w:asciiTheme="minorHAnsi" w:hAnsiTheme="minorHAnsi" w:cstheme="minorHAnsi"/>
          <w:sz w:val="24"/>
          <w:szCs w:val="24"/>
        </w:rPr>
      </w:pPr>
      <w:r w:rsidRPr="003F0AAE">
        <w:rPr>
          <w:rFonts w:asciiTheme="minorHAnsi" w:hAnsiTheme="minorHAnsi" w:cstheme="minorHAnsi"/>
          <w:sz w:val="24"/>
          <w:szCs w:val="24"/>
        </w:rPr>
        <w:t>Autor:</w:t>
      </w:r>
      <w:r w:rsidRPr="003F0AAE">
        <w:rPr>
          <w:rFonts w:asciiTheme="minorHAnsi" w:hAnsiTheme="minorHAnsi" w:cstheme="minorHAnsi"/>
          <w:sz w:val="24"/>
          <w:szCs w:val="24"/>
        </w:rPr>
        <w:tab/>
      </w:r>
      <w:r w:rsidRPr="003F0AAE">
        <w:rPr>
          <w:rFonts w:asciiTheme="minorHAnsi" w:hAnsiTheme="minorHAnsi" w:cstheme="minorHAnsi"/>
          <w:sz w:val="24"/>
          <w:szCs w:val="24"/>
        </w:rPr>
        <w:fldChar w:fldCharType="begin"/>
      </w:r>
      <w:r w:rsidRPr="003F0AAE">
        <w:rPr>
          <w:rFonts w:asciiTheme="minorHAnsi" w:hAnsiTheme="minorHAnsi" w:cstheme="minorHAnsi"/>
          <w:sz w:val="24"/>
          <w:szCs w:val="24"/>
        </w:rPr>
        <w:instrText xml:space="preserve"> AUTHOR  </w:instrText>
      </w:r>
      <w:r w:rsidRPr="003F0AAE">
        <w:rPr>
          <w:rFonts w:asciiTheme="minorHAnsi" w:hAnsiTheme="minorHAnsi" w:cstheme="minorHAnsi"/>
          <w:sz w:val="24"/>
          <w:szCs w:val="24"/>
        </w:rPr>
        <w:fldChar w:fldCharType="separate"/>
      </w:r>
      <w:r w:rsidRPr="003F0AAE">
        <w:rPr>
          <w:rFonts w:asciiTheme="minorHAnsi" w:hAnsiTheme="minorHAnsi" w:cstheme="minorHAnsi"/>
          <w:noProof/>
          <w:sz w:val="24"/>
          <w:szCs w:val="24"/>
        </w:rPr>
        <w:t>Moser Tobias</w:t>
      </w:r>
      <w:r w:rsidRPr="003F0AAE">
        <w:rPr>
          <w:rFonts w:asciiTheme="minorHAnsi" w:hAnsiTheme="minorHAnsi" w:cstheme="minorHAnsi"/>
          <w:noProof/>
          <w:sz w:val="24"/>
          <w:szCs w:val="24"/>
        </w:rPr>
        <w:fldChar w:fldCharType="end"/>
      </w:r>
    </w:p>
    <w:p w:rsidR="00192D72" w:rsidRPr="003F0AAE" w:rsidRDefault="00192D72" w:rsidP="00192D72">
      <w:pPr>
        <w:tabs>
          <w:tab w:val="left" w:pos="1260"/>
        </w:tabs>
        <w:rPr>
          <w:rFonts w:asciiTheme="minorHAnsi" w:hAnsiTheme="minorHAnsi" w:cstheme="minorHAnsi"/>
          <w:sz w:val="24"/>
          <w:szCs w:val="24"/>
        </w:rPr>
      </w:pPr>
    </w:p>
    <w:p w:rsidR="00192D72" w:rsidRPr="003F0AAE" w:rsidRDefault="00192D72" w:rsidP="00192D72">
      <w:pPr>
        <w:tabs>
          <w:tab w:val="left" w:pos="1260"/>
        </w:tabs>
        <w:rPr>
          <w:rFonts w:asciiTheme="minorHAnsi" w:hAnsiTheme="minorHAnsi" w:cstheme="minorHAnsi"/>
          <w:sz w:val="24"/>
          <w:szCs w:val="24"/>
        </w:rPr>
      </w:pPr>
      <w:r w:rsidRPr="003F0AAE">
        <w:rPr>
          <w:rFonts w:asciiTheme="minorHAnsi" w:hAnsiTheme="minorHAnsi" w:cstheme="minorHAnsi"/>
          <w:sz w:val="24"/>
          <w:szCs w:val="24"/>
        </w:rPr>
        <w:t>Datum:</w:t>
      </w:r>
      <w:r w:rsidRPr="003F0AAE">
        <w:rPr>
          <w:rFonts w:asciiTheme="minorHAnsi" w:hAnsiTheme="minorHAnsi" w:cstheme="minorHAnsi"/>
          <w:sz w:val="24"/>
          <w:szCs w:val="24"/>
        </w:rPr>
        <w:tab/>
      </w:r>
      <w:r w:rsidRPr="003F0AAE">
        <w:rPr>
          <w:rFonts w:asciiTheme="minorHAnsi" w:hAnsiTheme="minorHAnsi" w:cstheme="minorHAnsi"/>
          <w:sz w:val="24"/>
          <w:szCs w:val="24"/>
        </w:rPr>
        <w:fldChar w:fldCharType="begin"/>
      </w:r>
      <w:r w:rsidRPr="003F0AAE">
        <w:rPr>
          <w:rFonts w:asciiTheme="minorHAnsi" w:hAnsiTheme="minorHAnsi" w:cstheme="minorHAnsi"/>
          <w:sz w:val="24"/>
          <w:szCs w:val="24"/>
        </w:rPr>
        <w:instrText xml:space="preserve"> SAVEDATE  \@ "dd.MM.yyyy"  \* MERGEFORMAT </w:instrText>
      </w:r>
      <w:r w:rsidRPr="003F0AAE">
        <w:rPr>
          <w:rFonts w:asciiTheme="minorHAnsi" w:hAnsiTheme="minorHAnsi" w:cstheme="minorHAnsi"/>
          <w:sz w:val="24"/>
          <w:szCs w:val="24"/>
        </w:rPr>
        <w:fldChar w:fldCharType="separate"/>
      </w:r>
      <w:r w:rsidR="003F0AAE" w:rsidRPr="003F0AAE">
        <w:rPr>
          <w:rFonts w:asciiTheme="minorHAnsi" w:hAnsiTheme="minorHAnsi" w:cstheme="minorHAnsi"/>
          <w:noProof/>
          <w:sz w:val="24"/>
          <w:szCs w:val="24"/>
        </w:rPr>
        <w:t>20.01.2020</w:t>
      </w:r>
      <w:r w:rsidRPr="003F0AAE">
        <w:rPr>
          <w:rFonts w:asciiTheme="minorHAnsi" w:hAnsiTheme="minorHAnsi" w:cstheme="minorHAnsi"/>
          <w:noProof/>
          <w:sz w:val="24"/>
          <w:szCs w:val="24"/>
        </w:rPr>
        <w:fldChar w:fldCharType="end"/>
      </w:r>
    </w:p>
    <w:p w:rsidR="00192D72" w:rsidRPr="003F0AAE" w:rsidRDefault="00192D72" w:rsidP="00192D72">
      <w:pPr>
        <w:tabs>
          <w:tab w:val="left" w:pos="1260"/>
        </w:tabs>
        <w:rPr>
          <w:rFonts w:asciiTheme="minorHAnsi" w:hAnsiTheme="minorHAnsi" w:cstheme="minorHAnsi"/>
          <w:sz w:val="24"/>
          <w:szCs w:val="24"/>
        </w:rPr>
      </w:pPr>
    </w:p>
    <w:p w:rsidR="00192D72" w:rsidRPr="003F0AAE" w:rsidRDefault="00192D72" w:rsidP="00192D72">
      <w:pPr>
        <w:tabs>
          <w:tab w:val="left" w:pos="1260"/>
        </w:tabs>
        <w:rPr>
          <w:rFonts w:asciiTheme="minorHAnsi" w:hAnsiTheme="minorHAnsi" w:cstheme="minorHAnsi"/>
          <w:sz w:val="24"/>
          <w:szCs w:val="24"/>
        </w:rPr>
      </w:pPr>
      <w:r w:rsidRPr="003F0AAE">
        <w:rPr>
          <w:rFonts w:asciiTheme="minorHAnsi" w:hAnsiTheme="minorHAnsi" w:cstheme="minorHAnsi"/>
          <w:sz w:val="24"/>
          <w:szCs w:val="24"/>
        </w:rPr>
        <w:t>Typ:</w:t>
      </w:r>
      <w:r w:rsidRPr="003F0AAE">
        <w:rPr>
          <w:rFonts w:asciiTheme="minorHAnsi" w:hAnsiTheme="minorHAnsi" w:cstheme="minorHAnsi"/>
          <w:sz w:val="24"/>
          <w:szCs w:val="24"/>
        </w:rPr>
        <w:tab/>
      </w:r>
      <w:r w:rsidRPr="003F0AAE">
        <w:rPr>
          <w:rFonts w:asciiTheme="minorHAnsi" w:hAnsiTheme="minorHAnsi" w:cstheme="minorHAnsi"/>
        </w:rPr>
        <w:fldChar w:fldCharType="begin"/>
      </w:r>
      <w:r w:rsidRPr="003F0AAE">
        <w:rPr>
          <w:rFonts w:asciiTheme="minorHAnsi" w:hAnsiTheme="minorHAnsi" w:cstheme="minorHAnsi"/>
          <w:sz w:val="24"/>
          <w:szCs w:val="24"/>
        </w:rPr>
        <w:instrText xml:space="preserve"> ASK  Typ "Art des Dokumentes eingeben"  \* MERGEFORMAT </w:instrText>
      </w:r>
      <w:r w:rsidRPr="003F0AAE">
        <w:rPr>
          <w:rFonts w:asciiTheme="minorHAnsi" w:hAnsiTheme="minorHAnsi" w:cstheme="minorHAnsi"/>
        </w:rPr>
        <w:fldChar w:fldCharType="end"/>
      </w:r>
      <w:r w:rsidRPr="003F0AAE">
        <w:rPr>
          <w:rFonts w:asciiTheme="minorHAnsi" w:hAnsiTheme="minorHAnsi" w:cstheme="minorHAnsi"/>
        </w:rPr>
        <w:fldChar w:fldCharType="begin"/>
      </w:r>
      <w:r w:rsidRPr="003F0AAE">
        <w:rPr>
          <w:rFonts w:asciiTheme="minorHAnsi" w:hAnsiTheme="minorHAnsi" w:cstheme="minorHAnsi"/>
          <w:sz w:val="24"/>
          <w:szCs w:val="24"/>
        </w:rPr>
        <w:instrText xml:space="preserve"> FILLIN  "Art des Dokumentes eingeben"  \* MERGEFORMAT </w:instrText>
      </w:r>
      <w:r w:rsidRPr="003F0AAE">
        <w:rPr>
          <w:rFonts w:asciiTheme="minorHAnsi" w:hAnsiTheme="minorHAnsi" w:cstheme="minorHAnsi"/>
        </w:rPr>
        <w:fldChar w:fldCharType="separate"/>
      </w:r>
      <w:r w:rsidRPr="003F0AAE">
        <w:rPr>
          <w:rFonts w:asciiTheme="minorHAnsi" w:hAnsiTheme="minorHAnsi" w:cstheme="minorHAnsi"/>
          <w:sz w:val="24"/>
          <w:szCs w:val="24"/>
        </w:rPr>
        <w:t>Information</w:t>
      </w:r>
      <w:r w:rsidRPr="003F0AAE">
        <w:rPr>
          <w:rFonts w:asciiTheme="minorHAnsi" w:hAnsiTheme="minorHAnsi" w:cstheme="minorHAnsi"/>
        </w:rPr>
        <w:fldChar w:fldCharType="end"/>
      </w:r>
    </w:p>
    <w:p w:rsidR="00192D72" w:rsidRPr="003F0AAE" w:rsidRDefault="00192D72" w:rsidP="00192D72">
      <w:pPr>
        <w:tabs>
          <w:tab w:val="left" w:pos="1260"/>
        </w:tabs>
        <w:rPr>
          <w:rFonts w:asciiTheme="minorHAnsi" w:hAnsiTheme="minorHAnsi" w:cstheme="minorHAnsi"/>
          <w:sz w:val="24"/>
          <w:szCs w:val="24"/>
        </w:rPr>
      </w:pPr>
    </w:p>
    <w:p w:rsidR="00192D72" w:rsidRPr="003F0AAE" w:rsidRDefault="00192D72" w:rsidP="00192D72">
      <w:pPr>
        <w:tabs>
          <w:tab w:val="left" w:pos="1260"/>
        </w:tabs>
        <w:rPr>
          <w:rFonts w:asciiTheme="minorHAnsi" w:hAnsiTheme="minorHAnsi" w:cstheme="minorHAnsi"/>
          <w:sz w:val="24"/>
          <w:szCs w:val="24"/>
        </w:rPr>
      </w:pPr>
      <w:r w:rsidRPr="003F0AAE">
        <w:rPr>
          <w:rFonts w:asciiTheme="minorHAnsi" w:hAnsiTheme="minorHAnsi" w:cstheme="minorHAnsi"/>
          <w:sz w:val="24"/>
          <w:szCs w:val="24"/>
        </w:rPr>
        <w:t>Version:</w:t>
      </w:r>
      <w:r w:rsidRPr="003F0AAE">
        <w:rPr>
          <w:rFonts w:asciiTheme="minorHAnsi" w:hAnsiTheme="minorHAnsi" w:cstheme="minorHAnsi"/>
          <w:sz w:val="24"/>
          <w:szCs w:val="24"/>
        </w:rPr>
        <w:tab/>
      </w:r>
      <w:r w:rsidRPr="003F0AAE">
        <w:rPr>
          <w:rFonts w:asciiTheme="minorHAnsi" w:hAnsiTheme="minorHAnsi" w:cstheme="minorHAnsi"/>
          <w:sz w:val="24"/>
          <w:szCs w:val="24"/>
        </w:rPr>
        <w:fldChar w:fldCharType="begin"/>
      </w:r>
      <w:r w:rsidRPr="003F0AAE">
        <w:rPr>
          <w:rFonts w:asciiTheme="minorHAnsi" w:hAnsiTheme="minorHAnsi" w:cstheme="minorHAnsi"/>
          <w:sz w:val="24"/>
          <w:szCs w:val="24"/>
        </w:rPr>
        <w:instrText xml:space="preserve"> INFO  RevNum  \* MERGEFORMAT </w:instrText>
      </w:r>
      <w:r w:rsidRPr="003F0AAE">
        <w:rPr>
          <w:rFonts w:asciiTheme="minorHAnsi" w:hAnsiTheme="minorHAnsi" w:cstheme="minorHAnsi"/>
          <w:sz w:val="24"/>
          <w:szCs w:val="24"/>
        </w:rPr>
        <w:fldChar w:fldCharType="separate"/>
      </w:r>
      <w:r w:rsidRPr="003F0AAE">
        <w:rPr>
          <w:rFonts w:asciiTheme="minorHAnsi" w:hAnsiTheme="minorHAnsi" w:cstheme="minorHAnsi"/>
          <w:sz w:val="24"/>
          <w:szCs w:val="24"/>
        </w:rPr>
        <w:t>1</w:t>
      </w:r>
      <w:r w:rsidRPr="003F0AAE">
        <w:rPr>
          <w:rFonts w:asciiTheme="minorHAnsi" w:hAnsiTheme="minorHAnsi" w:cstheme="minorHAnsi"/>
          <w:sz w:val="24"/>
          <w:szCs w:val="24"/>
        </w:rPr>
        <w:fldChar w:fldCharType="end"/>
      </w:r>
      <w:r w:rsidRPr="003F0AAE">
        <w:rPr>
          <w:rFonts w:asciiTheme="minorHAnsi" w:hAnsiTheme="minorHAnsi" w:cstheme="minorHAnsi"/>
          <w:sz w:val="24"/>
          <w:szCs w:val="24"/>
        </w:rPr>
        <w:t>.0</w:t>
      </w:r>
    </w:p>
    <w:p w:rsidR="00192D72" w:rsidRPr="003F0AAE" w:rsidRDefault="00192D72" w:rsidP="00192D72">
      <w:pPr>
        <w:jc w:val="both"/>
        <w:outlineLvl w:val="0"/>
        <w:rPr>
          <w:rFonts w:asciiTheme="minorHAnsi" w:hAnsiTheme="minorHAnsi" w:cstheme="minorHAnsi"/>
          <w:b/>
          <w:sz w:val="24"/>
          <w:szCs w:val="24"/>
          <w:lang w:val="de-CH"/>
        </w:rPr>
      </w:pPr>
    </w:p>
    <w:p w:rsidR="00192D72" w:rsidRPr="003F0AAE" w:rsidRDefault="00192D72" w:rsidP="00192D72">
      <w:pPr>
        <w:rPr>
          <w:rFonts w:asciiTheme="minorHAnsi" w:hAnsiTheme="minorHAnsi" w:cstheme="minorHAnsi"/>
          <w:b/>
          <w:sz w:val="24"/>
          <w:szCs w:val="24"/>
          <w:lang w:val="de-CH"/>
        </w:rPr>
      </w:pPr>
      <w:r w:rsidRPr="003F0AAE">
        <w:rPr>
          <w:rFonts w:asciiTheme="minorHAnsi" w:hAnsiTheme="minorHAnsi" w:cstheme="minorHAnsi"/>
          <w:sz w:val="24"/>
          <w:szCs w:val="24"/>
          <w:lang w:val="de-CH"/>
        </w:rPr>
        <w:br w:type="page"/>
      </w:r>
      <w:r w:rsidRPr="003F0AAE">
        <w:rPr>
          <w:rFonts w:asciiTheme="minorHAnsi" w:hAnsiTheme="minorHAnsi" w:cstheme="minorHAnsi"/>
          <w:b/>
          <w:sz w:val="24"/>
          <w:szCs w:val="24"/>
          <w:lang w:val="de-CH"/>
        </w:rPr>
        <w:lastRenderedPageBreak/>
        <w:t>Inhaltsverzeichnis</w:t>
      </w:r>
    </w:p>
    <w:p w:rsidR="00192D72" w:rsidRPr="003F0AAE" w:rsidRDefault="00192D72" w:rsidP="00192D72">
      <w:pPr>
        <w:jc w:val="both"/>
        <w:rPr>
          <w:rFonts w:asciiTheme="minorHAnsi" w:hAnsiTheme="minorHAnsi" w:cstheme="minorHAnsi"/>
          <w:b/>
          <w:sz w:val="24"/>
          <w:szCs w:val="24"/>
          <w:lang w:val="de-CH"/>
        </w:rPr>
      </w:pPr>
    </w:p>
    <w:p w:rsidR="00192D72" w:rsidRPr="003F0AAE" w:rsidRDefault="00192D72" w:rsidP="00192D72">
      <w:pPr>
        <w:jc w:val="both"/>
        <w:rPr>
          <w:rFonts w:asciiTheme="minorHAnsi" w:hAnsiTheme="minorHAnsi" w:cstheme="minorHAnsi"/>
          <w:b/>
          <w:sz w:val="24"/>
          <w:szCs w:val="24"/>
          <w:lang w:val="de-CH"/>
        </w:rPr>
      </w:pPr>
    </w:p>
    <w:tbl>
      <w:tblPr>
        <w:tblW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4A0" w:firstRow="1" w:lastRow="0" w:firstColumn="1" w:lastColumn="0" w:noHBand="0" w:noVBand="1"/>
      </w:tblPr>
      <w:tblGrid>
        <w:gridCol w:w="9212"/>
      </w:tblGrid>
      <w:tr w:rsidR="00192D72" w:rsidRPr="003F0AAE" w:rsidTr="00192D72">
        <w:tc>
          <w:tcPr>
            <w:tcW w:w="9212" w:type="dxa"/>
            <w:tcBorders>
              <w:top w:val="single" w:sz="4" w:space="0" w:color="auto"/>
              <w:left w:val="single" w:sz="4" w:space="0" w:color="auto"/>
              <w:bottom w:val="nil"/>
              <w:right w:val="single" w:sz="4" w:space="0" w:color="auto"/>
            </w:tcBorders>
          </w:tcPr>
          <w:p w:rsidR="00192D72" w:rsidRPr="003F0AAE" w:rsidRDefault="00192D72">
            <w:pPr>
              <w:jc w:val="both"/>
              <w:rPr>
                <w:rFonts w:asciiTheme="minorHAnsi" w:hAnsiTheme="minorHAnsi" w:cstheme="minorHAnsi"/>
                <w:b/>
                <w:sz w:val="24"/>
                <w:szCs w:val="24"/>
                <w:lang w:val="de-CH"/>
              </w:rPr>
            </w:pPr>
            <w:r w:rsidRPr="003F0AAE">
              <w:rPr>
                <w:rFonts w:asciiTheme="minorHAnsi" w:hAnsiTheme="minorHAnsi" w:cstheme="minorHAnsi"/>
                <w:b/>
                <w:sz w:val="24"/>
                <w:szCs w:val="24"/>
                <w:lang w:val="de-CH"/>
              </w:rPr>
              <w:t>INHALT</w:t>
            </w:r>
          </w:p>
          <w:p w:rsidR="00192D72" w:rsidRPr="003F0AAE" w:rsidRDefault="00192D72">
            <w:pPr>
              <w:jc w:val="both"/>
              <w:rPr>
                <w:rFonts w:asciiTheme="minorHAnsi" w:hAnsiTheme="minorHAnsi" w:cstheme="minorHAnsi"/>
                <w:b/>
                <w:sz w:val="24"/>
                <w:szCs w:val="24"/>
                <w:lang w:val="de-CH"/>
              </w:rPr>
            </w:pPr>
          </w:p>
        </w:tc>
      </w:tr>
      <w:bookmarkStart w:id="0" w:name="_GoBack"/>
      <w:bookmarkEnd w:id="0"/>
      <w:tr w:rsidR="00192D72" w:rsidRPr="003F0AAE" w:rsidTr="00192D72">
        <w:tc>
          <w:tcPr>
            <w:tcW w:w="9212" w:type="dxa"/>
            <w:tcBorders>
              <w:top w:val="nil"/>
              <w:left w:val="single" w:sz="4" w:space="0" w:color="auto"/>
              <w:bottom w:val="single" w:sz="4" w:space="0" w:color="auto"/>
              <w:right w:val="single" w:sz="4" w:space="0" w:color="auto"/>
            </w:tcBorders>
          </w:tcPr>
          <w:p w:rsidR="003F0AAE" w:rsidRDefault="00192D72">
            <w:pPr>
              <w:pStyle w:val="Verzeichnis1"/>
              <w:tabs>
                <w:tab w:val="left" w:pos="400"/>
                <w:tab w:val="right" w:leader="dot" w:pos="9060"/>
              </w:tabs>
              <w:rPr>
                <w:rFonts w:asciiTheme="minorHAnsi" w:eastAsiaTheme="minorEastAsia" w:hAnsiTheme="minorHAnsi" w:cstheme="minorBidi"/>
                <w:noProof/>
                <w:color w:val="auto"/>
                <w:sz w:val="22"/>
                <w:szCs w:val="22"/>
                <w:lang w:val="de-CH" w:eastAsia="de-CH"/>
              </w:rPr>
            </w:pPr>
            <w:r w:rsidRPr="003F0AAE">
              <w:rPr>
                <w:rFonts w:asciiTheme="minorHAnsi" w:hAnsiTheme="minorHAnsi" w:cstheme="minorHAnsi"/>
                <w:sz w:val="24"/>
                <w:szCs w:val="24"/>
                <w:lang w:val="de-CH"/>
              </w:rPr>
              <w:fldChar w:fldCharType="begin"/>
            </w:r>
            <w:r w:rsidRPr="003F0AAE">
              <w:rPr>
                <w:rFonts w:asciiTheme="minorHAnsi" w:hAnsiTheme="minorHAnsi" w:cstheme="minorHAnsi"/>
                <w:sz w:val="24"/>
                <w:szCs w:val="24"/>
                <w:lang w:val="de-CH"/>
              </w:rPr>
              <w:instrText xml:space="preserve"> TOC \o "1-3" \h \z \u </w:instrText>
            </w:r>
            <w:r w:rsidRPr="003F0AAE">
              <w:rPr>
                <w:rFonts w:asciiTheme="minorHAnsi" w:hAnsiTheme="minorHAnsi" w:cstheme="minorHAnsi"/>
                <w:sz w:val="24"/>
                <w:szCs w:val="24"/>
                <w:lang w:val="de-CH"/>
              </w:rPr>
              <w:fldChar w:fldCharType="separate"/>
            </w:r>
            <w:hyperlink w:anchor="_Toc30662020" w:history="1">
              <w:r w:rsidR="003F0AAE" w:rsidRPr="00336392">
                <w:rPr>
                  <w:rStyle w:val="Hyperlink"/>
                  <w:rFonts w:cstheme="minorHAnsi"/>
                  <w:noProof/>
                  <w:lang w:val="de-CH"/>
                </w:rPr>
                <w:t>1</w:t>
              </w:r>
              <w:r w:rsidR="003F0AAE">
                <w:rPr>
                  <w:rFonts w:asciiTheme="minorHAnsi" w:eastAsiaTheme="minorEastAsia" w:hAnsiTheme="minorHAnsi" w:cstheme="minorBidi"/>
                  <w:noProof/>
                  <w:color w:val="auto"/>
                  <w:sz w:val="22"/>
                  <w:szCs w:val="22"/>
                  <w:lang w:val="de-CH" w:eastAsia="de-CH"/>
                </w:rPr>
                <w:tab/>
              </w:r>
              <w:r w:rsidR="003F0AAE" w:rsidRPr="00336392">
                <w:rPr>
                  <w:rStyle w:val="Hyperlink"/>
                  <w:rFonts w:cstheme="minorHAnsi"/>
                  <w:noProof/>
                  <w:lang w:val="de-CH"/>
                </w:rPr>
                <w:t>Einleitung</w:t>
              </w:r>
              <w:r w:rsidR="003F0AAE">
                <w:rPr>
                  <w:noProof/>
                  <w:webHidden/>
                </w:rPr>
                <w:tab/>
              </w:r>
              <w:r w:rsidR="003F0AAE">
                <w:rPr>
                  <w:noProof/>
                  <w:webHidden/>
                </w:rPr>
                <w:fldChar w:fldCharType="begin"/>
              </w:r>
              <w:r w:rsidR="003F0AAE">
                <w:rPr>
                  <w:noProof/>
                  <w:webHidden/>
                </w:rPr>
                <w:instrText xml:space="preserve"> PAGEREF _Toc30662020 \h </w:instrText>
              </w:r>
              <w:r w:rsidR="003F0AAE">
                <w:rPr>
                  <w:noProof/>
                  <w:webHidden/>
                </w:rPr>
              </w:r>
              <w:r w:rsidR="003F0AAE">
                <w:rPr>
                  <w:noProof/>
                  <w:webHidden/>
                </w:rPr>
                <w:fldChar w:fldCharType="separate"/>
              </w:r>
              <w:r w:rsidR="003F0AAE">
                <w:rPr>
                  <w:noProof/>
                  <w:webHidden/>
                </w:rPr>
                <w:t>3</w:t>
              </w:r>
              <w:r w:rsidR="003F0AAE">
                <w:rPr>
                  <w:noProof/>
                  <w:webHidden/>
                </w:rPr>
                <w:fldChar w:fldCharType="end"/>
              </w:r>
            </w:hyperlink>
          </w:p>
          <w:p w:rsidR="003F0AAE" w:rsidRDefault="003F0AAE">
            <w:pPr>
              <w:pStyle w:val="Verzeichnis1"/>
              <w:tabs>
                <w:tab w:val="left" w:pos="400"/>
                <w:tab w:val="right" w:leader="dot" w:pos="9060"/>
              </w:tabs>
              <w:rPr>
                <w:rFonts w:asciiTheme="minorHAnsi" w:eastAsiaTheme="minorEastAsia" w:hAnsiTheme="minorHAnsi" w:cstheme="minorBidi"/>
                <w:noProof/>
                <w:color w:val="auto"/>
                <w:sz w:val="22"/>
                <w:szCs w:val="22"/>
                <w:lang w:val="de-CH" w:eastAsia="de-CH"/>
              </w:rPr>
            </w:pPr>
            <w:hyperlink w:anchor="_Toc30662021" w:history="1">
              <w:r w:rsidRPr="00336392">
                <w:rPr>
                  <w:rStyle w:val="Hyperlink"/>
                  <w:noProof/>
                </w:rPr>
                <w:t>2</w:t>
              </w:r>
              <w:r>
                <w:rPr>
                  <w:rFonts w:asciiTheme="minorHAnsi" w:eastAsiaTheme="minorEastAsia" w:hAnsiTheme="minorHAnsi" w:cstheme="minorBidi"/>
                  <w:noProof/>
                  <w:color w:val="auto"/>
                  <w:sz w:val="22"/>
                  <w:szCs w:val="22"/>
                  <w:lang w:val="de-CH" w:eastAsia="de-CH"/>
                </w:rPr>
                <w:tab/>
              </w:r>
              <w:r w:rsidRPr="00336392">
                <w:rPr>
                  <w:rStyle w:val="Hyperlink"/>
                  <w:noProof/>
                </w:rPr>
                <w:t>Mächtiges Systemprotokoll mit sperriger Handhabung</w:t>
              </w:r>
              <w:r>
                <w:rPr>
                  <w:noProof/>
                  <w:webHidden/>
                </w:rPr>
                <w:tab/>
              </w:r>
              <w:r>
                <w:rPr>
                  <w:noProof/>
                  <w:webHidden/>
                </w:rPr>
                <w:fldChar w:fldCharType="begin"/>
              </w:r>
              <w:r>
                <w:rPr>
                  <w:noProof/>
                  <w:webHidden/>
                </w:rPr>
                <w:instrText xml:space="preserve"> PAGEREF _Toc30662021 \h </w:instrText>
              </w:r>
              <w:r>
                <w:rPr>
                  <w:noProof/>
                  <w:webHidden/>
                </w:rPr>
              </w:r>
              <w:r>
                <w:rPr>
                  <w:noProof/>
                  <w:webHidden/>
                </w:rPr>
                <w:fldChar w:fldCharType="separate"/>
              </w:r>
              <w:r>
                <w:rPr>
                  <w:noProof/>
                  <w:webHidden/>
                </w:rPr>
                <w:t>3</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22" w:history="1">
              <w:r w:rsidRPr="00336392">
                <w:rPr>
                  <w:rStyle w:val="Hyperlink"/>
                  <w:noProof/>
                </w:rPr>
                <w:t>2.1</w:t>
              </w:r>
              <w:r>
                <w:rPr>
                  <w:rFonts w:asciiTheme="minorHAnsi" w:eastAsiaTheme="minorEastAsia" w:hAnsiTheme="minorHAnsi" w:cstheme="minorBidi"/>
                  <w:noProof/>
                  <w:color w:val="auto"/>
                  <w:sz w:val="22"/>
                  <w:szCs w:val="22"/>
                  <w:lang w:val="de-CH" w:eastAsia="de-CH"/>
                </w:rPr>
                <w:tab/>
              </w:r>
              <w:r w:rsidRPr="00336392">
                <w:rPr>
                  <w:rStyle w:val="Hyperlink"/>
                  <w:noProof/>
                </w:rPr>
                <w:t>Ereignisanzeige über das Windows-Kontextmenü öffnen</w:t>
              </w:r>
              <w:r>
                <w:rPr>
                  <w:noProof/>
                  <w:webHidden/>
                </w:rPr>
                <w:tab/>
              </w:r>
              <w:r>
                <w:rPr>
                  <w:noProof/>
                  <w:webHidden/>
                </w:rPr>
                <w:fldChar w:fldCharType="begin"/>
              </w:r>
              <w:r>
                <w:rPr>
                  <w:noProof/>
                  <w:webHidden/>
                </w:rPr>
                <w:instrText xml:space="preserve"> PAGEREF _Toc30662022 \h </w:instrText>
              </w:r>
              <w:r>
                <w:rPr>
                  <w:noProof/>
                  <w:webHidden/>
                </w:rPr>
              </w:r>
              <w:r>
                <w:rPr>
                  <w:noProof/>
                  <w:webHidden/>
                </w:rPr>
                <w:fldChar w:fldCharType="separate"/>
              </w:r>
              <w:r>
                <w:rPr>
                  <w:noProof/>
                  <w:webHidden/>
                </w:rPr>
                <w:t>4</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23" w:history="1">
              <w:r w:rsidRPr="00336392">
                <w:rPr>
                  <w:rStyle w:val="Hyperlink"/>
                  <w:noProof/>
                </w:rPr>
                <w:t>2.2</w:t>
              </w:r>
              <w:r>
                <w:rPr>
                  <w:rFonts w:asciiTheme="minorHAnsi" w:eastAsiaTheme="minorEastAsia" w:hAnsiTheme="minorHAnsi" w:cstheme="minorBidi"/>
                  <w:noProof/>
                  <w:color w:val="auto"/>
                  <w:sz w:val="22"/>
                  <w:szCs w:val="22"/>
                  <w:lang w:val="de-CH" w:eastAsia="de-CH"/>
                </w:rPr>
                <w:tab/>
              </w:r>
              <w:r w:rsidRPr="00336392">
                <w:rPr>
                  <w:rStyle w:val="Hyperlink"/>
                  <w:noProof/>
                </w:rPr>
                <w:t>So klassifiziert Windows die Einträge im Systemprotokoll</w:t>
              </w:r>
              <w:r>
                <w:rPr>
                  <w:noProof/>
                  <w:webHidden/>
                </w:rPr>
                <w:tab/>
              </w:r>
              <w:r>
                <w:rPr>
                  <w:noProof/>
                  <w:webHidden/>
                </w:rPr>
                <w:fldChar w:fldCharType="begin"/>
              </w:r>
              <w:r>
                <w:rPr>
                  <w:noProof/>
                  <w:webHidden/>
                </w:rPr>
                <w:instrText xml:space="preserve"> PAGEREF _Toc30662023 \h </w:instrText>
              </w:r>
              <w:r>
                <w:rPr>
                  <w:noProof/>
                  <w:webHidden/>
                </w:rPr>
              </w:r>
              <w:r>
                <w:rPr>
                  <w:noProof/>
                  <w:webHidden/>
                </w:rPr>
                <w:fldChar w:fldCharType="separate"/>
              </w:r>
              <w:r>
                <w:rPr>
                  <w:noProof/>
                  <w:webHidden/>
                </w:rPr>
                <w:t>5</w:t>
              </w:r>
              <w:r>
                <w:rPr>
                  <w:noProof/>
                  <w:webHidden/>
                </w:rPr>
                <w:fldChar w:fldCharType="end"/>
              </w:r>
            </w:hyperlink>
          </w:p>
          <w:p w:rsidR="003F0AAE" w:rsidRDefault="003F0AAE">
            <w:pPr>
              <w:pStyle w:val="Verzeichnis1"/>
              <w:tabs>
                <w:tab w:val="left" w:pos="400"/>
                <w:tab w:val="right" w:leader="dot" w:pos="9060"/>
              </w:tabs>
              <w:rPr>
                <w:rFonts w:asciiTheme="minorHAnsi" w:eastAsiaTheme="minorEastAsia" w:hAnsiTheme="minorHAnsi" w:cstheme="minorBidi"/>
                <w:noProof/>
                <w:color w:val="auto"/>
                <w:sz w:val="22"/>
                <w:szCs w:val="22"/>
                <w:lang w:val="de-CH" w:eastAsia="de-CH"/>
              </w:rPr>
            </w:pPr>
            <w:hyperlink w:anchor="_Toc30662024" w:history="1">
              <w:r w:rsidRPr="00336392">
                <w:rPr>
                  <w:rStyle w:val="Hyperlink"/>
                  <w:noProof/>
                </w:rPr>
                <w:t>3</w:t>
              </w:r>
              <w:r>
                <w:rPr>
                  <w:rFonts w:asciiTheme="minorHAnsi" w:eastAsiaTheme="minorEastAsia" w:hAnsiTheme="minorHAnsi" w:cstheme="minorBidi"/>
                  <w:noProof/>
                  <w:color w:val="auto"/>
                  <w:sz w:val="22"/>
                  <w:szCs w:val="22"/>
                  <w:lang w:val="de-CH" w:eastAsia="de-CH"/>
                </w:rPr>
                <w:tab/>
              </w:r>
              <w:r w:rsidRPr="00336392">
                <w:rPr>
                  <w:rStyle w:val="Hyperlink"/>
                  <w:noProof/>
                </w:rPr>
                <w:t>So lesen Sie die Einträge im Windows-Logbuch richtig</w:t>
              </w:r>
              <w:r>
                <w:rPr>
                  <w:noProof/>
                  <w:webHidden/>
                </w:rPr>
                <w:tab/>
              </w:r>
              <w:r>
                <w:rPr>
                  <w:noProof/>
                  <w:webHidden/>
                </w:rPr>
                <w:fldChar w:fldCharType="begin"/>
              </w:r>
              <w:r>
                <w:rPr>
                  <w:noProof/>
                  <w:webHidden/>
                </w:rPr>
                <w:instrText xml:space="preserve"> PAGEREF _Toc30662024 \h </w:instrText>
              </w:r>
              <w:r>
                <w:rPr>
                  <w:noProof/>
                  <w:webHidden/>
                </w:rPr>
              </w:r>
              <w:r>
                <w:rPr>
                  <w:noProof/>
                  <w:webHidden/>
                </w:rPr>
                <w:fldChar w:fldCharType="separate"/>
              </w:r>
              <w:r>
                <w:rPr>
                  <w:noProof/>
                  <w:webHidden/>
                </w:rPr>
                <w:t>6</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25" w:history="1">
              <w:r w:rsidRPr="00336392">
                <w:rPr>
                  <w:rStyle w:val="Hyperlink"/>
                  <w:noProof/>
                </w:rPr>
                <w:t>3.1</w:t>
              </w:r>
              <w:r>
                <w:rPr>
                  <w:rFonts w:asciiTheme="minorHAnsi" w:eastAsiaTheme="minorEastAsia" w:hAnsiTheme="minorHAnsi" w:cstheme="minorBidi"/>
                  <w:noProof/>
                  <w:color w:val="auto"/>
                  <w:sz w:val="22"/>
                  <w:szCs w:val="22"/>
                  <w:lang w:val="de-CH" w:eastAsia="de-CH"/>
                </w:rPr>
                <w:tab/>
              </w:r>
              <w:r w:rsidRPr="00336392">
                <w:rPr>
                  <w:rStyle w:val="Hyperlink"/>
                  <w:noProof/>
                </w:rPr>
                <w:t>Ereignisprotokoll sichern und aufräumen</w:t>
              </w:r>
              <w:r>
                <w:rPr>
                  <w:noProof/>
                  <w:webHidden/>
                </w:rPr>
                <w:tab/>
              </w:r>
              <w:r>
                <w:rPr>
                  <w:noProof/>
                  <w:webHidden/>
                </w:rPr>
                <w:fldChar w:fldCharType="begin"/>
              </w:r>
              <w:r>
                <w:rPr>
                  <w:noProof/>
                  <w:webHidden/>
                </w:rPr>
                <w:instrText xml:space="preserve"> PAGEREF _Toc30662025 \h </w:instrText>
              </w:r>
              <w:r>
                <w:rPr>
                  <w:noProof/>
                  <w:webHidden/>
                </w:rPr>
              </w:r>
              <w:r>
                <w:rPr>
                  <w:noProof/>
                  <w:webHidden/>
                </w:rPr>
                <w:fldChar w:fldCharType="separate"/>
              </w:r>
              <w:r>
                <w:rPr>
                  <w:noProof/>
                  <w:webHidden/>
                </w:rPr>
                <w:t>7</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26" w:history="1">
              <w:r w:rsidRPr="00336392">
                <w:rPr>
                  <w:rStyle w:val="Hyperlink"/>
                  <w:noProof/>
                </w:rPr>
                <w:t>3.2</w:t>
              </w:r>
              <w:r>
                <w:rPr>
                  <w:rFonts w:asciiTheme="minorHAnsi" w:eastAsiaTheme="minorEastAsia" w:hAnsiTheme="minorHAnsi" w:cstheme="minorBidi"/>
                  <w:noProof/>
                  <w:color w:val="auto"/>
                  <w:sz w:val="22"/>
                  <w:szCs w:val="22"/>
                  <w:lang w:val="de-CH" w:eastAsia="de-CH"/>
                </w:rPr>
                <w:tab/>
              </w:r>
              <w:r w:rsidRPr="00336392">
                <w:rPr>
                  <w:rStyle w:val="Hyperlink"/>
                  <w:noProof/>
                </w:rPr>
                <w:t>Aufbau eines Protokolleintrags</w:t>
              </w:r>
              <w:r>
                <w:rPr>
                  <w:noProof/>
                  <w:webHidden/>
                </w:rPr>
                <w:tab/>
              </w:r>
              <w:r>
                <w:rPr>
                  <w:noProof/>
                  <w:webHidden/>
                </w:rPr>
                <w:fldChar w:fldCharType="begin"/>
              </w:r>
              <w:r>
                <w:rPr>
                  <w:noProof/>
                  <w:webHidden/>
                </w:rPr>
                <w:instrText xml:space="preserve"> PAGEREF _Toc30662026 \h </w:instrText>
              </w:r>
              <w:r>
                <w:rPr>
                  <w:noProof/>
                  <w:webHidden/>
                </w:rPr>
              </w:r>
              <w:r>
                <w:rPr>
                  <w:noProof/>
                  <w:webHidden/>
                </w:rPr>
                <w:fldChar w:fldCharType="separate"/>
              </w:r>
              <w:r>
                <w:rPr>
                  <w:noProof/>
                  <w:webHidden/>
                </w:rPr>
                <w:t>8</w:t>
              </w:r>
              <w:r>
                <w:rPr>
                  <w:noProof/>
                  <w:webHidden/>
                </w:rPr>
                <w:fldChar w:fldCharType="end"/>
              </w:r>
            </w:hyperlink>
          </w:p>
          <w:p w:rsidR="003F0AAE" w:rsidRDefault="003F0AAE">
            <w:pPr>
              <w:pStyle w:val="Verzeichnis1"/>
              <w:tabs>
                <w:tab w:val="left" w:pos="400"/>
                <w:tab w:val="right" w:leader="dot" w:pos="9060"/>
              </w:tabs>
              <w:rPr>
                <w:rFonts w:asciiTheme="minorHAnsi" w:eastAsiaTheme="minorEastAsia" w:hAnsiTheme="minorHAnsi" w:cstheme="minorBidi"/>
                <w:noProof/>
                <w:color w:val="auto"/>
                <w:sz w:val="22"/>
                <w:szCs w:val="22"/>
                <w:lang w:val="de-CH" w:eastAsia="de-CH"/>
              </w:rPr>
            </w:pPr>
            <w:hyperlink w:anchor="_Toc30662027" w:history="1">
              <w:r w:rsidRPr="00336392">
                <w:rPr>
                  <w:rStyle w:val="Hyperlink"/>
                  <w:noProof/>
                </w:rPr>
                <w:t>4</w:t>
              </w:r>
              <w:r>
                <w:rPr>
                  <w:rFonts w:asciiTheme="minorHAnsi" w:eastAsiaTheme="minorEastAsia" w:hAnsiTheme="minorHAnsi" w:cstheme="minorBidi"/>
                  <w:noProof/>
                  <w:color w:val="auto"/>
                  <w:sz w:val="22"/>
                  <w:szCs w:val="22"/>
                  <w:lang w:val="de-CH" w:eastAsia="de-CH"/>
                </w:rPr>
                <w:tab/>
              </w:r>
              <w:r w:rsidRPr="00336392">
                <w:rPr>
                  <w:rStyle w:val="Hyperlink"/>
                  <w:noProof/>
                </w:rPr>
                <w:t>Ereignisanzeige auf einem Remote-PC öffnen</w:t>
              </w:r>
              <w:r>
                <w:rPr>
                  <w:noProof/>
                  <w:webHidden/>
                </w:rPr>
                <w:tab/>
              </w:r>
              <w:r>
                <w:rPr>
                  <w:noProof/>
                  <w:webHidden/>
                </w:rPr>
                <w:fldChar w:fldCharType="begin"/>
              </w:r>
              <w:r>
                <w:rPr>
                  <w:noProof/>
                  <w:webHidden/>
                </w:rPr>
                <w:instrText xml:space="preserve"> PAGEREF _Toc30662027 \h </w:instrText>
              </w:r>
              <w:r>
                <w:rPr>
                  <w:noProof/>
                  <w:webHidden/>
                </w:rPr>
              </w:r>
              <w:r>
                <w:rPr>
                  <w:noProof/>
                  <w:webHidden/>
                </w:rPr>
                <w:fldChar w:fldCharType="separate"/>
              </w:r>
              <w:r>
                <w:rPr>
                  <w:noProof/>
                  <w:webHidden/>
                </w:rPr>
                <w:t>9</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28" w:history="1">
              <w:r w:rsidRPr="00336392">
                <w:rPr>
                  <w:rStyle w:val="Hyperlink"/>
                  <w:noProof/>
                </w:rPr>
                <w:t>4.1</w:t>
              </w:r>
              <w:r>
                <w:rPr>
                  <w:rFonts w:asciiTheme="minorHAnsi" w:eastAsiaTheme="minorEastAsia" w:hAnsiTheme="minorHAnsi" w:cstheme="minorBidi"/>
                  <w:noProof/>
                  <w:color w:val="auto"/>
                  <w:sz w:val="22"/>
                  <w:szCs w:val="22"/>
                  <w:lang w:val="de-CH" w:eastAsia="de-CH"/>
                </w:rPr>
                <w:tab/>
              </w:r>
              <w:r w:rsidRPr="00336392">
                <w:rPr>
                  <w:rStyle w:val="Hyperlink"/>
                  <w:noProof/>
                </w:rPr>
                <w:t>Die Fehlercodes einzelner Ereigniseinträge entschlüsseln</w:t>
              </w:r>
              <w:r>
                <w:rPr>
                  <w:noProof/>
                  <w:webHidden/>
                </w:rPr>
                <w:tab/>
              </w:r>
              <w:r>
                <w:rPr>
                  <w:noProof/>
                  <w:webHidden/>
                </w:rPr>
                <w:fldChar w:fldCharType="begin"/>
              </w:r>
              <w:r>
                <w:rPr>
                  <w:noProof/>
                  <w:webHidden/>
                </w:rPr>
                <w:instrText xml:space="preserve"> PAGEREF _Toc30662028 \h </w:instrText>
              </w:r>
              <w:r>
                <w:rPr>
                  <w:noProof/>
                  <w:webHidden/>
                </w:rPr>
              </w:r>
              <w:r>
                <w:rPr>
                  <w:noProof/>
                  <w:webHidden/>
                </w:rPr>
                <w:fldChar w:fldCharType="separate"/>
              </w:r>
              <w:r>
                <w:rPr>
                  <w:noProof/>
                  <w:webHidden/>
                </w:rPr>
                <w:t>9</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29" w:history="1">
              <w:r w:rsidRPr="00336392">
                <w:rPr>
                  <w:rStyle w:val="Hyperlink"/>
                  <w:noProof/>
                </w:rPr>
                <w:t>4.2</w:t>
              </w:r>
              <w:r>
                <w:rPr>
                  <w:rFonts w:asciiTheme="minorHAnsi" w:eastAsiaTheme="minorEastAsia" w:hAnsiTheme="minorHAnsi" w:cstheme="minorBidi"/>
                  <w:noProof/>
                  <w:color w:val="auto"/>
                  <w:sz w:val="22"/>
                  <w:szCs w:val="22"/>
                  <w:lang w:val="de-CH" w:eastAsia="de-CH"/>
                </w:rPr>
                <w:tab/>
              </w:r>
              <w:r w:rsidRPr="00336392">
                <w:rPr>
                  <w:rStyle w:val="Hyperlink"/>
                  <w:noProof/>
                </w:rPr>
                <w:t>Ereigniseinträge sortieren, eigene Ansicht erstellen</w:t>
              </w:r>
              <w:r>
                <w:rPr>
                  <w:noProof/>
                  <w:webHidden/>
                </w:rPr>
                <w:tab/>
              </w:r>
              <w:r>
                <w:rPr>
                  <w:noProof/>
                  <w:webHidden/>
                </w:rPr>
                <w:fldChar w:fldCharType="begin"/>
              </w:r>
              <w:r>
                <w:rPr>
                  <w:noProof/>
                  <w:webHidden/>
                </w:rPr>
                <w:instrText xml:space="preserve"> PAGEREF _Toc30662029 \h </w:instrText>
              </w:r>
              <w:r>
                <w:rPr>
                  <w:noProof/>
                  <w:webHidden/>
                </w:rPr>
              </w:r>
              <w:r>
                <w:rPr>
                  <w:noProof/>
                  <w:webHidden/>
                </w:rPr>
                <w:fldChar w:fldCharType="separate"/>
              </w:r>
              <w:r>
                <w:rPr>
                  <w:noProof/>
                  <w:webHidden/>
                </w:rPr>
                <w:t>10</w:t>
              </w:r>
              <w:r>
                <w:rPr>
                  <w:noProof/>
                  <w:webHidden/>
                </w:rPr>
                <w:fldChar w:fldCharType="end"/>
              </w:r>
            </w:hyperlink>
          </w:p>
          <w:p w:rsidR="003F0AAE" w:rsidRDefault="003F0AAE">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30662030" w:history="1">
              <w:r w:rsidRPr="00336392">
                <w:rPr>
                  <w:rStyle w:val="Hyperlink"/>
                  <w:noProof/>
                </w:rPr>
                <w:t>4.3</w:t>
              </w:r>
              <w:r>
                <w:rPr>
                  <w:rFonts w:asciiTheme="minorHAnsi" w:eastAsiaTheme="minorEastAsia" w:hAnsiTheme="minorHAnsi" w:cstheme="minorBidi"/>
                  <w:noProof/>
                  <w:color w:val="auto"/>
                  <w:sz w:val="22"/>
                  <w:szCs w:val="22"/>
                  <w:lang w:val="de-CH" w:eastAsia="de-CH"/>
                </w:rPr>
                <w:tab/>
              </w:r>
              <w:r w:rsidRPr="00336392">
                <w:rPr>
                  <w:rStyle w:val="Hyperlink"/>
                  <w:noProof/>
                </w:rPr>
                <w:t>Ereignisbenachrichtigung erstellen</w:t>
              </w:r>
              <w:r>
                <w:rPr>
                  <w:noProof/>
                  <w:webHidden/>
                </w:rPr>
                <w:tab/>
              </w:r>
              <w:r>
                <w:rPr>
                  <w:noProof/>
                  <w:webHidden/>
                </w:rPr>
                <w:fldChar w:fldCharType="begin"/>
              </w:r>
              <w:r>
                <w:rPr>
                  <w:noProof/>
                  <w:webHidden/>
                </w:rPr>
                <w:instrText xml:space="preserve"> PAGEREF _Toc30662030 \h </w:instrText>
              </w:r>
              <w:r>
                <w:rPr>
                  <w:noProof/>
                  <w:webHidden/>
                </w:rPr>
              </w:r>
              <w:r>
                <w:rPr>
                  <w:noProof/>
                  <w:webHidden/>
                </w:rPr>
                <w:fldChar w:fldCharType="separate"/>
              </w:r>
              <w:r>
                <w:rPr>
                  <w:noProof/>
                  <w:webHidden/>
                </w:rPr>
                <w:t>11</w:t>
              </w:r>
              <w:r>
                <w:rPr>
                  <w:noProof/>
                  <w:webHidden/>
                </w:rPr>
                <w:fldChar w:fldCharType="end"/>
              </w:r>
            </w:hyperlink>
          </w:p>
          <w:p w:rsidR="00192D72" w:rsidRPr="003F0AAE" w:rsidRDefault="00192D72">
            <w:pPr>
              <w:jc w:val="both"/>
              <w:rPr>
                <w:rFonts w:asciiTheme="minorHAnsi" w:hAnsiTheme="minorHAnsi" w:cstheme="minorHAnsi"/>
                <w:sz w:val="24"/>
                <w:szCs w:val="24"/>
                <w:lang w:val="de-CH"/>
              </w:rPr>
            </w:pPr>
            <w:r w:rsidRPr="003F0AAE">
              <w:rPr>
                <w:rFonts w:asciiTheme="minorHAnsi" w:hAnsiTheme="minorHAnsi" w:cstheme="minorHAnsi"/>
                <w:sz w:val="24"/>
                <w:szCs w:val="24"/>
                <w:lang w:val="de-CH"/>
              </w:rPr>
              <w:fldChar w:fldCharType="end"/>
            </w:r>
          </w:p>
        </w:tc>
      </w:tr>
    </w:tbl>
    <w:p w:rsidR="00192D72" w:rsidRPr="003F0AAE" w:rsidRDefault="00192D72" w:rsidP="00192D72">
      <w:pPr>
        <w:rPr>
          <w:rFonts w:asciiTheme="minorHAnsi" w:hAnsiTheme="minorHAnsi" w:cstheme="minorHAnsi"/>
          <w:sz w:val="24"/>
          <w:szCs w:val="24"/>
          <w:lang w:val="de-CH"/>
        </w:rPr>
      </w:pPr>
    </w:p>
    <w:p w:rsidR="00192D72" w:rsidRPr="003F0AAE" w:rsidRDefault="00192D72" w:rsidP="00192D72">
      <w:pPr>
        <w:rPr>
          <w:rFonts w:asciiTheme="minorHAnsi" w:hAnsiTheme="minorHAnsi" w:cstheme="minorHAnsi"/>
        </w:rPr>
      </w:pPr>
      <w:r w:rsidRPr="003F0AAE">
        <w:rPr>
          <w:rFonts w:asciiTheme="minorHAnsi" w:hAnsiTheme="minorHAnsi" w:cstheme="minorHAnsi"/>
          <w:szCs w:val="24"/>
          <w:lang w:val="de-CH"/>
        </w:rPr>
        <w:br w:type="page"/>
      </w:r>
    </w:p>
    <w:p w:rsidR="00192D72" w:rsidRPr="003F0AAE" w:rsidRDefault="00192D72" w:rsidP="00192D72">
      <w:pPr>
        <w:pStyle w:val="berschrift1"/>
        <w:numPr>
          <w:ilvl w:val="0"/>
          <w:numId w:val="37"/>
        </w:numPr>
        <w:rPr>
          <w:rFonts w:asciiTheme="minorHAnsi" w:hAnsiTheme="minorHAnsi" w:cstheme="minorHAnsi"/>
          <w:lang w:val="de-CH"/>
        </w:rPr>
      </w:pPr>
      <w:bookmarkStart w:id="1" w:name="_Toc30662020"/>
      <w:r w:rsidRPr="003F0AAE">
        <w:rPr>
          <w:rFonts w:asciiTheme="minorHAnsi" w:hAnsiTheme="minorHAnsi" w:cstheme="minorHAnsi"/>
          <w:lang w:val="de-CH"/>
        </w:rPr>
        <w:lastRenderedPageBreak/>
        <w:t>Einleitung</w:t>
      </w:r>
      <w:bookmarkEnd w:id="1"/>
    </w:p>
    <w:p w:rsidR="00192D72" w:rsidRPr="003F0AAE" w:rsidRDefault="00192D72" w:rsidP="00192D72">
      <w:pPr>
        <w:shd w:val="clear" w:color="auto" w:fill="FFFFFF" w:themeFill="background1"/>
        <w:rPr>
          <w:rFonts w:asciiTheme="minorHAnsi" w:hAnsiTheme="minorHAnsi" w:cstheme="minorHAnsi"/>
          <w:lang w:val="de-CH"/>
        </w:rPr>
      </w:pPr>
    </w:p>
    <w:p w:rsidR="00192D72" w:rsidRPr="003F0AAE" w:rsidRDefault="00192D72" w:rsidP="00192D72">
      <w:pPr>
        <w:shd w:val="clear" w:color="auto" w:fill="FFFFFF" w:themeFill="background1"/>
        <w:rPr>
          <w:rFonts w:asciiTheme="minorHAnsi" w:hAnsiTheme="minorHAnsi" w:cstheme="minorHAnsi"/>
          <w:lang w:val="de-CH"/>
        </w:rPr>
      </w:pPr>
    </w:p>
    <w:p w:rsidR="003F0AAE" w:rsidRPr="003F0AAE" w:rsidRDefault="003F0AAE" w:rsidP="003F0AAE">
      <w:pPr>
        <w:rPr>
          <w:b/>
          <w:color w:val="auto"/>
          <w:lang w:val="de-CH" w:eastAsia="de-CH"/>
        </w:rPr>
      </w:pPr>
      <w:r w:rsidRPr="003F0AAE">
        <w:rPr>
          <w:rStyle w:val="Fett"/>
          <w:rFonts w:asciiTheme="minorHAnsi" w:hAnsiTheme="minorHAnsi" w:cstheme="minorHAnsi"/>
          <w:b w:val="0"/>
        </w:rPr>
        <w:t xml:space="preserve">In der Ereignisanzeige hält Windows alles fest, was im System passiert. Damit wird dieses Protokoll zu einem mächtigen Werkzeug, das Sie bei der Lösung von </w:t>
      </w:r>
      <w:proofErr w:type="spellStart"/>
      <w:r w:rsidRPr="003F0AAE">
        <w:rPr>
          <w:rStyle w:val="Fett"/>
          <w:rFonts w:asciiTheme="minorHAnsi" w:hAnsiTheme="minorHAnsi" w:cstheme="minorHAnsi"/>
          <w:b w:val="0"/>
        </w:rPr>
        <w:t>Hard-und</w:t>
      </w:r>
      <w:proofErr w:type="spellEnd"/>
      <w:r w:rsidRPr="003F0AAE">
        <w:rPr>
          <w:rStyle w:val="Fett"/>
          <w:rFonts w:asciiTheme="minorHAnsi" w:hAnsiTheme="minorHAnsi" w:cstheme="minorHAnsi"/>
          <w:b w:val="0"/>
        </w:rPr>
        <w:t xml:space="preserve"> Softwareproblemen unterstützt. Wir zeigen, wie Sie dabei am besten vorgehen. </w:t>
      </w:r>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11" name="Grafik 11" descr="Fehlersuche im Windows-Protok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hlersuche im Windows-Protoko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r w:rsidRPr="003F0AAE">
        <w:rPr>
          <w:rStyle w:val="Fett"/>
          <w:rFonts w:asciiTheme="minorHAnsi" w:hAnsiTheme="minorHAnsi" w:cstheme="minorHAnsi"/>
        </w:rPr>
        <w:t>Fehlersuche im Windows-Protokoll.</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Sowohl das Betriebssystem </w:t>
      </w:r>
      <w:hyperlink r:id="rId9" w:tgtFrame="_blank" w:history="1">
        <w:r w:rsidRPr="003F0AAE">
          <w:rPr>
            <w:rStyle w:val="Hyperlink"/>
            <w:rFonts w:asciiTheme="minorHAnsi" w:hAnsiTheme="minorHAnsi" w:cstheme="minorHAnsi"/>
          </w:rPr>
          <w:t>Windows</w:t>
        </w:r>
      </w:hyperlink>
      <w:r w:rsidRPr="003F0AAE">
        <w:rPr>
          <w:rFonts w:asciiTheme="minorHAnsi" w:hAnsiTheme="minorHAnsi" w:cstheme="minorHAnsi"/>
        </w:rPr>
        <w:t xml:space="preserve"> als auch die installierten Programme nutzen das Ereignisprotokoll, um bestimmte Vorkommnisse und Informationen über den Zustand des Systems festzuhalten. Der Zugriff auf das Protokoll erfolgt über die Ereignisanzeige. Darin verzeichnen </w:t>
      </w:r>
      <w:hyperlink r:id="rId10" w:tgtFrame="_blank" w:history="1">
        <w:r w:rsidRPr="003F0AAE">
          <w:rPr>
            <w:rStyle w:val="Hyperlink"/>
            <w:rFonts w:asciiTheme="minorHAnsi" w:hAnsiTheme="minorHAnsi" w:cstheme="minorHAnsi"/>
          </w:rPr>
          <w:t>Windows</w:t>
        </w:r>
      </w:hyperlink>
      <w:r w:rsidRPr="003F0AAE">
        <w:rPr>
          <w:rFonts w:asciiTheme="minorHAnsi" w:hAnsiTheme="minorHAnsi" w:cstheme="minorHAnsi"/>
        </w:rPr>
        <w:t xml:space="preserve"> und Systemdienste beispielsweise, wann das Betriebssystem gestartet wurde, welche Geräte nicht richtig funktionieren und wo Netzwerk-</w:t>
      </w:r>
      <w:r>
        <w:rPr>
          <w:rFonts w:asciiTheme="minorHAnsi" w:hAnsiTheme="minorHAnsi" w:cstheme="minorHAnsi"/>
        </w:rPr>
        <w:t xml:space="preserve"> </w:t>
      </w:r>
      <w:r w:rsidRPr="003F0AAE">
        <w:rPr>
          <w:rFonts w:asciiTheme="minorHAnsi" w:hAnsiTheme="minorHAnsi" w:cstheme="minorHAnsi"/>
        </w:rPr>
        <w:t xml:space="preserve">und Softwarefehler aufgetreten sind. Auch allerhand Sicherheitswarnungen werden von diesem Systemtool erfasst. Anhand des Logbuchs können Sie also präzise nachverfolgen, was Ihr System wann gemacht hat. Vor allem im Rahmen von Fehleranalysen können diese Informationen hilfreich sein. </w:t>
      </w:r>
    </w:p>
    <w:p w:rsidR="003F0AAE" w:rsidRPr="003F0AAE" w:rsidRDefault="003F0AAE" w:rsidP="003F0AAE">
      <w:pPr>
        <w:pStyle w:val="berschrift1"/>
      </w:pPr>
      <w:bookmarkStart w:id="2" w:name="_Toc30662021"/>
      <w:r w:rsidRPr="003F0AAE">
        <w:t>Mächtiges Systemprotokoll mit sperriger Handhabung</w:t>
      </w:r>
      <w:bookmarkEnd w:id="2"/>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Die Ereignisanzeige geht auf Windows XP zurück und ist neben Windows 10 ebenfalls in Windows 7 und 8.1 enthalten. Durch die an die Serverbetriebssysteme angelehnte Aufmachung und Bedienung erscheint das Bordwerkzeug sperrig und wenig zugänglich. Dabei lohnt sich ein Blick in die vielen Datensätze der Ereignisanzeige nicht im Rahmen der Fehlerbehebung. Durch seine streng chronologische Aufmachung mit Angabe von Datum und Uhrzeit zu jedem Eintrag können Sie rückwirkend nachvollziehen, in welcher Reihenfolge Probleme aufgetreten sind und welche Folgeprobleme dadurch verursacht wurden. Der Funktionsumfang der Ereignisanzeige ist von Windows XP über Vista und Windows 7 hin zu Windows 8/8.1 und Windows 10 gewachsen. Wir beschreiben im Folgenden die Nutzung des Ereignisprotokolls in Windows 10, die identisch mit der Verwendung in Windows 8.1 ist. </w:t>
      </w:r>
    </w:p>
    <w:p w:rsidR="003F0AAE" w:rsidRPr="003F0AAE" w:rsidRDefault="003F0AAE" w:rsidP="003F0AAE">
      <w:pPr>
        <w:pStyle w:val="berschrift2"/>
      </w:pPr>
      <w:bookmarkStart w:id="3" w:name="_Toc30662022"/>
      <w:r w:rsidRPr="003F0AAE">
        <w:lastRenderedPageBreak/>
        <w:t>Ereignisanzeige</w:t>
      </w:r>
      <w:r w:rsidRPr="003F0AAE">
        <w:t xml:space="preserve"> über das Windows-Kontextmenü öffnen</w:t>
      </w:r>
      <w:bookmarkEnd w:id="3"/>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10" name="Grafik 10" descr="Mit dem Befehl „Ereignisanzeige“ rufen Sie das Betriebssystemprotokoll a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 dem Befehl „Ereignisanzeige“ rufen Sie das Betriebssystemprotokoll au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3F0AAE" w:rsidRPr="003F0AAE" w:rsidRDefault="003F0AAE" w:rsidP="003F0AAE">
      <w:pPr>
        <w:rPr>
          <w:rFonts w:asciiTheme="minorHAnsi" w:hAnsiTheme="minorHAnsi" w:cstheme="minorHAnsi"/>
        </w:rPr>
      </w:pPr>
      <w:hyperlink r:id="rId12" w:history="1"/>
      <w:r w:rsidRPr="003F0AAE">
        <w:rPr>
          <w:rStyle w:val="Fett"/>
          <w:rFonts w:asciiTheme="minorHAnsi" w:hAnsiTheme="minorHAnsi" w:cstheme="minorHAnsi"/>
        </w:rPr>
        <w:t>Mit dem Befehl „Ereignisanzeige“ rufen Sie das Betriebssystemprotokoll auf.</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In </w:t>
      </w:r>
      <w:hyperlink r:id="rId13" w:tgtFrame="_blank" w:history="1">
        <w:r w:rsidRPr="003F0AAE">
          <w:rPr>
            <w:rStyle w:val="Hyperlink"/>
            <w:rFonts w:asciiTheme="minorHAnsi" w:hAnsiTheme="minorHAnsi" w:cstheme="minorHAnsi"/>
          </w:rPr>
          <w:t>Windows 10</w:t>
        </w:r>
      </w:hyperlink>
      <w:r w:rsidRPr="003F0AAE">
        <w:rPr>
          <w:rFonts w:asciiTheme="minorHAnsi" w:hAnsiTheme="minorHAnsi" w:cstheme="minorHAnsi"/>
        </w:rPr>
        <w:t xml:space="preserve"> öffnen Sie die Ereignisanzeige am bequemsten durch einen Rechtsklick auf das Windows-Symbol und den Befehl „Ereignisanzeige“. In Windows 7, 8.1 und 10 können Sie das Logbuch auch über die Eingabe von Ereignisanzeige in die Windows-</w:t>
      </w:r>
      <w:r>
        <w:rPr>
          <w:rFonts w:asciiTheme="minorHAnsi" w:hAnsiTheme="minorHAnsi" w:cstheme="minorHAnsi"/>
        </w:rPr>
        <w:t xml:space="preserve"> </w:t>
      </w:r>
      <w:r w:rsidRPr="003F0AAE">
        <w:rPr>
          <w:rFonts w:asciiTheme="minorHAnsi" w:hAnsiTheme="minorHAnsi" w:cstheme="minorHAnsi"/>
        </w:rPr>
        <w:t xml:space="preserve">oder Startmenü-Suchzeile und einen Klick auf „Ereignisanzeige“ starten. Im Startmenü finden Sie die Ereignisanzeige im Untermenü „Windows-Verwaltungsprogramme“. Alternativ lässt sich das Protokoll über den Ausführen-Dialog aufrufen: Drücken Sie dafür die Tastenkombination Windows-R, tippen Sie in das Ausführen-Fenster den Befehl  </w:t>
      </w:r>
    </w:p>
    <w:p w:rsidR="003F0AAE" w:rsidRPr="003F0AAE" w:rsidRDefault="003F0AAE" w:rsidP="003F0AAE">
      <w:pPr>
        <w:pStyle w:val="HTMLVorformatiert"/>
        <w:rPr>
          <w:rFonts w:asciiTheme="minorHAnsi" w:hAnsiTheme="minorHAnsi" w:cstheme="minorHAnsi"/>
        </w:rPr>
      </w:pPr>
      <w:r w:rsidRPr="003F0AAE">
        <w:rPr>
          <w:rStyle w:val="hljs-selector-tag"/>
          <w:rFonts w:asciiTheme="minorHAnsi" w:hAnsiTheme="minorHAnsi" w:cstheme="minorHAnsi"/>
        </w:rPr>
        <w:t>eventvwr</w:t>
      </w:r>
      <w:r w:rsidRPr="003F0AAE">
        <w:rPr>
          <w:rStyle w:val="hljs-selector-class"/>
          <w:rFonts w:asciiTheme="minorHAnsi" w:hAnsiTheme="minorHAnsi" w:cstheme="minorHAnsi"/>
        </w:rPr>
        <w:t>.exe</w:t>
      </w:r>
      <w:r w:rsidRPr="003F0AAE">
        <w:rPr>
          <w:rStyle w:val="HTMLCode"/>
          <w:rFonts w:asciiTheme="minorHAnsi" w:hAnsiTheme="minorHAnsi" w:cstheme="minorHAnsi"/>
        </w:rPr>
        <w:t>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ein und bestätigen Sie mit „OK“. Daraufhin öffnet sich die Ereignisanzeige in einem neuen Fenster. </w:t>
      </w:r>
    </w:p>
    <w:p w:rsidR="003F0AAE" w:rsidRPr="003F0AAE" w:rsidRDefault="003F0AAE" w:rsidP="003F0AAE">
      <w:pPr>
        <w:pStyle w:val="berschrift2"/>
      </w:pPr>
      <w:bookmarkStart w:id="4" w:name="_Toc30662023"/>
      <w:r w:rsidRPr="003F0AAE">
        <w:lastRenderedPageBreak/>
        <w:t>So klassifiziert Windows die Einträge im Systemprotokoll</w:t>
      </w:r>
      <w:bookmarkEnd w:id="4"/>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9" name="Grafik 9" descr="Die Klassifikation der Protokolleinträge erfolgt in der ersten Spa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Klassifikation der Protokolleinträge erfolgt in der ersten Spal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r w:rsidRPr="003F0AAE">
        <w:rPr>
          <w:rStyle w:val="Fett"/>
          <w:rFonts w:asciiTheme="minorHAnsi" w:hAnsiTheme="minorHAnsi" w:cstheme="minorHAnsi"/>
        </w:rPr>
        <w:t>Die Klassifikation der Protokolleinträge erfolgt in der ersten Spalte.</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Das wenig übersichtliche Fenster der Ereignisanzeige ist in drei grundlegende Bereiche unterteilt. Über die Leiste ganz links können Sie wie im Explorer auf die einzelnen Protokollbereiche mit den Anwendungsereignissen, Sicherheitsaktivitäten und Systemmeldungen zugreifen. Am wichtigsten sind die Kategorien in dem Bereich „Windows-Protokolle“, die Sie durch Ausklappen erreichen. In </w:t>
      </w:r>
      <w:hyperlink r:id="rId15" w:tgtFrame="_blank" w:history="1">
        <w:r w:rsidRPr="003F0AAE">
          <w:rPr>
            <w:rStyle w:val="Hyperlink"/>
            <w:rFonts w:asciiTheme="minorHAnsi" w:hAnsiTheme="minorHAnsi" w:cstheme="minorHAnsi"/>
          </w:rPr>
          <w:t>Windows 10</w:t>
        </w:r>
      </w:hyperlink>
      <w:r w:rsidRPr="003F0AAE">
        <w:rPr>
          <w:rFonts w:asciiTheme="minorHAnsi" w:hAnsiTheme="minorHAnsi" w:cstheme="minorHAnsi"/>
        </w:rPr>
        <w:t xml:space="preserve"> finden Sie hier die Unterpunkte „Anwendungen“, Sicherheit“, „Installation“, „System“ und „Weitergeleitete Ereignisse“, die Sie regelmäßig überprüfen sollten. Ein Klick auf eines dieser Protokolle bringt Sie zur Liste mit den gespeicherten Protokolleinträgen.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Unter „Anwendungen“ erfassen sowohl Windows als auch verschiedene Anwendungen mehr oder minder wichtige Vorkommnisse. Die Einträge im Protokollordner „Sicherheit“ beschränken sich dabei normalerweise auf Angaben zum Vollzug von Überwachungsaufgaben und sind daher nicht allzu relevant. Auch unter „Installation“ sowie „Weitergeleitete Ereignisse“ findet sich in der Regel kaum Spannendes. Deutlich mehr Informationen lassen sich der Protokollkategorie „System“ entnehmen, die sämtliche im Zusammenhang mit den Systemkomponenten relevante Aktivitäten aufführt.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Auch die im Bereich „Anwendungs- und Dienstprotokolle“ aufgeführten Ereigniskategorien können im Rahmen der Fehlersuche oder beim Überprüfen der Systemsicherheit relevant sein. In diesen Kategorien protokolliert Windows Ereignisse, die keine systemweiten Auswirkungen haben, sondern einzelnen Anwendungen oder Komponenten zugeordnet sind. Ein Klick auf eine der Kategorien öffnet die korrespondierenden Protokolleinträge in der mittleren Spalte der Ereignisanzeige.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Ganz oben erscheinen in der Voreinstellung die neuesten Ereignisse, ältere Protokolleinträge finden Sie weiter unten. Die rechte Spalte des Ereignisanzeige-Fensters führt die jeweils verfügbaren Aktionen auf. Hier können Sie etwa eigene Protokollansichten definieren, zuvor gespeicherte Protokolldateien öffnen oder im Logbuch suchen.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lastRenderedPageBreak/>
        <w:t xml:space="preserve">Ein Klick auf einen der tabellarisch aufgeführten Protokolleinträge öffnet die Detailansicht im unteren Fensterbereich. Hier sehen Sie Informationen zur genauen Problemursache und bekommen Angaben dazu, welche Systemkomponenten, Software oder Treiber den betreffenden Eintrag verursacht haben. </w:t>
      </w:r>
    </w:p>
    <w:p w:rsidR="003F0AAE" w:rsidRPr="003F0AAE" w:rsidRDefault="003F0AAE" w:rsidP="003F0AAE">
      <w:pPr>
        <w:pStyle w:val="berschrift1"/>
      </w:pPr>
      <w:bookmarkStart w:id="5" w:name="_Toc30662024"/>
      <w:r w:rsidRPr="003F0AAE">
        <w:t>So lesen Sie die Einträge im Windows-Logbuch richtig</w:t>
      </w:r>
      <w:bookmarkEnd w:id="5"/>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Wenn das Betriebssystem, eine Hardwarekomponente, ein Treiber oder eine systemnahe Anwendung Probleme machen, erscheint in der ersten Spalte der Ereignisliste eine Einstufung, die mit „Warnung“, „Fehler“ oder „Kritisch“ betitelt ist. Einträge mit der Klassifizierung „Information“ können Sie getrost überspringen. Sehen Sie die Liste nach Warnungen und Fehlern durch. Auch wenn viele Einträge erscheinen, ist das kein Grund zur Panik, denn „Fehler“ und „Warnung“ bedeuten anders als „Kritisch“ alleine noch nicht viel. </w:t>
      </w:r>
    </w:p>
    <w:p w:rsid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Welche Ereignisse relevant sind, hängt von verschiedenen Faktoren ab. Achten Sie auf die Spalte „Uhrzeit“. Wenn Ereigniseinträge zum selben Zeitpunkt wie offensichtliche Probleme (externes Gerät nicht ansprechbar, Absturz eines Programms, vorübergehend keine WLAN-Verbindung) auftreten, dann lohnen sich Recherchen anhand der Ereignisdetails, sofern die Probleme wie im Falle einer abgebrochenen WLAN-Verbindung nicht anderweitig einfach lösbar sind. </w:t>
      </w:r>
    </w:p>
    <w:p w:rsidR="003F0AAE" w:rsidRDefault="003F0AAE">
      <w:pPr>
        <w:rPr>
          <w:rFonts w:asciiTheme="minorHAnsi" w:hAnsiTheme="minorHAnsi" w:cstheme="minorHAnsi"/>
          <w:color w:val="auto"/>
          <w:sz w:val="24"/>
          <w:szCs w:val="24"/>
          <w:lang w:val="de-CH" w:eastAsia="de-CH"/>
        </w:rPr>
      </w:pPr>
      <w:r>
        <w:rPr>
          <w:rFonts w:asciiTheme="minorHAnsi" w:hAnsiTheme="minorHAnsi" w:cstheme="minorHAnsi"/>
        </w:rPr>
        <w:br w:type="page"/>
      </w:r>
    </w:p>
    <w:p w:rsidR="003F0AAE" w:rsidRPr="003F0AAE" w:rsidRDefault="003F0AAE" w:rsidP="003F0AAE">
      <w:pPr>
        <w:pStyle w:val="berschrift2"/>
      </w:pPr>
      <w:bookmarkStart w:id="6" w:name="_Toc30662025"/>
      <w:r w:rsidRPr="003F0AAE">
        <w:lastRenderedPageBreak/>
        <w:t>Ereignisprotokoll sichern und aufräumen</w:t>
      </w:r>
      <w:bookmarkEnd w:id="6"/>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Haben Sie sich einmal durch die Einträge des Ereignisprotokolls gekämpft, bietet es sich aus Gründen der Übersicht an, das bisherige Logbuch zu löschen.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So brauchen Sie beim nächsten Mal nicht durch die Flut bereits bekannter Meldungen zu navigieren und können sich stattdessen auf Neueinträge konzentrieren. Die Löschfunktion hat </w:t>
      </w:r>
      <w:hyperlink r:id="rId16" w:tgtFrame="_blank" w:history="1">
        <w:r w:rsidRPr="003F0AAE">
          <w:rPr>
            <w:rStyle w:val="Hyperlink"/>
            <w:rFonts w:asciiTheme="minorHAnsi" w:hAnsiTheme="minorHAnsi" w:cstheme="minorHAnsi"/>
          </w:rPr>
          <w:t>Microsoft</w:t>
        </w:r>
      </w:hyperlink>
      <w:r w:rsidRPr="003F0AAE">
        <w:rPr>
          <w:rFonts w:asciiTheme="minorHAnsi" w:hAnsiTheme="minorHAnsi" w:cstheme="minorHAnsi"/>
        </w:rPr>
        <w:t xml:space="preserve"> in das Kontextmenü der Protokollkategorien integriert, das nach einem Rechtsklick auf „Anwendungen“, „Sicherheit“, „Installation“ oder „System“ erscheint. Wählen Sie „Protokoll löschen“. </w:t>
      </w:r>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7" name="Grafik 7" descr="Das Löschen nicht mehr benötigter Einträge aus dem Protokoll hält die Ereignisübersicht sch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 Löschen nicht mehr benötigter Einträge aus dem Protokoll hält die Ereignisübersicht schl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3F0AAE" w:rsidRPr="003F0AAE" w:rsidRDefault="003F0AAE" w:rsidP="003F0AAE">
      <w:pPr>
        <w:rPr>
          <w:rFonts w:asciiTheme="minorHAnsi" w:hAnsiTheme="minorHAnsi" w:cstheme="minorHAnsi"/>
        </w:rPr>
      </w:pPr>
      <w:hyperlink r:id="rId18" w:history="1"/>
      <w:r w:rsidRPr="003F0AAE">
        <w:rPr>
          <w:rStyle w:val="Fett"/>
          <w:rFonts w:asciiTheme="minorHAnsi" w:hAnsiTheme="minorHAnsi" w:cstheme="minorHAnsi"/>
        </w:rPr>
        <w:t>Das Löschen nicht mehr benötigter Einträge aus dem Protokoll hält die Ereignisübersicht schlank.</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Windows bietet daraufhin in einem neuen Dialog an, das Protokoll zu löschen, indem Sie auf „Leeren“ klicken oder das Protokoll zunächst zu speichern und dann zu löschen. Wenn Sie das bisherige Protokoll etwa zu Vergleichs-</w:t>
      </w:r>
      <w:r>
        <w:rPr>
          <w:rFonts w:asciiTheme="minorHAnsi" w:hAnsiTheme="minorHAnsi" w:cstheme="minorHAnsi"/>
        </w:rPr>
        <w:t xml:space="preserve"> </w:t>
      </w:r>
      <w:r w:rsidRPr="003F0AAE">
        <w:rPr>
          <w:rFonts w:asciiTheme="minorHAnsi" w:hAnsiTheme="minorHAnsi" w:cstheme="minorHAnsi"/>
        </w:rPr>
        <w:t xml:space="preserve">oder Dokumentationszwecken vor dem endgültigen Entfernen sichern möchten, gehen Sie auf „Speichern und Leeren“. Wählen Sie nun einen Speicherordner sowie einen Dateinamen. Es empfiehlt sich ein Dateiname, an dem Sie später leicht erkennen können, um welchen Protokolltyp es sich handelt. Sinnvoll ist es, als Dateiname die jeweilige Protokollkategorie gefolgt von einer kurzen Problembeschreibung und dem Datum zu verwenden, beispielsweise „Büro-PC Anwendungen Netzwerkfehler 2017-Januar-13“. Die so gespeicherte Datei können Sie in der Ereignisanzeige jederzeit über den Befehl „Aktion –› Gespeicherte Protokolldatei öffnen“ laden und betrachten. </w:t>
      </w:r>
    </w:p>
    <w:p w:rsidR="003F0AAE" w:rsidRPr="003F0AAE" w:rsidRDefault="003F0AAE" w:rsidP="003F0AAE">
      <w:pPr>
        <w:pStyle w:val="berschrift2"/>
      </w:pPr>
      <w:bookmarkStart w:id="7" w:name="_Toc30662026"/>
      <w:r w:rsidRPr="003F0AAE">
        <w:lastRenderedPageBreak/>
        <w:t>Aufbau</w:t>
      </w:r>
      <w:r w:rsidRPr="003F0AAE">
        <w:t xml:space="preserve"> eines Protokolleintrags</w:t>
      </w:r>
      <w:bookmarkEnd w:id="7"/>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6" name="Grafik 6" descr="Die Einträge im Ereignisprotokoll lassen sich über einen Filter zeitlich eingren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e Einträge im Ereignisprotokoll lassen sich über einen Filter zeitlich eingrenz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3F0AAE" w:rsidRPr="003F0AAE" w:rsidRDefault="003F0AAE" w:rsidP="003F0AAE">
      <w:pPr>
        <w:rPr>
          <w:rFonts w:asciiTheme="minorHAnsi" w:hAnsiTheme="minorHAnsi" w:cstheme="minorHAnsi"/>
        </w:rPr>
      </w:pPr>
      <w:proofErr w:type="spellStart"/>
      <w:r w:rsidRPr="003F0AAE">
        <w:rPr>
          <w:rStyle w:val="Fett"/>
          <w:rFonts w:asciiTheme="minorHAnsi" w:hAnsiTheme="minorHAnsi" w:cstheme="minorHAnsi"/>
          <w:color w:val="0000FF"/>
          <w:u w:val="single"/>
        </w:rPr>
        <w:t>V</w:t>
      </w:r>
      <w:r w:rsidRPr="003F0AAE">
        <w:rPr>
          <w:rStyle w:val="Fett"/>
          <w:rFonts w:asciiTheme="minorHAnsi" w:hAnsiTheme="minorHAnsi" w:cstheme="minorHAnsi"/>
        </w:rPr>
        <w:t>Die</w:t>
      </w:r>
      <w:proofErr w:type="spellEnd"/>
      <w:r w:rsidRPr="003F0AAE">
        <w:rPr>
          <w:rStyle w:val="Fett"/>
          <w:rFonts w:asciiTheme="minorHAnsi" w:hAnsiTheme="minorHAnsi" w:cstheme="minorHAnsi"/>
        </w:rPr>
        <w:t xml:space="preserve"> Einträge im Ereignisprotokoll lassen sich über einen Filter zeitlich eingrenzen.</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Windows kennzeichnet die einzelnen Einträge in den Protokollen unter „Anwendung“, „Sicherheit“ und „System“ je nach Art und Wichtigkeit zusätzlich mit verschiedenen Symbolen. Einträge, die in der ersten Spalte als „Informationen“ gekennzeichnet sind, sind meist banaler Natur und daher mit einem grafischen „i“ für „Information“ markiert. So gibt es etwa bei jedem Windows-Start und beim Herunterfahren des PCs standardmäßig Einträge mit den Ereignisnummern 6005 und 6006, die lediglich festhalten, dass die Ereignisprotokollierung gestartet oder beendet wurde.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Warnungen mit einem gelben Dreiecksymbol und Fehler mit einem roten Kreis und weißem Ausrufezeichen sollten Sie genauer unter die Lupe nehmen, sie sind unter Umständen Hinweise auf schwerwiegende Probleme bis hin zu Datenverlust, allerdings sind sie längst nicht immer gravierend. </w:t>
      </w:r>
    </w:p>
    <w:p w:rsidR="003F0AAE" w:rsidRDefault="003F0AAE" w:rsidP="003F0AAE">
      <w:pPr>
        <w:pStyle w:val="linkdb-marker"/>
        <w:rPr>
          <w:rFonts w:asciiTheme="minorHAnsi" w:hAnsiTheme="minorHAnsi" w:cstheme="minorHAnsi"/>
        </w:rPr>
      </w:pPr>
      <w:r w:rsidRPr="003F0AAE">
        <w:rPr>
          <w:rFonts w:asciiTheme="minorHAnsi" w:hAnsiTheme="minorHAnsi" w:cstheme="minorHAnsi"/>
        </w:rPr>
        <w:t>Mit einem Doppelklick auf eines der aufgeführten Protokollereignisse wechseln Sie zu den detaillierten Ereignisinformationen. Hier sind neben Datum und Zeit noch verschiedene Fakten festgehalten. Bei „Quelle“ steht der Name der Windows-</w:t>
      </w:r>
      <w:r>
        <w:rPr>
          <w:rFonts w:asciiTheme="minorHAnsi" w:hAnsiTheme="minorHAnsi" w:cstheme="minorHAnsi"/>
        </w:rPr>
        <w:t xml:space="preserve"> </w:t>
      </w:r>
      <w:r w:rsidRPr="003F0AAE">
        <w:rPr>
          <w:rFonts w:asciiTheme="minorHAnsi" w:hAnsiTheme="minorHAnsi" w:cstheme="minorHAnsi"/>
        </w:rPr>
        <w:t xml:space="preserve">oder Softwarekomponente, die das betreffende Ereignis ausgelöst hat. Außerdem enthält jeder Ereigniseintrag eine eigene Nummer – die so bezeichnete Event-ID –, die Sie hinter „Ereignis-ID“ ablesen können. Am aussagekräftigsten ist der Beschreibungstext, der normalerweise am meisten Platz beansprucht. Dort erläutert Windows je nach Ereignis mehr oder weniger ausführlich, was es mit dem Eintrag auf sich hat. </w:t>
      </w:r>
    </w:p>
    <w:p w:rsidR="003F0AAE" w:rsidRDefault="003F0AAE">
      <w:pPr>
        <w:rPr>
          <w:rFonts w:asciiTheme="minorHAnsi" w:hAnsiTheme="minorHAnsi" w:cstheme="minorHAnsi"/>
          <w:color w:val="auto"/>
          <w:sz w:val="24"/>
          <w:szCs w:val="24"/>
          <w:lang w:val="de-CH" w:eastAsia="de-CH"/>
        </w:rPr>
      </w:pPr>
      <w:r>
        <w:rPr>
          <w:rFonts w:asciiTheme="minorHAnsi" w:hAnsiTheme="minorHAnsi" w:cstheme="minorHAnsi"/>
        </w:rPr>
        <w:br w:type="page"/>
      </w:r>
    </w:p>
    <w:p w:rsidR="003F0AAE" w:rsidRPr="003F0AAE" w:rsidRDefault="003F0AAE" w:rsidP="003F0AAE">
      <w:pPr>
        <w:pStyle w:val="berschrift1"/>
      </w:pPr>
      <w:bookmarkStart w:id="8" w:name="_Toc30662027"/>
      <w:r w:rsidRPr="003F0AAE">
        <w:lastRenderedPageBreak/>
        <w:t>Ereignisanzeige auf einem Remote-PC öffnen</w:t>
      </w:r>
      <w:bookmarkEnd w:id="8"/>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Mithilfe der Ereignisanzeige können Sie nicht nur das Systemprotokoll Ihres eigenen Rechners einsehen, sondern auch einen Blick in die Warn-</w:t>
      </w:r>
      <w:r>
        <w:rPr>
          <w:rFonts w:asciiTheme="minorHAnsi" w:hAnsiTheme="minorHAnsi" w:cstheme="minorHAnsi"/>
        </w:rPr>
        <w:t xml:space="preserve"> </w:t>
      </w:r>
      <w:r w:rsidRPr="003F0AAE">
        <w:rPr>
          <w:rFonts w:asciiTheme="minorHAnsi" w:hAnsiTheme="minorHAnsi" w:cstheme="minorHAnsi"/>
        </w:rPr>
        <w:t xml:space="preserve">und Fehlermeldungen von anderen Rechnern im Heimnetzwerk werfen.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Um die Ereignisanzeige auf einem Remote-Computer zu öffnen, starten Sie das Systemtool zunächst wie gewohnt, etwa in </w:t>
      </w:r>
      <w:hyperlink r:id="rId20" w:tgtFrame="_blank" w:history="1">
        <w:r w:rsidRPr="003F0AAE">
          <w:rPr>
            <w:rStyle w:val="Hyperlink"/>
            <w:rFonts w:asciiTheme="minorHAnsi" w:hAnsiTheme="minorHAnsi" w:cstheme="minorHAnsi"/>
          </w:rPr>
          <w:t>Windows 10</w:t>
        </w:r>
      </w:hyperlink>
      <w:r w:rsidRPr="003F0AAE">
        <w:rPr>
          <w:rFonts w:asciiTheme="minorHAnsi" w:hAnsiTheme="minorHAnsi" w:cstheme="minorHAnsi"/>
        </w:rPr>
        <w:t xml:space="preserve"> per Rechtsklick auf das Windows-Symbol, gefolgt von einem Klick auf „Ereignisanzeige“. </w:t>
      </w:r>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5" name="Grafik 5" descr="Die Klassifikation der Protokolleinträge erfolgt in der ersten Spa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e Klassifikation der Protokolleinträge erfolgt in der ersten Spal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3F0AAE" w:rsidRPr="003F0AAE" w:rsidRDefault="003F0AAE" w:rsidP="003F0AAE">
      <w:pPr>
        <w:rPr>
          <w:rFonts w:asciiTheme="minorHAnsi" w:hAnsiTheme="minorHAnsi" w:cstheme="minorHAnsi"/>
        </w:rPr>
      </w:pPr>
      <w:r w:rsidRPr="003F0AAE">
        <w:rPr>
          <w:rStyle w:val="Fett"/>
          <w:rFonts w:asciiTheme="minorHAnsi" w:hAnsiTheme="minorHAnsi" w:cstheme="minorHAnsi"/>
        </w:rPr>
        <w:t>Die Klassifikation der Protokolleinträge erfolgt in der ersten Spalte.</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Im Ereignisanzeige-Tool wählen Sie dann „Aktion –› Verbindung mit anderem Computer herstellen“. Es öffnet sich ein neuer Dialog, in dem Sie entweder den Namen des Computers im </w:t>
      </w:r>
      <w:hyperlink r:id="rId22" w:tgtFrame="_blank" w:history="1">
        <w:r w:rsidRPr="003F0AAE">
          <w:rPr>
            <w:rStyle w:val="Hyperlink"/>
            <w:rFonts w:asciiTheme="minorHAnsi" w:hAnsiTheme="minorHAnsi" w:cstheme="minorHAnsi"/>
          </w:rPr>
          <w:t>Netzwerk</w:t>
        </w:r>
      </w:hyperlink>
      <w:r w:rsidRPr="003F0AAE">
        <w:rPr>
          <w:rFonts w:asciiTheme="minorHAnsi" w:hAnsiTheme="minorHAnsi" w:cstheme="minorHAnsi"/>
        </w:rPr>
        <w:t xml:space="preserve"> ohne vorangestellte „\\“ eingeben und mit „OK“ bestätigen oder auf „Durchsuchen“ klicken, um ihn im </w:t>
      </w:r>
      <w:hyperlink r:id="rId23" w:tgtFrame="_blank" w:history="1">
        <w:r w:rsidRPr="003F0AAE">
          <w:rPr>
            <w:rStyle w:val="Hyperlink"/>
            <w:rFonts w:asciiTheme="minorHAnsi" w:hAnsiTheme="minorHAnsi" w:cstheme="minorHAnsi"/>
          </w:rPr>
          <w:t>Netzwerk</w:t>
        </w:r>
      </w:hyperlink>
      <w:r w:rsidRPr="003F0AAE">
        <w:rPr>
          <w:rFonts w:asciiTheme="minorHAnsi" w:hAnsiTheme="minorHAnsi" w:cstheme="minorHAnsi"/>
        </w:rPr>
        <w:t xml:space="preserve"> zu suchen. Haben Sie sich für „Durchsuchen“ entschieden, klicken Sie auf „Erweitert –› Jetzt suchen“ und warten, bis Windows unten im Fenster die im Netzwerk verfügbaren Computernamen anzeigt. Markieren Sie einen Computer und klicken Sie danach zwei Mal auf „OK“, um die Verbindung herzustellen und das Remote-Ereignisprotokoll anzuzeigen. </w:t>
      </w:r>
    </w:p>
    <w:p w:rsidR="003F0AAE" w:rsidRPr="003F0AAE" w:rsidRDefault="003F0AAE" w:rsidP="003F0AAE">
      <w:pPr>
        <w:pStyle w:val="berschrift2"/>
      </w:pPr>
      <w:bookmarkStart w:id="9" w:name="_Toc30662028"/>
      <w:r w:rsidRPr="003F0AAE">
        <w:t>Die Fehlercodes einzelner Ereigniseinträge entschlüsseln</w:t>
      </w:r>
      <w:bookmarkEnd w:id="9"/>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Konkrete Hinweise über die Fehlerquelle liefert die Ereignis-ID. Die ID 4321 besagt beispielsweise, dass die für Ihren Rechner vorgesehene IP-Adresse nicht registriert werden konnte, weil sie etwa bereits von einem anderen Gerät im </w:t>
      </w:r>
      <w:hyperlink r:id="rId24" w:tgtFrame="_blank" w:history="1">
        <w:r w:rsidRPr="003F0AAE">
          <w:rPr>
            <w:rStyle w:val="Hyperlink"/>
            <w:rFonts w:asciiTheme="minorHAnsi" w:hAnsiTheme="minorHAnsi" w:cstheme="minorHAnsi"/>
          </w:rPr>
          <w:t>Netzwerk</w:t>
        </w:r>
      </w:hyperlink>
      <w:r w:rsidRPr="003F0AAE">
        <w:rPr>
          <w:rFonts w:asciiTheme="minorHAnsi" w:hAnsiTheme="minorHAnsi" w:cstheme="minorHAnsi"/>
        </w:rPr>
        <w:t xml:space="preserve"> belegt ist. Aus dem Eintrag mit der ID 7023 erfahren Sie, dass Windows den angegebenen Dienst nicht ordnungsgemäß starten konnte oder der betreffende Dienst unvorhergesehen beendet wurde.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Weil sich niemand alle Ereignis-IDs merken kann, hat </w:t>
      </w:r>
      <w:hyperlink r:id="rId25" w:tgtFrame="_blank" w:history="1">
        <w:r w:rsidRPr="003F0AAE">
          <w:rPr>
            <w:rStyle w:val="Hyperlink"/>
            <w:rFonts w:asciiTheme="minorHAnsi" w:hAnsiTheme="minorHAnsi" w:cstheme="minorHAnsi"/>
          </w:rPr>
          <w:t>Microsoft</w:t>
        </w:r>
      </w:hyperlink>
      <w:r w:rsidRPr="003F0AAE">
        <w:rPr>
          <w:rFonts w:asciiTheme="minorHAnsi" w:hAnsiTheme="minorHAnsi" w:cstheme="minorHAnsi"/>
        </w:rPr>
        <w:t xml:space="preserve"> hinter „Weitere Informationen“ eine Onlineverknüpfung zur Microsoft-Webseite eingebaut, die allerdings </w:t>
      </w:r>
      <w:r w:rsidRPr="003F0AAE">
        <w:rPr>
          <w:rFonts w:asciiTheme="minorHAnsi" w:hAnsiTheme="minorHAnsi" w:cstheme="minorHAnsi"/>
        </w:rPr>
        <w:lastRenderedPageBreak/>
        <w:t xml:space="preserve">nur selten brauchbare Informationen liefert. Ein paar mehr Hinweise enthält die Webseite  </w:t>
      </w:r>
      <w:hyperlink r:id="rId26" w:tgtFrame="_blank" w:tooltip="https://technet.microsoft.com/de-de/ms772425.aspx" w:history="1">
        <w:r w:rsidRPr="003F0AAE">
          <w:rPr>
            <w:rStyle w:val="Hyperlink"/>
            <w:rFonts w:asciiTheme="minorHAnsi" w:hAnsiTheme="minorHAnsi" w:cstheme="minorHAnsi"/>
          </w:rPr>
          <w:t>https://technet.microsoft.com/de-de/ms772425.aspx</w:t>
        </w:r>
      </w:hyperlink>
      <w:r w:rsidRPr="003F0AAE">
        <w:rPr>
          <w:rFonts w:asciiTheme="minorHAnsi" w:hAnsiTheme="minorHAnsi" w:cstheme="minorHAnsi"/>
        </w:rPr>
        <w:t xml:space="preserve"> . Sie ist Bestandteil von </w:t>
      </w:r>
      <w:hyperlink r:id="rId27" w:tgtFrame="_blank" w:history="1">
        <w:r w:rsidRPr="003F0AAE">
          <w:rPr>
            <w:rStyle w:val="Hyperlink"/>
            <w:rFonts w:asciiTheme="minorHAnsi" w:hAnsiTheme="minorHAnsi" w:cstheme="minorHAnsi"/>
          </w:rPr>
          <w:t>Microsoft</w:t>
        </w:r>
      </w:hyperlink>
      <w:r w:rsidRPr="003F0AAE">
        <w:rPr>
          <w:rFonts w:asciiTheme="minorHAnsi" w:hAnsiTheme="minorHAnsi" w:cstheme="minorHAnsi"/>
        </w:rPr>
        <w:t xml:space="preserve"> TechNet und ermöglicht Ihnen eine Überprüfung von Ereignis-IDs.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Wenn es um die genaue Bedeutung und Interpretation eines Protokolleintrags geht, liefern die Onlinedatenbanken  </w:t>
      </w:r>
      <w:hyperlink r:id="rId28" w:tgtFrame="_blank" w:tooltip="www.eventid.net" w:history="1">
        <w:r w:rsidRPr="003F0AAE">
          <w:rPr>
            <w:rStyle w:val="Hyperlink"/>
            <w:rFonts w:asciiTheme="minorHAnsi" w:hAnsiTheme="minorHAnsi" w:cstheme="minorHAnsi"/>
          </w:rPr>
          <w:t>www.eventid.net</w:t>
        </w:r>
      </w:hyperlink>
      <w:r w:rsidRPr="003F0AAE">
        <w:rPr>
          <w:rFonts w:asciiTheme="minorHAnsi" w:hAnsiTheme="minorHAnsi" w:cstheme="minorHAnsi"/>
        </w:rPr>
        <w:t xml:space="preserve">  sowie  </w:t>
      </w:r>
      <w:hyperlink r:id="rId29" w:tgtFrame="_blank" w:tooltip="www.ultimatewindowssecurity.com" w:history="1">
        <w:r w:rsidRPr="003F0AAE">
          <w:rPr>
            <w:rStyle w:val="Hyperlink"/>
            <w:rFonts w:asciiTheme="minorHAnsi" w:hAnsiTheme="minorHAnsi" w:cstheme="minorHAnsi"/>
          </w:rPr>
          <w:t>www.ultimatewindowssecurity.com</w:t>
        </w:r>
      </w:hyperlink>
      <w:r w:rsidRPr="003F0AAE">
        <w:rPr>
          <w:rFonts w:asciiTheme="minorHAnsi" w:hAnsiTheme="minorHAnsi" w:cstheme="minorHAnsi"/>
        </w:rPr>
        <w:t xml:space="preserve">  meist aussagekräftigere Angaben. Diese Datenbanken beinhalten neben passenden Fehlerbeschreibungen auch Tipps zur Problemlösung. Auch eine Websuche liefert in den meisten Fällen hilfreiche Ergebnisse. Suchen Sie beispielsweise bei Google mit den Stichwörtern „Ereignis ID </w:t>
      </w:r>
      <w:proofErr w:type="spellStart"/>
      <w:r w:rsidRPr="003F0AAE">
        <w:rPr>
          <w:rFonts w:asciiTheme="minorHAnsi" w:hAnsiTheme="minorHAnsi" w:cstheme="minorHAnsi"/>
        </w:rPr>
        <w:t>xxxx</w:t>
      </w:r>
      <w:proofErr w:type="spellEnd"/>
      <w:r w:rsidRPr="003F0AAE">
        <w:rPr>
          <w:rFonts w:asciiTheme="minorHAnsi" w:hAnsiTheme="minorHAnsi" w:cstheme="minorHAnsi"/>
        </w:rPr>
        <w:t xml:space="preserve">“ oder „Event ID </w:t>
      </w:r>
      <w:proofErr w:type="spellStart"/>
      <w:r w:rsidRPr="003F0AAE">
        <w:rPr>
          <w:rFonts w:asciiTheme="minorHAnsi" w:hAnsiTheme="minorHAnsi" w:cstheme="minorHAnsi"/>
        </w:rPr>
        <w:t>xxxx</w:t>
      </w:r>
      <w:proofErr w:type="spellEnd"/>
      <w:r w:rsidRPr="003F0AAE">
        <w:rPr>
          <w:rFonts w:asciiTheme="minorHAnsi" w:hAnsiTheme="minorHAnsi" w:cstheme="minorHAnsi"/>
        </w:rPr>
        <w:t xml:space="preserve">“, wobei Sie den Platzhalter </w:t>
      </w:r>
      <w:proofErr w:type="spellStart"/>
      <w:r w:rsidRPr="003F0AAE">
        <w:rPr>
          <w:rFonts w:asciiTheme="minorHAnsi" w:hAnsiTheme="minorHAnsi" w:cstheme="minorHAnsi"/>
        </w:rPr>
        <w:t>xxxx</w:t>
      </w:r>
      <w:proofErr w:type="spellEnd"/>
      <w:r w:rsidRPr="003F0AAE">
        <w:rPr>
          <w:rFonts w:asciiTheme="minorHAnsi" w:hAnsiTheme="minorHAnsi" w:cstheme="minorHAnsi"/>
        </w:rPr>
        <w:t xml:space="preserve"> durch die fragliche ID aus der Ereignisanzeige ersetzen. Verfeinern lässt sich die Suche, wenn Sie markante Teile der Beschreibung über die Zwischenablage mit dazu setzen. Öffnen Sie einen Eintrag in der Ereignisanzeige mithilfe eines Doppelklicks, markieren Sie mit der </w:t>
      </w:r>
      <w:hyperlink r:id="rId30" w:tgtFrame="_blank" w:history="1">
        <w:r w:rsidRPr="003F0AAE">
          <w:rPr>
            <w:rStyle w:val="Hyperlink"/>
            <w:rFonts w:asciiTheme="minorHAnsi" w:hAnsiTheme="minorHAnsi" w:cstheme="minorHAnsi"/>
          </w:rPr>
          <w:t>Maus</w:t>
        </w:r>
      </w:hyperlink>
      <w:r w:rsidRPr="003F0AAE">
        <w:rPr>
          <w:rFonts w:asciiTheme="minorHAnsi" w:hAnsiTheme="minorHAnsi" w:cstheme="minorHAnsi"/>
        </w:rPr>
        <w:t xml:space="preserve"> einen Teil des Beschreibungstextes und drücken Sie als Nächstes Strg-C. Wechseln Sie daraufhin zum Browser und fügen Sie den kopierten Text mit Strg-V in das Suchfeld ein. </w:t>
      </w:r>
    </w:p>
    <w:p w:rsidR="003F0AAE" w:rsidRPr="003F0AAE" w:rsidRDefault="003F0AAE" w:rsidP="003F0AAE">
      <w:pPr>
        <w:pStyle w:val="berschrift2"/>
      </w:pPr>
      <w:bookmarkStart w:id="10" w:name="_Toc30662029"/>
      <w:r w:rsidRPr="003F0AAE">
        <w:t xml:space="preserve">Ereigniseinträge </w:t>
      </w:r>
      <w:r w:rsidRPr="003F0AAE">
        <w:t>sortieren</w:t>
      </w:r>
      <w:r w:rsidRPr="003F0AAE">
        <w:t>, eigene Ansicht erstellen</w:t>
      </w:r>
      <w:bookmarkEnd w:id="10"/>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4" name="Grafik 4" descr="Das Löschen nicht mehr benötigter Einträge aus dem Protokoll hält die Ereignisübersicht sch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 Löschen nicht mehr benötigter Einträge aus dem Protokoll hält die Ereignisübersicht schl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3F0AAE" w:rsidRPr="003F0AAE" w:rsidRDefault="003F0AAE" w:rsidP="003F0AAE">
      <w:pPr>
        <w:rPr>
          <w:rFonts w:asciiTheme="minorHAnsi" w:hAnsiTheme="minorHAnsi" w:cstheme="minorHAnsi"/>
        </w:rPr>
      </w:pPr>
      <w:r w:rsidRPr="003F0AAE">
        <w:rPr>
          <w:rStyle w:val="Fett"/>
          <w:rFonts w:asciiTheme="minorHAnsi" w:hAnsiTheme="minorHAnsi" w:cstheme="minorHAnsi"/>
        </w:rPr>
        <w:t>Das Löschen nicht mehr benötigter Einträge aus dem Protokoll hält die Ereignisübersicht schlank.</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Haben Sie einen verdächtigen Eintrag gefunden, sollten Sie auch die zeitlich umliegenden Einträge in der Ereignisliste untersuchen. Oftmals wiederholt sich ein Fehler, beispielsweise bei jedem Systemstart oder beim Zugriff auf ein bestimmtes Laufwerk. Um sich einen schnellen Überblick über alle kritischen Fehler oder die Warnungen im Protokoll zu verschaffen, können Sie die Liste sortieren. Klicken Sie hierzu auf die Spaltenüberschrift „Ebene“. Windows zeigt die Einträge mit der Stufe „Warnung“ und „Fehler“ dann untereinander an.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Möchten Sie schnell einen Überblick über die in der Datenflut verborgenen wichtigen Einträge erhalten, können Sie die Inhalte der Ereignisanzeige filtern oder eine benutzerdefinierte Ansicht erstellen. Die beiden Funktionen finden sich in der Aktionsleiste rechts im Ereignisanzeigetool. Klicken Sie auf „Aktuelles Protokoll filtern“, um die Ansicht etwa auf Einträge der Kategorie „Kritisch“ oder „Fehler“ einzuschränken. Möchten Sie die </w:t>
      </w:r>
      <w:r w:rsidRPr="003F0AAE">
        <w:rPr>
          <w:rFonts w:asciiTheme="minorHAnsi" w:hAnsiTheme="minorHAnsi" w:cstheme="minorHAnsi"/>
        </w:rPr>
        <w:lastRenderedPageBreak/>
        <w:t xml:space="preserve">Filterauswahl als eigene Ansicht speichern, die Sie zukünftig mithilfe eines Doppelklicks direkt aufrufen können, wählen Sie bitte den Befehl „Benutzerdefinierte Ansicht erstellen“.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In beiden Fällen gibt Ihnen der Filterauswahldialog die Möglichkeit, die Ereignisse über das Ausklappfeld „Protokolliert“ zeitlich einzuschränken. Voreingestellt ist „Jederzeit“ für sämtliche Einträge, Sie können stattdessen auch „Letzte Stunde“, „Letzte 12 Stunden“ oder „Letzte 7 Tage“ angeben. So können Sie gezielt den Zeitstempel von Fehlern und Warnungen mit dem Zeitpunkt eines PC-Absturzes oder einem fehlerhaften Gerätezugriff vergleichen und Rückschlüsse ziehen, was, aus welchem Grund nicht geklappt hat. Setzen Sie bei „Ereignisebene“ Häkchen vor die gewünschten Klassifizierungen und bestätigen Sie Ihre Wahl mittels „OK“. Wenn Sie eine neue Ansicht erstellen, müssen Sie nun noch den Namen eingeben, unter dem Windows Ihren neuen Filter speichert. </w:t>
      </w:r>
    </w:p>
    <w:p w:rsidR="003F0AAE" w:rsidRPr="003F0AAE" w:rsidRDefault="003F0AAE" w:rsidP="003F0AAE">
      <w:pPr>
        <w:pStyle w:val="berschrift2"/>
      </w:pPr>
      <w:bookmarkStart w:id="11" w:name="_Toc30662030"/>
      <w:r w:rsidRPr="003F0AAE">
        <w:t>Ereignisbenachrichtigung erstellen</w:t>
      </w:r>
      <w:bookmarkEnd w:id="11"/>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Sollte Ihnen ein Eintrag in der Ereignisanzeige verdächtig erscheinen, etwa weil er auf einen defekten Treiber oder Zugriffsfehler auf ein bestimmtes Laufwerk hinweist, können Sie sich automatisch informieren lassen, falls das Problem erneut auftritt. Gehen Sie dazu in der Ereignisanzeige zur jeweiligen Protokollkategorie und klicken Sie in der Tabelle den gewünschten Eintrag mit der rechten Maustaste an. Wählen Sie „Aufgabe an dieses Ereignis anfügen“.  </w:t>
      </w:r>
    </w:p>
    <w:p w:rsidR="003F0AAE" w:rsidRPr="003F0AAE" w:rsidRDefault="003F0AAE" w:rsidP="003F0AAE">
      <w:pPr>
        <w:rPr>
          <w:rFonts w:asciiTheme="minorHAnsi" w:hAnsiTheme="minorHAnsi" w:cstheme="minorHAnsi"/>
        </w:rPr>
      </w:pPr>
      <w:r w:rsidRPr="003F0AAE">
        <w:rPr>
          <w:rFonts w:asciiTheme="minorHAnsi" w:hAnsiTheme="minorHAnsi" w:cstheme="minorHAnsi"/>
          <w:noProof/>
        </w:rPr>
        <w:drawing>
          <wp:inline distT="0" distB="0" distL="0" distR="0">
            <wp:extent cx="5905500" cy="2952750"/>
            <wp:effectExtent l="0" t="0" r="0" b="0"/>
            <wp:docPr id="3" name="Grafik 3" descr="Klicken Sie auf „Aktion –› Verbindung mit anderem Computer herstellen“, um übers Netzwerk Einblick ins Ereignisprotokoll eines Netzwerk-PCs zu er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licken Sie auf „Aktion –› Verbindung mit anderem Computer herstellen“, um übers Netzwerk Einblick ins Ereignisprotokoll eines Netzwerk-PCs zu erhalt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0" cy="2952750"/>
                    </a:xfrm>
                    <a:prstGeom prst="rect">
                      <a:avLst/>
                    </a:prstGeom>
                    <a:noFill/>
                    <a:ln>
                      <a:noFill/>
                    </a:ln>
                  </pic:spPr>
                </pic:pic>
              </a:graphicData>
            </a:graphic>
          </wp:inline>
        </w:drawing>
      </w:r>
    </w:p>
    <w:p w:rsidR="003F0AAE" w:rsidRPr="003F0AAE" w:rsidRDefault="003F0AAE" w:rsidP="003F0AAE">
      <w:pPr>
        <w:rPr>
          <w:rFonts w:asciiTheme="minorHAnsi" w:hAnsiTheme="minorHAnsi" w:cstheme="minorHAnsi"/>
        </w:rPr>
      </w:pPr>
      <w:r w:rsidRPr="003F0AAE">
        <w:rPr>
          <w:rStyle w:val="Fett"/>
          <w:rFonts w:asciiTheme="minorHAnsi" w:hAnsiTheme="minorHAnsi" w:cstheme="minorHAnsi"/>
        </w:rPr>
        <w:t>Klicken Sie auf „Aktion –› Verbindung mit anderem Computer herstellen“, um übers Netzwerk Einblick ins Ereignisprotokoll eines Netzwerk-PCs zu erhalten.</w:t>
      </w:r>
      <w:r w:rsidRPr="003F0AAE">
        <w:rPr>
          <w:rFonts w:asciiTheme="minorHAnsi" w:hAnsiTheme="minorHAnsi" w:cstheme="minorHAnsi"/>
        </w:rPr>
        <w:t xml:space="preserve"> </w:t>
      </w:r>
    </w:p>
    <w:p w:rsidR="003F0AAE" w:rsidRPr="003F0AAE" w:rsidRDefault="003F0AAE" w:rsidP="003F0AAE">
      <w:pPr>
        <w:pStyle w:val="linkdb-marker"/>
        <w:rPr>
          <w:rFonts w:asciiTheme="minorHAnsi" w:hAnsiTheme="minorHAnsi" w:cstheme="minorHAnsi"/>
        </w:rPr>
      </w:pPr>
      <w:r w:rsidRPr="003F0AAE">
        <w:rPr>
          <w:rFonts w:asciiTheme="minorHAnsi" w:hAnsiTheme="minorHAnsi" w:cstheme="minorHAnsi"/>
        </w:rPr>
        <w:t xml:space="preserve">Im ersten Fenster des Assistenten ersetzen Sie die hinter „Name“ vorgeschlagene kryptische Bezeichnung durch einen aussagekräftigen Namen, zum Beispiel „Windows-Update geht nicht“. Klicken Sie auf „Weiter“ und überspringen Sie das nächste Fenster mit „Weiter“. Nun können Sie eine Benachrichtigungsaktion einstellen. Zur Auswahl steht unter anderem „Meldung anzeigen (veraltet“). Lassen Sie sich vom Zusatz „veraltet“ nicht irritieren: Für Ihre Zwecke ist diese Option bestens geeignet. Klicken Sie darauf, dann auf „Weiter“ und geben </w:t>
      </w:r>
      <w:r w:rsidRPr="003F0AAE">
        <w:rPr>
          <w:rFonts w:asciiTheme="minorHAnsi" w:hAnsiTheme="minorHAnsi" w:cstheme="minorHAnsi"/>
        </w:rPr>
        <w:lastRenderedPageBreak/>
        <w:t xml:space="preserve">Sie den gewünschten Meldungstext ein. Mit „Weiter“ und „Fertig stellen“ speichern Sie die automatische Benachrichtigung, die danach aktiv ist. </w:t>
      </w:r>
    </w:p>
    <w:p w:rsidR="003F0AAE" w:rsidRPr="003F0AAE" w:rsidRDefault="003F0AAE" w:rsidP="00192D72">
      <w:pPr>
        <w:shd w:val="clear" w:color="auto" w:fill="FFFFFF" w:themeFill="background1"/>
        <w:rPr>
          <w:rFonts w:asciiTheme="minorHAnsi" w:hAnsiTheme="minorHAnsi" w:cstheme="minorHAnsi"/>
          <w:lang w:val="de-CH"/>
        </w:rPr>
      </w:pPr>
    </w:p>
    <w:sectPr w:rsidR="003F0AAE" w:rsidRPr="003F0AAE" w:rsidSect="0098020E">
      <w:headerReference w:type="default" r:id="rId32"/>
      <w:footerReference w:type="default" r:id="rId33"/>
      <w:headerReference w:type="first" r:id="rId34"/>
      <w:footerReference w:type="first" r:id="rId35"/>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2DD" w:rsidRDefault="006E12DD">
      <w:r>
        <w:separator/>
      </w:r>
    </w:p>
  </w:endnote>
  <w:endnote w:type="continuationSeparator" w:id="0">
    <w:p w:rsidR="006E12DD" w:rsidRDefault="006E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S Joey">
    <w:panose1 w:val="02000506040000020004"/>
    <w:charset w:val="00"/>
    <w:family w:val="modern"/>
    <w:notTrueType/>
    <w:pitch w:val="variable"/>
    <w:sig w:usb0="A00000AF" w:usb1="5000A06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3D2" w:rsidRPr="002D663F" w:rsidRDefault="004953D2" w:rsidP="002D663F">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3F0AAE">
      <w:rPr>
        <w:noProof/>
        <w:sz w:val="16"/>
        <w:szCs w:val="16"/>
      </w:rPr>
      <w:t>23.01.2020</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3679E2">
      <w:rPr>
        <w:rStyle w:val="Seitenzahl"/>
        <w:noProof/>
        <w:sz w:val="16"/>
        <w:szCs w:val="16"/>
      </w:rPr>
      <w:t>11</w:t>
    </w:r>
    <w:r w:rsidRPr="000F1E01">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3D2" w:rsidRPr="0098020E" w:rsidRDefault="004953D2" w:rsidP="0098020E">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3F0AAE">
      <w:rPr>
        <w:noProof/>
        <w:sz w:val="16"/>
        <w:szCs w:val="16"/>
      </w:rPr>
      <w:t>23.01.2020</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3679E2">
      <w:rPr>
        <w:rStyle w:val="Seitenzahl"/>
        <w:noProof/>
        <w:sz w:val="16"/>
        <w:szCs w:val="16"/>
      </w:rPr>
      <w:t>1</w:t>
    </w:r>
    <w:r w:rsidRPr="000F1E01">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2DD" w:rsidRDefault="006E12DD">
      <w:r>
        <w:separator/>
      </w:r>
    </w:p>
  </w:footnote>
  <w:footnote w:type="continuationSeparator" w:id="0">
    <w:p w:rsidR="006E12DD" w:rsidRDefault="006E1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3D2" w:rsidRDefault="005F4DE7" w:rsidP="002D663F">
    <w:pPr>
      <w:pStyle w:val="Kopfzeile"/>
      <w:rPr>
        <w:sz w:val="16"/>
        <w:szCs w:val="16"/>
      </w:rPr>
    </w:pPr>
    <w:r>
      <w:rPr>
        <w:noProof/>
        <w:sz w:val="16"/>
        <w:szCs w:val="16"/>
        <w:lang w:val="de-CH" w:eastAsia="de-CH"/>
      </w:rPr>
      <w:t>Dokumenation</w:t>
    </w:r>
    <w:r w:rsidR="004953D2">
      <w:rPr>
        <w:sz w:val="16"/>
        <w:szCs w:val="16"/>
      </w:rPr>
      <w:t xml:space="preserve"> </w:t>
    </w:r>
    <w:r w:rsidR="004953D2">
      <w:rPr>
        <w:sz w:val="16"/>
        <w:szCs w:val="16"/>
      </w:rPr>
      <w:tab/>
    </w:r>
  </w:p>
  <w:p w:rsidR="004953D2" w:rsidRDefault="004953D2" w:rsidP="002D663F">
    <w:pPr>
      <w:pStyle w:val="Kopfzeile"/>
      <w:rPr>
        <w:sz w:val="16"/>
        <w:szCs w:val="16"/>
      </w:rPr>
    </w:pPr>
    <w:r>
      <w:rPr>
        <w:sz w:val="16"/>
        <w:szCs w:val="16"/>
      </w:rPr>
      <w:t xml:space="preserve">Datum: </w:t>
    </w:r>
    <w:r w:rsidR="00197AF9">
      <w:rPr>
        <w:noProof/>
        <w:sz w:val="16"/>
        <w:szCs w:val="16"/>
      </w:rPr>
      <w:fldChar w:fldCharType="begin"/>
    </w:r>
    <w:r w:rsidR="00197AF9">
      <w:rPr>
        <w:noProof/>
        <w:sz w:val="16"/>
        <w:szCs w:val="16"/>
      </w:rPr>
      <w:instrText xml:space="preserve"> DATE   \* MERGEFORMAT </w:instrText>
    </w:r>
    <w:r w:rsidR="00197AF9">
      <w:rPr>
        <w:noProof/>
        <w:sz w:val="16"/>
        <w:szCs w:val="16"/>
      </w:rPr>
      <w:fldChar w:fldCharType="separate"/>
    </w:r>
    <w:r w:rsidR="003F0AAE">
      <w:rPr>
        <w:noProof/>
        <w:sz w:val="16"/>
        <w:szCs w:val="16"/>
      </w:rPr>
      <w:t>23.01.2020</w:t>
    </w:r>
    <w:r w:rsidR="00197AF9">
      <w:rPr>
        <w:noProof/>
        <w:sz w:val="16"/>
        <w:szCs w:val="16"/>
      </w:rPr>
      <w:fldChar w:fldCharType="end"/>
    </w:r>
  </w:p>
  <w:p w:rsidR="004953D2" w:rsidRPr="000F1E01" w:rsidRDefault="004953D2" w:rsidP="002D663F">
    <w:pPr>
      <w:pStyle w:val="Kopfzeile"/>
      <w:pBdr>
        <w:bottom w:val="single" w:sz="6" w:space="1" w:color="auto"/>
      </w:pBdr>
      <w:rPr>
        <w:sz w:val="16"/>
        <w:szCs w:val="16"/>
      </w:rPr>
    </w:pPr>
  </w:p>
  <w:p w:rsidR="004953D2" w:rsidRDefault="004953D2">
    <w:pPr>
      <w:pStyle w:val="Kopfzeile"/>
    </w:pPr>
  </w:p>
  <w:p w:rsidR="004953D2" w:rsidRDefault="004953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3D2" w:rsidRDefault="005F4DE7" w:rsidP="005D72D6">
    <w:pPr>
      <w:pStyle w:val="Kopfzeile"/>
      <w:rPr>
        <w:sz w:val="16"/>
        <w:szCs w:val="16"/>
      </w:rPr>
    </w:pPr>
    <w:r>
      <w:rPr>
        <w:noProof/>
        <w:sz w:val="16"/>
        <w:szCs w:val="16"/>
        <w:lang w:val="de-CH" w:eastAsia="de-CH"/>
      </w:rPr>
      <w:t>Dokumenation</w:t>
    </w:r>
    <w:r w:rsidR="004953D2">
      <w:rPr>
        <w:sz w:val="16"/>
        <w:szCs w:val="16"/>
      </w:rPr>
      <w:t xml:space="preserve"> </w:t>
    </w:r>
    <w:r w:rsidR="004953D2">
      <w:rPr>
        <w:sz w:val="16"/>
        <w:szCs w:val="16"/>
      </w:rPr>
      <w:tab/>
    </w:r>
  </w:p>
  <w:p w:rsidR="005F4DE7" w:rsidRDefault="004953D2" w:rsidP="005F4DE7">
    <w:pPr>
      <w:pStyle w:val="Kopfzeile"/>
    </w:pPr>
    <w:r>
      <w:rPr>
        <w:sz w:val="16"/>
        <w:szCs w:val="16"/>
      </w:rPr>
      <w:t xml:space="preserve">Datum: </w:t>
    </w:r>
    <w:r w:rsidR="00197AF9">
      <w:rPr>
        <w:noProof/>
        <w:sz w:val="16"/>
        <w:szCs w:val="16"/>
      </w:rPr>
      <w:fldChar w:fldCharType="begin"/>
    </w:r>
    <w:r w:rsidR="00197AF9">
      <w:rPr>
        <w:noProof/>
        <w:sz w:val="16"/>
        <w:szCs w:val="16"/>
      </w:rPr>
      <w:instrText xml:space="preserve"> DATE   \* MERGEFORMAT </w:instrText>
    </w:r>
    <w:r w:rsidR="00197AF9">
      <w:rPr>
        <w:noProof/>
        <w:sz w:val="16"/>
        <w:szCs w:val="16"/>
      </w:rPr>
      <w:fldChar w:fldCharType="separate"/>
    </w:r>
    <w:r w:rsidR="003F0AAE">
      <w:rPr>
        <w:noProof/>
        <w:sz w:val="16"/>
        <w:szCs w:val="16"/>
      </w:rPr>
      <w:t>23.01.2020</w:t>
    </w:r>
    <w:r w:rsidR="00197AF9">
      <w:rPr>
        <w:noProof/>
        <w:sz w:val="16"/>
        <w:szCs w:val="16"/>
      </w:rPr>
      <w:fldChar w:fldCharType="end"/>
    </w:r>
  </w:p>
  <w:p w:rsidR="004953D2" w:rsidRDefault="004953D2" w:rsidP="005D72D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CD9"/>
    <w:multiLevelType w:val="hybridMultilevel"/>
    <w:tmpl w:val="991C71BE"/>
    <w:lvl w:ilvl="0" w:tplc="7CDC991E">
      <w:start w:val="2"/>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72571F"/>
    <w:multiLevelType w:val="hybridMultilevel"/>
    <w:tmpl w:val="81F8A7BE"/>
    <w:lvl w:ilvl="0" w:tplc="8260092E">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557390"/>
    <w:multiLevelType w:val="hybridMultilevel"/>
    <w:tmpl w:val="9FC02F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2A20DE"/>
    <w:multiLevelType w:val="hybridMultilevel"/>
    <w:tmpl w:val="9AA4F6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166D78"/>
    <w:multiLevelType w:val="hybridMultilevel"/>
    <w:tmpl w:val="49D6F2D2"/>
    <w:lvl w:ilvl="0" w:tplc="FA7C134A">
      <w:start w:val="5"/>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88437F"/>
    <w:multiLevelType w:val="hybridMultilevel"/>
    <w:tmpl w:val="0576F9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3A521F1"/>
    <w:multiLevelType w:val="hybridMultilevel"/>
    <w:tmpl w:val="8D3A4C04"/>
    <w:lvl w:ilvl="0" w:tplc="8750A1F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71C124B"/>
    <w:multiLevelType w:val="multilevel"/>
    <w:tmpl w:val="3D82ECC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8" w15:restartNumberingAfterBreak="0">
    <w:nsid w:val="272871B3"/>
    <w:multiLevelType w:val="hybridMultilevel"/>
    <w:tmpl w:val="52120910"/>
    <w:lvl w:ilvl="0" w:tplc="E07A2BE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E7751D7"/>
    <w:multiLevelType w:val="hybridMultilevel"/>
    <w:tmpl w:val="75C0D9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F174B16"/>
    <w:multiLevelType w:val="multilevel"/>
    <w:tmpl w:val="0407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1" w15:restartNumberingAfterBreak="0">
    <w:nsid w:val="303641D5"/>
    <w:multiLevelType w:val="multilevel"/>
    <w:tmpl w:val="E028EC0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2" w15:restartNumberingAfterBreak="0">
    <w:nsid w:val="31554BA6"/>
    <w:multiLevelType w:val="hybridMultilevel"/>
    <w:tmpl w:val="3E54866E"/>
    <w:lvl w:ilvl="0" w:tplc="96B8A16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235908"/>
    <w:multiLevelType w:val="hybridMultilevel"/>
    <w:tmpl w:val="24588E58"/>
    <w:lvl w:ilvl="0" w:tplc="CA1C31B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7F5E92"/>
    <w:multiLevelType w:val="hybridMultilevel"/>
    <w:tmpl w:val="0172CA06"/>
    <w:lvl w:ilvl="0" w:tplc="F26A92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ACD6B8F"/>
    <w:multiLevelType w:val="hybridMultilevel"/>
    <w:tmpl w:val="F53EDB50"/>
    <w:lvl w:ilvl="0" w:tplc="AB92B5C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B7D43DC"/>
    <w:multiLevelType w:val="multilevel"/>
    <w:tmpl w:val="9B80035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7" w15:restartNumberingAfterBreak="0">
    <w:nsid w:val="4D156A30"/>
    <w:multiLevelType w:val="hybridMultilevel"/>
    <w:tmpl w:val="B2E45D4E"/>
    <w:lvl w:ilvl="0" w:tplc="A3E8791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E8C27BB"/>
    <w:multiLevelType w:val="hybridMultilevel"/>
    <w:tmpl w:val="5E5EC810"/>
    <w:lvl w:ilvl="0" w:tplc="8BA0E86E">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FF8235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16C6DF0"/>
    <w:multiLevelType w:val="hybridMultilevel"/>
    <w:tmpl w:val="A69AF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1D76168"/>
    <w:multiLevelType w:val="multilevel"/>
    <w:tmpl w:val="891C93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51425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847783"/>
    <w:multiLevelType w:val="hybridMultilevel"/>
    <w:tmpl w:val="BB4A9A66"/>
    <w:lvl w:ilvl="0" w:tplc="482C18A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01393A"/>
    <w:multiLevelType w:val="hybridMultilevel"/>
    <w:tmpl w:val="3ECEBD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4956B5F"/>
    <w:multiLevelType w:val="hybridMultilevel"/>
    <w:tmpl w:val="1F36C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6435FDD"/>
    <w:multiLevelType w:val="multilevel"/>
    <w:tmpl w:val="989C35B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80"/>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15:restartNumberingAfterBreak="0">
    <w:nsid w:val="673D67A6"/>
    <w:multiLevelType w:val="hybridMultilevel"/>
    <w:tmpl w:val="80105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8125A1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9716638"/>
    <w:multiLevelType w:val="hybridMultilevel"/>
    <w:tmpl w:val="077CA5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AF15D77"/>
    <w:multiLevelType w:val="multilevel"/>
    <w:tmpl w:val="D368BE9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31" w15:restartNumberingAfterBreak="0">
    <w:nsid w:val="71EA6850"/>
    <w:multiLevelType w:val="hybridMultilevel"/>
    <w:tmpl w:val="0B6C7F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CD226C"/>
    <w:multiLevelType w:val="hybridMultilevel"/>
    <w:tmpl w:val="7DB63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63657DB"/>
    <w:multiLevelType w:val="hybridMultilevel"/>
    <w:tmpl w:val="4EFC7188"/>
    <w:lvl w:ilvl="0" w:tplc="2934198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E027485"/>
    <w:multiLevelType w:val="hybridMultilevel"/>
    <w:tmpl w:val="B7F60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6"/>
  </w:num>
  <w:num w:numId="2">
    <w:abstractNumId w:val="22"/>
  </w:num>
  <w:num w:numId="3">
    <w:abstractNumId w:val="19"/>
  </w:num>
  <w:num w:numId="4">
    <w:abstractNumId w:val="10"/>
  </w:num>
  <w:num w:numId="5">
    <w:abstractNumId w:val="16"/>
  </w:num>
  <w:num w:numId="6">
    <w:abstractNumId w:val="7"/>
  </w:num>
  <w:num w:numId="7">
    <w:abstractNumId w:val="30"/>
  </w:num>
  <w:num w:numId="8">
    <w:abstractNumId w:val="11"/>
  </w:num>
  <w:num w:numId="9">
    <w:abstractNumId w:val="28"/>
  </w:num>
  <w:num w:numId="10">
    <w:abstractNumId w:val="21"/>
  </w:num>
  <w:num w:numId="11">
    <w:abstractNumId w:val="26"/>
  </w:num>
  <w:num w:numId="12">
    <w:abstractNumId w:val="18"/>
  </w:num>
  <w:num w:numId="13">
    <w:abstractNumId w:val="4"/>
  </w:num>
  <w:num w:numId="14">
    <w:abstractNumId w:val="12"/>
  </w:num>
  <w:num w:numId="15">
    <w:abstractNumId w:val="14"/>
  </w:num>
  <w:num w:numId="16">
    <w:abstractNumId w:val="17"/>
  </w:num>
  <w:num w:numId="17">
    <w:abstractNumId w:val="8"/>
  </w:num>
  <w:num w:numId="18">
    <w:abstractNumId w:val="5"/>
  </w:num>
  <w:num w:numId="19">
    <w:abstractNumId w:val="9"/>
  </w:num>
  <w:num w:numId="20">
    <w:abstractNumId w:val="6"/>
  </w:num>
  <w:num w:numId="21">
    <w:abstractNumId w:val="27"/>
  </w:num>
  <w:num w:numId="22">
    <w:abstractNumId w:val="20"/>
  </w:num>
  <w:num w:numId="23">
    <w:abstractNumId w:val="25"/>
  </w:num>
  <w:num w:numId="24">
    <w:abstractNumId w:val="32"/>
  </w:num>
  <w:num w:numId="25">
    <w:abstractNumId w:val="24"/>
  </w:num>
  <w:num w:numId="26">
    <w:abstractNumId w:val="31"/>
  </w:num>
  <w:num w:numId="27">
    <w:abstractNumId w:val="3"/>
  </w:num>
  <w:num w:numId="28">
    <w:abstractNumId w:val="23"/>
  </w:num>
  <w:num w:numId="29">
    <w:abstractNumId w:val="2"/>
  </w:num>
  <w:num w:numId="30">
    <w:abstractNumId w:val="34"/>
  </w:num>
  <w:num w:numId="31">
    <w:abstractNumId w:val="13"/>
  </w:num>
  <w:num w:numId="32">
    <w:abstractNumId w:val="0"/>
  </w:num>
  <w:num w:numId="33">
    <w:abstractNumId w:val="33"/>
  </w:num>
  <w:num w:numId="34">
    <w:abstractNumId w:val="1"/>
  </w:num>
  <w:num w:numId="35">
    <w:abstractNumId w:val="29"/>
  </w:num>
  <w:num w:numId="36">
    <w:abstractNumId w:val="15"/>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AT" w:vendorID="64" w:dllVersion="6" w:nlCheck="1" w:checkStyle="1"/>
  <w:activeWritingStyle w:appName="MSWord" w:lang="en-GB" w:vendorID="64" w:dllVersion="6" w:nlCheck="1" w:checkStyle="1"/>
  <w:activeWritingStyle w:appName="MSWord" w:lang="de-CH" w:vendorID="64" w:dllVersion="6" w:nlCheck="1" w:checkStyle="0"/>
  <w:activeWritingStyle w:appName="MSWord" w:lang="en-US" w:vendorID="64" w:dllVersion="6" w:nlCheck="1" w:checkStyle="1"/>
  <w:activeWritingStyle w:appName="MSWord" w:lang="fr-CH" w:vendorID="64" w:dllVersion="6" w:nlCheck="1" w:checkStyle="0"/>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fr-CH"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72"/>
    <w:rsid w:val="000016A4"/>
    <w:rsid w:val="00002831"/>
    <w:rsid w:val="00005420"/>
    <w:rsid w:val="00005FA8"/>
    <w:rsid w:val="00007FCB"/>
    <w:rsid w:val="00010BAE"/>
    <w:rsid w:val="00012459"/>
    <w:rsid w:val="000130CC"/>
    <w:rsid w:val="000204E5"/>
    <w:rsid w:val="00021023"/>
    <w:rsid w:val="00021121"/>
    <w:rsid w:val="00022F35"/>
    <w:rsid w:val="000422F6"/>
    <w:rsid w:val="0004487D"/>
    <w:rsid w:val="00044B1F"/>
    <w:rsid w:val="00044CE9"/>
    <w:rsid w:val="000456D3"/>
    <w:rsid w:val="000456EC"/>
    <w:rsid w:val="000459DA"/>
    <w:rsid w:val="00046EF6"/>
    <w:rsid w:val="00062CD8"/>
    <w:rsid w:val="000662BB"/>
    <w:rsid w:val="0006696E"/>
    <w:rsid w:val="00071E57"/>
    <w:rsid w:val="00073527"/>
    <w:rsid w:val="000744A4"/>
    <w:rsid w:val="00075346"/>
    <w:rsid w:val="000779EB"/>
    <w:rsid w:val="00082A06"/>
    <w:rsid w:val="00084098"/>
    <w:rsid w:val="000872AD"/>
    <w:rsid w:val="00092FB9"/>
    <w:rsid w:val="00093D0A"/>
    <w:rsid w:val="00093F6D"/>
    <w:rsid w:val="00095886"/>
    <w:rsid w:val="00095F5F"/>
    <w:rsid w:val="000A5E0E"/>
    <w:rsid w:val="000A6C92"/>
    <w:rsid w:val="000A7352"/>
    <w:rsid w:val="000A77F9"/>
    <w:rsid w:val="000B2E48"/>
    <w:rsid w:val="000B3FA1"/>
    <w:rsid w:val="000B6477"/>
    <w:rsid w:val="000D38B9"/>
    <w:rsid w:val="000D55BC"/>
    <w:rsid w:val="000E0F2D"/>
    <w:rsid w:val="000E5D0A"/>
    <w:rsid w:val="000E6446"/>
    <w:rsid w:val="000E7116"/>
    <w:rsid w:val="000F24DC"/>
    <w:rsid w:val="000F32DA"/>
    <w:rsid w:val="00104AB6"/>
    <w:rsid w:val="001121DC"/>
    <w:rsid w:val="00120536"/>
    <w:rsid w:val="001206B3"/>
    <w:rsid w:val="00122CAA"/>
    <w:rsid w:val="00123591"/>
    <w:rsid w:val="00123C35"/>
    <w:rsid w:val="00137DE2"/>
    <w:rsid w:val="00145BED"/>
    <w:rsid w:val="001472DB"/>
    <w:rsid w:val="00152550"/>
    <w:rsid w:val="001568A4"/>
    <w:rsid w:val="00161443"/>
    <w:rsid w:val="001636BB"/>
    <w:rsid w:val="00164994"/>
    <w:rsid w:val="001667CD"/>
    <w:rsid w:val="00166931"/>
    <w:rsid w:val="00170A3F"/>
    <w:rsid w:val="00192D72"/>
    <w:rsid w:val="0019595C"/>
    <w:rsid w:val="00195BC4"/>
    <w:rsid w:val="001965F3"/>
    <w:rsid w:val="00197AF9"/>
    <w:rsid w:val="001A178E"/>
    <w:rsid w:val="001A2315"/>
    <w:rsid w:val="001A37CB"/>
    <w:rsid w:val="001A61B7"/>
    <w:rsid w:val="001C1077"/>
    <w:rsid w:val="001C5FFA"/>
    <w:rsid w:val="001D72AA"/>
    <w:rsid w:val="001E4AD7"/>
    <w:rsid w:val="001E6EFB"/>
    <w:rsid w:val="001F7386"/>
    <w:rsid w:val="00200ECF"/>
    <w:rsid w:val="00201C33"/>
    <w:rsid w:val="002040DB"/>
    <w:rsid w:val="00205D69"/>
    <w:rsid w:val="00211DF1"/>
    <w:rsid w:val="00211E05"/>
    <w:rsid w:val="00211FF1"/>
    <w:rsid w:val="00215133"/>
    <w:rsid w:val="002165CB"/>
    <w:rsid w:val="002207A5"/>
    <w:rsid w:val="00220D1F"/>
    <w:rsid w:val="002226B5"/>
    <w:rsid w:val="0022571D"/>
    <w:rsid w:val="0022658A"/>
    <w:rsid w:val="00230F7B"/>
    <w:rsid w:val="00232A17"/>
    <w:rsid w:val="00240716"/>
    <w:rsid w:val="00243246"/>
    <w:rsid w:val="002553FA"/>
    <w:rsid w:val="00256129"/>
    <w:rsid w:val="00261945"/>
    <w:rsid w:val="002629ED"/>
    <w:rsid w:val="00262CD6"/>
    <w:rsid w:val="00263172"/>
    <w:rsid w:val="002679B0"/>
    <w:rsid w:val="00267F2C"/>
    <w:rsid w:val="002755C0"/>
    <w:rsid w:val="00286D40"/>
    <w:rsid w:val="00290963"/>
    <w:rsid w:val="00291BA4"/>
    <w:rsid w:val="002A09D7"/>
    <w:rsid w:val="002A0FA9"/>
    <w:rsid w:val="002B1E7C"/>
    <w:rsid w:val="002B33BE"/>
    <w:rsid w:val="002C149D"/>
    <w:rsid w:val="002C50B0"/>
    <w:rsid w:val="002C63DE"/>
    <w:rsid w:val="002C6753"/>
    <w:rsid w:val="002D1212"/>
    <w:rsid w:val="002D2ED4"/>
    <w:rsid w:val="002D3D18"/>
    <w:rsid w:val="002D663F"/>
    <w:rsid w:val="002E3775"/>
    <w:rsid w:val="002E5DFD"/>
    <w:rsid w:val="002E6489"/>
    <w:rsid w:val="00301EE8"/>
    <w:rsid w:val="00302AC2"/>
    <w:rsid w:val="00306A3A"/>
    <w:rsid w:val="003142D2"/>
    <w:rsid w:val="00314F7C"/>
    <w:rsid w:val="00315A56"/>
    <w:rsid w:val="00315BFA"/>
    <w:rsid w:val="0033147B"/>
    <w:rsid w:val="00332D73"/>
    <w:rsid w:val="00332F7E"/>
    <w:rsid w:val="00335754"/>
    <w:rsid w:val="003373C5"/>
    <w:rsid w:val="00337A1D"/>
    <w:rsid w:val="0034257F"/>
    <w:rsid w:val="00342FB5"/>
    <w:rsid w:val="00343241"/>
    <w:rsid w:val="00355667"/>
    <w:rsid w:val="00356177"/>
    <w:rsid w:val="00365FC0"/>
    <w:rsid w:val="003669DE"/>
    <w:rsid w:val="003679E2"/>
    <w:rsid w:val="00371823"/>
    <w:rsid w:val="003738D7"/>
    <w:rsid w:val="00374488"/>
    <w:rsid w:val="003758B9"/>
    <w:rsid w:val="00376B92"/>
    <w:rsid w:val="00377BCB"/>
    <w:rsid w:val="0039327F"/>
    <w:rsid w:val="003A66FC"/>
    <w:rsid w:val="003A7379"/>
    <w:rsid w:val="003B1D94"/>
    <w:rsid w:val="003B4C27"/>
    <w:rsid w:val="003C0FA1"/>
    <w:rsid w:val="003C29E8"/>
    <w:rsid w:val="003C4139"/>
    <w:rsid w:val="003C4F33"/>
    <w:rsid w:val="003C717E"/>
    <w:rsid w:val="003D5B79"/>
    <w:rsid w:val="003D689D"/>
    <w:rsid w:val="003E1355"/>
    <w:rsid w:val="003F06FF"/>
    <w:rsid w:val="003F0777"/>
    <w:rsid w:val="003F0AAE"/>
    <w:rsid w:val="003F1BB9"/>
    <w:rsid w:val="003F23E4"/>
    <w:rsid w:val="003F2A72"/>
    <w:rsid w:val="003F345F"/>
    <w:rsid w:val="003F3535"/>
    <w:rsid w:val="003F38DF"/>
    <w:rsid w:val="003F3C61"/>
    <w:rsid w:val="00403D76"/>
    <w:rsid w:val="00410B34"/>
    <w:rsid w:val="0041664F"/>
    <w:rsid w:val="00416DE5"/>
    <w:rsid w:val="004201F5"/>
    <w:rsid w:val="00423ED0"/>
    <w:rsid w:val="0042658B"/>
    <w:rsid w:val="0044024D"/>
    <w:rsid w:val="00441208"/>
    <w:rsid w:val="00444054"/>
    <w:rsid w:val="004445FF"/>
    <w:rsid w:val="004460B1"/>
    <w:rsid w:val="00450443"/>
    <w:rsid w:val="00455518"/>
    <w:rsid w:val="004604CF"/>
    <w:rsid w:val="004610D2"/>
    <w:rsid w:val="00463723"/>
    <w:rsid w:val="00466037"/>
    <w:rsid w:val="0048306E"/>
    <w:rsid w:val="00483893"/>
    <w:rsid w:val="00490D9D"/>
    <w:rsid w:val="00492BB0"/>
    <w:rsid w:val="004953D2"/>
    <w:rsid w:val="0049750F"/>
    <w:rsid w:val="004A1609"/>
    <w:rsid w:val="004B1ABF"/>
    <w:rsid w:val="004B6E3F"/>
    <w:rsid w:val="004D2E5D"/>
    <w:rsid w:val="004D406C"/>
    <w:rsid w:val="004D42B8"/>
    <w:rsid w:val="004E0089"/>
    <w:rsid w:val="004E25D9"/>
    <w:rsid w:val="004E326B"/>
    <w:rsid w:val="004E6B13"/>
    <w:rsid w:val="004F6E8C"/>
    <w:rsid w:val="00501BB3"/>
    <w:rsid w:val="00503A6D"/>
    <w:rsid w:val="00503ED8"/>
    <w:rsid w:val="00506244"/>
    <w:rsid w:val="00512E3D"/>
    <w:rsid w:val="005226D3"/>
    <w:rsid w:val="00522742"/>
    <w:rsid w:val="00522E95"/>
    <w:rsid w:val="0052418C"/>
    <w:rsid w:val="00525B08"/>
    <w:rsid w:val="005268A0"/>
    <w:rsid w:val="005270C9"/>
    <w:rsid w:val="00530DAA"/>
    <w:rsid w:val="00530ED5"/>
    <w:rsid w:val="005361CB"/>
    <w:rsid w:val="00540FD9"/>
    <w:rsid w:val="00542776"/>
    <w:rsid w:val="005477B6"/>
    <w:rsid w:val="00547F22"/>
    <w:rsid w:val="00554B08"/>
    <w:rsid w:val="00555459"/>
    <w:rsid w:val="0055569B"/>
    <w:rsid w:val="00557070"/>
    <w:rsid w:val="005619A3"/>
    <w:rsid w:val="00561F44"/>
    <w:rsid w:val="005637C9"/>
    <w:rsid w:val="005663ED"/>
    <w:rsid w:val="00571CE4"/>
    <w:rsid w:val="00572D9C"/>
    <w:rsid w:val="00577278"/>
    <w:rsid w:val="0057766E"/>
    <w:rsid w:val="00580C82"/>
    <w:rsid w:val="00581E9C"/>
    <w:rsid w:val="00587404"/>
    <w:rsid w:val="005910FF"/>
    <w:rsid w:val="00594701"/>
    <w:rsid w:val="0059596F"/>
    <w:rsid w:val="005962E3"/>
    <w:rsid w:val="0059642D"/>
    <w:rsid w:val="005A3A97"/>
    <w:rsid w:val="005A44B4"/>
    <w:rsid w:val="005A4616"/>
    <w:rsid w:val="005A4B05"/>
    <w:rsid w:val="005B3CC1"/>
    <w:rsid w:val="005B46C6"/>
    <w:rsid w:val="005B5725"/>
    <w:rsid w:val="005C5ED8"/>
    <w:rsid w:val="005C684E"/>
    <w:rsid w:val="005D0F2A"/>
    <w:rsid w:val="005D2AC8"/>
    <w:rsid w:val="005D34B8"/>
    <w:rsid w:val="005D602D"/>
    <w:rsid w:val="005D6C05"/>
    <w:rsid w:val="005D72D6"/>
    <w:rsid w:val="005E1908"/>
    <w:rsid w:val="005E1D72"/>
    <w:rsid w:val="005F0467"/>
    <w:rsid w:val="005F21C4"/>
    <w:rsid w:val="005F4DE7"/>
    <w:rsid w:val="005F7B15"/>
    <w:rsid w:val="0060079B"/>
    <w:rsid w:val="00606AE2"/>
    <w:rsid w:val="00606C9B"/>
    <w:rsid w:val="006106BE"/>
    <w:rsid w:val="006110FD"/>
    <w:rsid w:val="00612B5D"/>
    <w:rsid w:val="00614634"/>
    <w:rsid w:val="0061634A"/>
    <w:rsid w:val="006166B0"/>
    <w:rsid w:val="00620969"/>
    <w:rsid w:val="0062498E"/>
    <w:rsid w:val="00632676"/>
    <w:rsid w:val="00634986"/>
    <w:rsid w:val="006353F7"/>
    <w:rsid w:val="006377E0"/>
    <w:rsid w:val="006445EF"/>
    <w:rsid w:val="00645B0C"/>
    <w:rsid w:val="00651048"/>
    <w:rsid w:val="006659ED"/>
    <w:rsid w:val="00667A4F"/>
    <w:rsid w:val="00670396"/>
    <w:rsid w:val="00670497"/>
    <w:rsid w:val="006710FA"/>
    <w:rsid w:val="00671423"/>
    <w:rsid w:val="00672A55"/>
    <w:rsid w:val="006862C8"/>
    <w:rsid w:val="00695DB3"/>
    <w:rsid w:val="006A41CA"/>
    <w:rsid w:val="006A5288"/>
    <w:rsid w:val="006A57DC"/>
    <w:rsid w:val="006B0628"/>
    <w:rsid w:val="006B16D8"/>
    <w:rsid w:val="006B53B5"/>
    <w:rsid w:val="006B564A"/>
    <w:rsid w:val="006C2E62"/>
    <w:rsid w:val="006C41F0"/>
    <w:rsid w:val="006E12DD"/>
    <w:rsid w:val="006F18FA"/>
    <w:rsid w:val="0070108B"/>
    <w:rsid w:val="00704A3F"/>
    <w:rsid w:val="00704A79"/>
    <w:rsid w:val="00705DE6"/>
    <w:rsid w:val="007105CA"/>
    <w:rsid w:val="007119E5"/>
    <w:rsid w:val="00712DD3"/>
    <w:rsid w:val="007169D6"/>
    <w:rsid w:val="00721E0C"/>
    <w:rsid w:val="00721FAD"/>
    <w:rsid w:val="00722FEE"/>
    <w:rsid w:val="00724179"/>
    <w:rsid w:val="00724A15"/>
    <w:rsid w:val="0072671D"/>
    <w:rsid w:val="007307F3"/>
    <w:rsid w:val="00731374"/>
    <w:rsid w:val="0073353D"/>
    <w:rsid w:val="0073457E"/>
    <w:rsid w:val="00734AA5"/>
    <w:rsid w:val="00735822"/>
    <w:rsid w:val="00741521"/>
    <w:rsid w:val="00745325"/>
    <w:rsid w:val="00750C6C"/>
    <w:rsid w:val="00753E65"/>
    <w:rsid w:val="00756FF2"/>
    <w:rsid w:val="00763820"/>
    <w:rsid w:val="00763D10"/>
    <w:rsid w:val="00765B42"/>
    <w:rsid w:val="00765C44"/>
    <w:rsid w:val="00771C3A"/>
    <w:rsid w:val="0077714E"/>
    <w:rsid w:val="00777E6F"/>
    <w:rsid w:val="007805BC"/>
    <w:rsid w:val="00782D9D"/>
    <w:rsid w:val="00785E8A"/>
    <w:rsid w:val="007918BF"/>
    <w:rsid w:val="00792DE4"/>
    <w:rsid w:val="00795D23"/>
    <w:rsid w:val="00796ECE"/>
    <w:rsid w:val="007A5DA8"/>
    <w:rsid w:val="007B3684"/>
    <w:rsid w:val="007C202B"/>
    <w:rsid w:val="007C4F9F"/>
    <w:rsid w:val="007C5E54"/>
    <w:rsid w:val="007C606B"/>
    <w:rsid w:val="007C64FB"/>
    <w:rsid w:val="007C69E6"/>
    <w:rsid w:val="007D0631"/>
    <w:rsid w:val="007D1ADF"/>
    <w:rsid w:val="007D435E"/>
    <w:rsid w:val="007D594B"/>
    <w:rsid w:val="007D6C94"/>
    <w:rsid w:val="007D7E1A"/>
    <w:rsid w:val="007E37F6"/>
    <w:rsid w:val="007E409B"/>
    <w:rsid w:val="007E6091"/>
    <w:rsid w:val="007E7712"/>
    <w:rsid w:val="007F570B"/>
    <w:rsid w:val="007F75B8"/>
    <w:rsid w:val="00800B30"/>
    <w:rsid w:val="008050C3"/>
    <w:rsid w:val="00813FF2"/>
    <w:rsid w:val="008221C3"/>
    <w:rsid w:val="00822E87"/>
    <w:rsid w:val="00827C0C"/>
    <w:rsid w:val="008400D4"/>
    <w:rsid w:val="00845620"/>
    <w:rsid w:val="00845CB1"/>
    <w:rsid w:val="00847F5B"/>
    <w:rsid w:val="00854577"/>
    <w:rsid w:val="00862E8B"/>
    <w:rsid w:val="00866047"/>
    <w:rsid w:val="00866174"/>
    <w:rsid w:val="008663EA"/>
    <w:rsid w:val="00870999"/>
    <w:rsid w:val="0087454E"/>
    <w:rsid w:val="00875B02"/>
    <w:rsid w:val="00875FF5"/>
    <w:rsid w:val="00887916"/>
    <w:rsid w:val="008A245E"/>
    <w:rsid w:val="008A731B"/>
    <w:rsid w:val="008A7EC8"/>
    <w:rsid w:val="008B0648"/>
    <w:rsid w:val="008B47C1"/>
    <w:rsid w:val="008B54D7"/>
    <w:rsid w:val="008B5AF6"/>
    <w:rsid w:val="008C2B9A"/>
    <w:rsid w:val="008C798E"/>
    <w:rsid w:val="008D5ECB"/>
    <w:rsid w:val="008D68A1"/>
    <w:rsid w:val="008D7D11"/>
    <w:rsid w:val="008E2E0A"/>
    <w:rsid w:val="008F2CE2"/>
    <w:rsid w:val="008F528B"/>
    <w:rsid w:val="009010B3"/>
    <w:rsid w:val="009039FC"/>
    <w:rsid w:val="009053C5"/>
    <w:rsid w:val="009067A3"/>
    <w:rsid w:val="00911F3D"/>
    <w:rsid w:val="00915333"/>
    <w:rsid w:val="00920897"/>
    <w:rsid w:val="00922D6E"/>
    <w:rsid w:val="0092511C"/>
    <w:rsid w:val="009303BB"/>
    <w:rsid w:val="0093697C"/>
    <w:rsid w:val="00937200"/>
    <w:rsid w:val="00940041"/>
    <w:rsid w:val="00941CF6"/>
    <w:rsid w:val="00943744"/>
    <w:rsid w:val="009445C4"/>
    <w:rsid w:val="00952E09"/>
    <w:rsid w:val="0096070C"/>
    <w:rsid w:val="00963511"/>
    <w:rsid w:val="0097395B"/>
    <w:rsid w:val="0098020E"/>
    <w:rsid w:val="009853E6"/>
    <w:rsid w:val="00985BF7"/>
    <w:rsid w:val="009911CD"/>
    <w:rsid w:val="00993E8C"/>
    <w:rsid w:val="00997A8E"/>
    <w:rsid w:val="009A0A24"/>
    <w:rsid w:val="009A161B"/>
    <w:rsid w:val="009A51BA"/>
    <w:rsid w:val="009B562E"/>
    <w:rsid w:val="009B6A61"/>
    <w:rsid w:val="009C1048"/>
    <w:rsid w:val="009C4E55"/>
    <w:rsid w:val="009C5A2E"/>
    <w:rsid w:val="009C6A3A"/>
    <w:rsid w:val="009D0A30"/>
    <w:rsid w:val="009D4FAC"/>
    <w:rsid w:val="009D58CF"/>
    <w:rsid w:val="009E0870"/>
    <w:rsid w:val="009F3C2A"/>
    <w:rsid w:val="009F464E"/>
    <w:rsid w:val="009F73BD"/>
    <w:rsid w:val="00A00480"/>
    <w:rsid w:val="00A02625"/>
    <w:rsid w:val="00A03979"/>
    <w:rsid w:val="00A0530C"/>
    <w:rsid w:val="00A0543F"/>
    <w:rsid w:val="00A073C1"/>
    <w:rsid w:val="00A11355"/>
    <w:rsid w:val="00A12694"/>
    <w:rsid w:val="00A17515"/>
    <w:rsid w:val="00A21FB6"/>
    <w:rsid w:val="00A23599"/>
    <w:rsid w:val="00A2747E"/>
    <w:rsid w:val="00A27F4B"/>
    <w:rsid w:val="00A3232C"/>
    <w:rsid w:val="00A4243A"/>
    <w:rsid w:val="00A47C67"/>
    <w:rsid w:val="00A47ED5"/>
    <w:rsid w:val="00A51937"/>
    <w:rsid w:val="00A531FA"/>
    <w:rsid w:val="00A55172"/>
    <w:rsid w:val="00A55616"/>
    <w:rsid w:val="00A56ABC"/>
    <w:rsid w:val="00A614E7"/>
    <w:rsid w:val="00A61DF8"/>
    <w:rsid w:val="00A66055"/>
    <w:rsid w:val="00A7012E"/>
    <w:rsid w:val="00A70E5C"/>
    <w:rsid w:val="00A710D6"/>
    <w:rsid w:val="00A73454"/>
    <w:rsid w:val="00A77906"/>
    <w:rsid w:val="00A80220"/>
    <w:rsid w:val="00A815C5"/>
    <w:rsid w:val="00A84C69"/>
    <w:rsid w:val="00A84F8A"/>
    <w:rsid w:val="00A93BAF"/>
    <w:rsid w:val="00A9647A"/>
    <w:rsid w:val="00A97B53"/>
    <w:rsid w:val="00AA51E9"/>
    <w:rsid w:val="00AB06D2"/>
    <w:rsid w:val="00AB216D"/>
    <w:rsid w:val="00AC7C6E"/>
    <w:rsid w:val="00AC7ED3"/>
    <w:rsid w:val="00AE207F"/>
    <w:rsid w:val="00AE20C1"/>
    <w:rsid w:val="00AE73C6"/>
    <w:rsid w:val="00AF30DA"/>
    <w:rsid w:val="00AF4452"/>
    <w:rsid w:val="00AF5470"/>
    <w:rsid w:val="00AF562E"/>
    <w:rsid w:val="00AF68B5"/>
    <w:rsid w:val="00B05713"/>
    <w:rsid w:val="00B05F6A"/>
    <w:rsid w:val="00B07E2A"/>
    <w:rsid w:val="00B20394"/>
    <w:rsid w:val="00B236D8"/>
    <w:rsid w:val="00B26BDD"/>
    <w:rsid w:val="00B330C4"/>
    <w:rsid w:val="00B43901"/>
    <w:rsid w:val="00B50C69"/>
    <w:rsid w:val="00B544E8"/>
    <w:rsid w:val="00B60115"/>
    <w:rsid w:val="00B6581E"/>
    <w:rsid w:val="00B73280"/>
    <w:rsid w:val="00B97118"/>
    <w:rsid w:val="00B9748B"/>
    <w:rsid w:val="00B97A9B"/>
    <w:rsid w:val="00BA6790"/>
    <w:rsid w:val="00BA77BD"/>
    <w:rsid w:val="00BB11E5"/>
    <w:rsid w:val="00BB18D5"/>
    <w:rsid w:val="00BB5D2A"/>
    <w:rsid w:val="00BB63C5"/>
    <w:rsid w:val="00BC1DED"/>
    <w:rsid w:val="00BC34D5"/>
    <w:rsid w:val="00BD105A"/>
    <w:rsid w:val="00BD258C"/>
    <w:rsid w:val="00BE0EB3"/>
    <w:rsid w:val="00BE17E8"/>
    <w:rsid w:val="00BF244B"/>
    <w:rsid w:val="00BF48ED"/>
    <w:rsid w:val="00C04558"/>
    <w:rsid w:val="00C07895"/>
    <w:rsid w:val="00C124BF"/>
    <w:rsid w:val="00C125EF"/>
    <w:rsid w:val="00C27E29"/>
    <w:rsid w:val="00C3106A"/>
    <w:rsid w:val="00C31AA2"/>
    <w:rsid w:val="00C3287B"/>
    <w:rsid w:val="00C32FFA"/>
    <w:rsid w:val="00C37243"/>
    <w:rsid w:val="00C43F3E"/>
    <w:rsid w:val="00C451AB"/>
    <w:rsid w:val="00C61FFB"/>
    <w:rsid w:val="00C62966"/>
    <w:rsid w:val="00C65A17"/>
    <w:rsid w:val="00C66995"/>
    <w:rsid w:val="00C70F32"/>
    <w:rsid w:val="00C81723"/>
    <w:rsid w:val="00C9542E"/>
    <w:rsid w:val="00C95A3D"/>
    <w:rsid w:val="00C9651C"/>
    <w:rsid w:val="00C9735E"/>
    <w:rsid w:val="00C977D5"/>
    <w:rsid w:val="00C97A7B"/>
    <w:rsid w:val="00CA04B1"/>
    <w:rsid w:val="00CA05C2"/>
    <w:rsid w:val="00CA6F6D"/>
    <w:rsid w:val="00CA7729"/>
    <w:rsid w:val="00CB04D1"/>
    <w:rsid w:val="00CB1E9B"/>
    <w:rsid w:val="00CB205A"/>
    <w:rsid w:val="00CC33A2"/>
    <w:rsid w:val="00CC5A28"/>
    <w:rsid w:val="00CC72CD"/>
    <w:rsid w:val="00CD3F30"/>
    <w:rsid w:val="00CE63C4"/>
    <w:rsid w:val="00CF3A05"/>
    <w:rsid w:val="00CF5541"/>
    <w:rsid w:val="00D0111B"/>
    <w:rsid w:val="00D07F63"/>
    <w:rsid w:val="00D112FF"/>
    <w:rsid w:val="00D115D0"/>
    <w:rsid w:val="00D13A3A"/>
    <w:rsid w:val="00D16D07"/>
    <w:rsid w:val="00D23559"/>
    <w:rsid w:val="00D27635"/>
    <w:rsid w:val="00D33141"/>
    <w:rsid w:val="00D35517"/>
    <w:rsid w:val="00D37597"/>
    <w:rsid w:val="00D433D3"/>
    <w:rsid w:val="00D43E97"/>
    <w:rsid w:val="00D46D68"/>
    <w:rsid w:val="00D518A4"/>
    <w:rsid w:val="00D51D1B"/>
    <w:rsid w:val="00D53344"/>
    <w:rsid w:val="00D53907"/>
    <w:rsid w:val="00D55017"/>
    <w:rsid w:val="00D570CB"/>
    <w:rsid w:val="00D60609"/>
    <w:rsid w:val="00D63CCC"/>
    <w:rsid w:val="00D66C11"/>
    <w:rsid w:val="00D701CF"/>
    <w:rsid w:val="00D818A4"/>
    <w:rsid w:val="00D842AA"/>
    <w:rsid w:val="00D91759"/>
    <w:rsid w:val="00D92BAE"/>
    <w:rsid w:val="00D93E8F"/>
    <w:rsid w:val="00DA3B12"/>
    <w:rsid w:val="00DA46A3"/>
    <w:rsid w:val="00DA6F70"/>
    <w:rsid w:val="00DA7ADE"/>
    <w:rsid w:val="00DB6D80"/>
    <w:rsid w:val="00DC47C9"/>
    <w:rsid w:val="00DD24BB"/>
    <w:rsid w:val="00DD540F"/>
    <w:rsid w:val="00DE1105"/>
    <w:rsid w:val="00DF66CB"/>
    <w:rsid w:val="00E00E2F"/>
    <w:rsid w:val="00E020F8"/>
    <w:rsid w:val="00E0534E"/>
    <w:rsid w:val="00E061D2"/>
    <w:rsid w:val="00E165F9"/>
    <w:rsid w:val="00E32FEC"/>
    <w:rsid w:val="00E354EF"/>
    <w:rsid w:val="00E41D33"/>
    <w:rsid w:val="00E467EE"/>
    <w:rsid w:val="00E60A45"/>
    <w:rsid w:val="00E64F78"/>
    <w:rsid w:val="00E65215"/>
    <w:rsid w:val="00E65DE3"/>
    <w:rsid w:val="00E6615A"/>
    <w:rsid w:val="00E72C2E"/>
    <w:rsid w:val="00E809D7"/>
    <w:rsid w:val="00E90CC8"/>
    <w:rsid w:val="00E91E96"/>
    <w:rsid w:val="00E936DD"/>
    <w:rsid w:val="00E949F6"/>
    <w:rsid w:val="00EA14F3"/>
    <w:rsid w:val="00EA7311"/>
    <w:rsid w:val="00EB2944"/>
    <w:rsid w:val="00EB2E3E"/>
    <w:rsid w:val="00EB5471"/>
    <w:rsid w:val="00EB5E15"/>
    <w:rsid w:val="00EB61EF"/>
    <w:rsid w:val="00EB64A3"/>
    <w:rsid w:val="00EC08A7"/>
    <w:rsid w:val="00EC1C09"/>
    <w:rsid w:val="00EC2062"/>
    <w:rsid w:val="00EC2B0E"/>
    <w:rsid w:val="00EC5FD4"/>
    <w:rsid w:val="00EC69DC"/>
    <w:rsid w:val="00ED0CA5"/>
    <w:rsid w:val="00ED14B3"/>
    <w:rsid w:val="00EE20DE"/>
    <w:rsid w:val="00EE62D9"/>
    <w:rsid w:val="00EE6DFC"/>
    <w:rsid w:val="00EF0EA3"/>
    <w:rsid w:val="00F13FD4"/>
    <w:rsid w:val="00F251C8"/>
    <w:rsid w:val="00F26F2A"/>
    <w:rsid w:val="00F27E23"/>
    <w:rsid w:val="00F34BE9"/>
    <w:rsid w:val="00F34FFE"/>
    <w:rsid w:val="00F36699"/>
    <w:rsid w:val="00F40D9B"/>
    <w:rsid w:val="00F461F5"/>
    <w:rsid w:val="00F46E2B"/>
    <w:rsid w:val="00F55C52"/>
    <w:rsid w:val="00F63BB8"/>
    <w:rsid w:val="00F70FBE"/>
    <w:rsid w:val="00F7507F"/>
    <w:rsid w:val="00F76533"/>
    <w:rsid w:val="00F765C7"/>
    <w:rsid w:val="00F77411"/>
    <w:rsid w:val="00F83445"/>
    <w:rsid w:val="00F83EC1"/>
    <w:rsid w:val="00F868C0"/>
    <w:rsid w:val="00F9067F"/>
    <w:rsid w:val="00F92FBE"/>
    <w:rsid w:val="00F95479"/>
    <w:rsid w:val="00FA659B"/>
    <w:rsid w:val="00FA710F"/>
    <w:rsid w:val="00FA7942"/>
    <w:rsid w:val="00FB226B"/>
    <w:rsid w:val="00FB69E2"/>
    <w:rsid w:val="00FC26EE"/>
    <w:rsid w:val="00FD2460"/>
    <w:rsid w:val="00FD4A87"/>
    <w:rsid w:val="00FD7E26"/>
    <w:rsid w:val="00FE0FD0"/>
    <w:rsid w:val="00FE3623"/>
    <w:rsid w:val="00FE6306"/>
    <w:rsid w:val="00FF494D"/>
    <w:rsid w:val="00FF644B"/>
    <w:rsid w:val="00FF7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AA720"/>
  <w15:docId w15:val="{5074A2A2-4FB4-47C7-B490-9D2DC7C8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F4DE7"/>
    <w:rPr>
      <w:rFonts w:ascii="FS Joey" w:hAnsi="FS Joey"/>
      <w:color w:val="000000"/>
      <w:lang w:val="de-DE" w:eastAsia="en-US"/>
    </w:rPr>
  </w:style>
  <w:style w:type="paragraph" w:styleId="berschrift1">
    <w:name w:val="heading 1"/>
    <w:basedOn w:val="Standard"/>
    <w:next w:val="Standard"/>
    <w:link w:val="berschrift1Zchn"/>
    <w:qFormat/>
    <w:rsid w:val="005F4DE7"/>
    <w:pPr>
      <w:keepNext/>
      <w:numPr>
        <w:numId w:val="11"/>
      </w:numPr>
      <w:spacing w:before="240" w:after="60"/>
      <w:outlineLvl w:val="0"/>
    </w:pPr>
    <w:rPr>
      <w:rFonts w:cs="Arial"/>
      <w:b/>
      <w:bCs/>
      <w:kern w:val="32"/>
      <w:sz w:val="24"/>
      <w:szCs w:val="32"/>
    </w:rPr>
  </w:style>
  <w:style w:type="paragraph" w:styleId="berschrift2">
    <w:name w:val="heading 2"/>
    <w:basedOn w:val="berschrift1"/>
    <w:next w:val="Standard"/>
    <w:link w:val="berschrift2Zchn"/>
    <w:qFormat/>
    <w:rsid w:val="00C37243"/>
    <w:pPr>
      <w:numPr>
        <w:ilvl w:val="1"/>
      </w:numPr>
      <w:outlineLvl w:val="1"/>
    </w:pPr>
    <w:rPr>
      <w:bCs w:val="0"/>
      <w:iCs/>
      <w:sz w:val="22"/>
      <w:szCs w:val="24"/>
    </w:rPr>
  </w:style>
  <w:style w:type="paragraph" w:styleId="berschrift3">
    <w:name w:val="heading 3"/>
    <w:basedOn w:val="berschrift2"/>
    <w:next w:val="Standard"/>
    <w:qFormat/>
    <w:rsid w:val="00C37243"/>
    <w:pPr>
      <w:numPr>
        <w:ilvl w:val="2"/>
      </w:numPr>
      <w:outlineLvl w:val="2"/>
    </w:pPr>
    <w:rPr>
      <w:bCs/>
      <w:sz w:val="20"/>
      <w:szCs w:val="26"/>
    </w:rPr>
  </w:style>
  <w:style w:type="paragraph" w:styleId="berschrift4">
    <w:name w:val="heading 4"/>
    <w:basedOn w:val="Standard"/>
    <w:next w:val="Standard"/>
    <w:qFormat/>
    <w:rsid w:val="00C37243"/>
    <w:pPr>
      <w:keepNext/>
      <w:numPr>
        <w:ilvl w:val="3"/>
        <w:numId w:val="1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C37243"/>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37243"/>
    <w:pPr>
      <w:numPr>
        <w:ilvl w:val="5"/>
        <w:numId w:val="1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C37243"/>
    <w:pPr>
      <w:numPr>
        <w:ilvl w:val="6"/>
        <w:numId w:val="11"/>
      </w:numPr>
      <w:spacing w:before="240" w:after="60"/>
      <w:outlineLvl w:val="6"/>
    </w:pPr>
    <w:rPr>
      <w:rFonts w:ascii="Times New Roman" w:hAnsi="Times New Roman"/>
      <w:sz w:val="24"/>
      <w:szCs w:val="24"/>
    </w:rPr>
  </w:style>
  <w:style w:type="paragraph" w:styleId="berschrift8">
    <w:name w:val="heading 8"/>
    <w:basedOn w:val="Standard"/>
    <w:next w:val="Standard"/>
    <w:qFormat/>
    <w:rsid w:val="00C37243"/>
    <w:pPr>
      <w:numPr>
        <w:ilvl w:val="7"/>
        <w:numId w:val="1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C37243"/>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6B0628"/>
    <w:pPr>
      <w:shd w:val="clear" w:color="auto" w:fill="000080"/>
    </w:pPr>
    <w:rPr>
      <w:rFonts w:ascii="Tahoma" w:hAnsi="Tahoma" w:cs="Tahoma"/>
    </w:rPr>
  </w:style>
  <w:style w:type="paragraph" w:styleId="Kopfzeile">
    <w:name w:val="header"/>
    <w:basedOn w:val="Standard"/>
    <w:semiHidden/>
    <w:rsid w:val="002D663F"/>
    <w:pPr>
      <w:tabs>
        <w:tab w:val="center" w:pos="4536"/>
        <w:tab w:val="right" w:pos="9072"/>
      </w:tabs>
    </w:pPr>
  </w:style>
  <w:style w:type="paragraph" w:styleId="Fuzeile">
    <w:name w:val="footer"/>
    <w:basedOn w:val="Standard"/>
    <w:semiHidden/>
    <w:rsid w:val="002D663F"/>
    <w:pPr>
      <w:tabs>
        <w:tab w:val="center" w:pos="4536"/>
        <w:tab w:val="right" w:pos="9072"/>
      </w:tabs>
    </w:pPr>
  </w:style>
  <w:style w:type="character" w:styleId="Seitenzahl">
    <w:name w:val="page number"/>
    <w:basedOn w:val="Absatz-Standardschriftart"/>
    <w:semiHidden/>
    <w:rsid w:val="003A66FC"/>
    <w:rPr>
      <w:rFonts w:ascii="Verdana" w:hAnsi="Verdana"/>
    </w:rPr>
  </w:style>
  <w:style w:type="paragraph" w:customStyle="1" w:styleId="SignaturProtokollEnde">
    <w:name w:val="SignaturProtokollEnde"/>
    <w:basedOn w:val="Standard"/>
    <w:rsid w:val="001568A4"/>
    <w:pPr>
      <w:shd w:val="clear" w:color="auto" w:fill="E0E0E0"/>
    </w:pPr>
  </w:style>
  <w:style w:type="paragraph" w:styleId="Verzeichnis1">
    <w:name w:val="toc 1"/>
    <w:basedOn w:val="Standard"/>
    <w:next w:val="Standard"/>
    <w:autoRedefine/>
    <w:uiPriority w:val="39"/>
    <w:rsid w:val="00D37597"/>
  </w:style>
  <w:style w:type="paragraph" w:styleId="Verzeichnis2">
    <w:name w:val="toc 2"/>
    <w:basedOn w:val="Standard"/>
    <w:next w:val="Standard"/>
    <w:autoRedefine/>
    <w:uiPriority w:val="39"/>
    <w:rsid w:val="00D37597"/>
    <w:pPr>
      <w:ind w:left="200"/>
    </w:pPr>
  </w:style>
  <w:style w:type="paragraph" w:styleId="Verzeichnis3">
    <w:name w:val="toc 3"/>
    <w:basedOn w:val="Standard"/>
    <w:next w:val="Standard"/>
    <w:autoRedefine/>
    <w:uiPriority w:val="39"/>
    <w:rsid w:val="00D37597"/>
    <w:pPr>
      <w:ind w:left="400"/>
    </w:pPr>
  </w:style>
  <w:style w:type="character" w:styleId="Hyperlink">
    <w:name w:val="Hyperlink"/>
    <w:basedOn w:val="Absatz-Standardschriftart"/>
    <w:uiPriority w:val="99"/>
    <w:rsid w:val="00D37597"/>
    <w:rPr>
      <w:color w:val="0000FF"/>
      <w:u w:val="single"/>
    </w:rPr>
  </w:style>
  <w:style w:type="paragraph" w:styleId="Sprechblasentext">
    <w:name w:val="Balloon Text"/>
    <w:basedOn w:val="Standard"/>
    <w:link w:val="SprechblasentextZchn"/>
    <w:rsid w:val="00D27635"/>
    <w:rPr>
      <w:rFonts w:ascii="Tahoma" w:hAnsi="Tahoma" w:cs="Tahoma"/>
      <w:sz w:val="16"/>
      <w:szCs w:val="16"/>
    </w:rPr>
  </w:style>
  <w:style w:type="character" w:customStyle="1" w:styleId="SprechblasentextZchn">
    <w:name w:val="Sprechblasentext Zchn"/>
    <w:basedOn w:val="Absatz-Standardschriftart"/>
    <w:link w:val="Sprechblasentext"/>
    <w:rsid w:val="00D27635"/>
    <w:rPr>
      <w:rFonts w:ascii="Tahoma" w:hAnsi="Tahoma" w:cs="Tahoma"/>
      <w:color w:val="000000"/>
      <w:sz w:val="16"/>
      <w:szCs w:val="16"/>
      <w:lang w:val="de-DE" w:eastAsia="en-US"/>
    </w:rPr>
  </w:style>
  <w:style w:type="paragraph" w:styleId="StandardWeb">
    <w:name w:val="Normal (Web)"/>
    <w:basedOn w:val="Standard"/>
    <w:uiPriority w:val="99"/>
    <w:unhideWhenUsed/>
    <w:rsid w:val="00D27635"/>
    <w:pPr>
      <w:spacing w:before="100" w:beforeAutospacing="1" w:after="100" w:afterAutospacing="1"/>
    </w:pPr>
    <w:rPr>
      <w:rFonts w:ascii="Times New Roman" w:hAnsi="Times New Roman"/>
      <w:color w:val="auto"/>
      <w:sz w:val="24"/>
      <w:szCs w:val="24"/>
      <w:lang w:val="de-CH" w:eastAsia="de-CH"/>
    </w:rPr>
  </w:style>
  <w:style w:type="paragraph" w:styleId="Listenabsatz">
    <w:name w:val="List Paragraph"/>
    <w:basedOn w:val="Standard"/>
    <w:uiPriority w:val="34"/>
    <w:qFormat/>
    <w:rsid w:val="001472DB"/>
    <w:pPr>
      <w:ind w:left="708"/>
    </w:pPr>
    <w:rPr>
      <w:rFonts w:ascii="Arial" w:hAnsi="Arial"/>
      <w:color w:val="auto"/>
      <w:sz w:val="22"/>
      <w:szCs w:val="24"/>
      <w:lang w:val="de-CH" w:eastAsia="de-CH"/>
    </w:rPr>
  </w:style>
  <w:style w:type="character" w:styleId="BesuchterLink">
    <w:name w:val="FollowedHyperlink"/>
    <w:basedOn w:val="Absatz-Standardschriftart"/>
    <w:rsid w:val="000204E5"/>
    <w:rPr>
      <w:color w:val="800080"/>
      <w:u w:val="single"/>
    </w:rPr>
  </w:style>
  <w:style w:type="table" w:styleId="Tabellenraster">
    <w:name w:val="Table Grid"/>
    <w:basedOn w:val="NormaleTabelle"/>
    <w:rsid w:val="00722F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link w:val="TitelZchn"/>
    <w:qFormat/>
    <w:rsid w:val="005F4DE7"/>
    <w:pPr>
      <w:contextualSpacing/>
    </w:pPr>
    <w:rPr>
      <w:rFonts w:eastAsiaTheme="majorEastAsia" w:cstheme="majorBidi"/>
      <w:color w:val="auto"/>
      <w:spacing w:val="-10"/>
      <w:kern w:val="28"/>
      <w:sz w:val="56"/>
      <w:szCs w:val="56"/>
    </w:rPr>
  </w:style>
  <w:style w:type="character" w:customStyle="1" w:styleId="TitelZchn">
    <w:name w:val="Titel Zchn"/>
    <w:basedOn w:val="Absatz-Standardschriftart"/>
    <w:link w:val="Titel"/>
    <w:rsid w:val="005F4DE7"/>
    <w:rPr>
      <w:rFonts w:ascii="FS Joey" w:eastAsiaTheme="majorEastAsia" w:hAnsi="FS Joey" w:cstheme="majorBidi"/>
      <w:spacing w:val="-10"/>
      <w:kern w:val="28"/>
      <w:sz w:val="56"/>
      <w:szCs w:val="56"/>
      <w:lang w:val="de-DE" w:eastAsia="en-US"/>
    </w:rPr>
  </w:style>
  <w:style w:type="character" w:customStyle="1" w:styleId="berschrift1Zchn">
    <w:name w:val="Überschrift 1 Zchn"/>
    <w:basedOn w:val="Absatz-Standardschriftart"/>
    <w:link w:val="berschrift1"/>
    <w:rsid w:val="00192D72"/>
    <w:rPr>
      <w:rFonts w:ascii="FS Joey" w:hAnsi="FS Joey" w:cs="Arial"/>
      <w:b/>
      <w:bCs/>
      <w:color w:val="000000"/>
      <w:kern w:val="32"/>
      <w:sz w:val="24"/>
      <w:szCs w:val="32"/>
      <w:lang w:val="de-DE" w:eastAsia="en-US"/>
    </w:rPr>
  </w:style>
  <w:style w:type="character" w:customStyle="1" w:styleId="berschrift2Zchn">
    <w:name w:val="Überschrift 2 Zchn"/>
    <w:basedOn w:val="Absatz-Standardschriftart"/>
    <w:link w:val="berschrift2"/>
    <w:rsid w:val="00192D72"/>
    <w:rPr>
      <w:rFonts w:ascii="FS Joey" w:hAnsi="FS Joey" w:cs="Arial"/>
      <w:b/>
      <w:iCs/>
      <w:color w:val="000000"/>
      <w:kern w:val="32"/>
      <w:sz w:val="22"/>
      <w:szCs w:val="24"/>
      <w:lang w:val="de-DE" w:eastAsia="en-US"/>
    </w:rPr>
  </w:style>
  <w:style w:type="character" w:styleId="Fett">
    <w:name w:val="Strong"/>
    <w:basedOn w:val="Absatz-Standardschriftart"/>
    <w:uiPriority w:val="22"/>
    <w:qFormat/>
    <w:rsid w:val="003F0AAE"/>
    <w:rPr>
      <w:b/>
      <w:bCs/>
    </w:rPr>
  </w:style>
  <w:style w:type="paragraph" w:customStyle="1" w:styleId="linkdb-marker">
    <w:name w:val="linkdb-marker"/>
    <w:basedOn w:val="Standard"/>
    <w:rsid w:val="003F0AAE"/>
    <w:pPr>
      <w:spacing w:before="100" w:beforeAutospacing="1" w:after="100" w:afterAutospacing="1"/>
    </w:pPr>
    <w:rPr>
      <w:rFonts w:ascii="Times New Roman" w:hAnsi="Times New Roman"/>
      <w:color w:val="auto"/>
      <w:sz w:val="24"/>
      <w:szCs w:val="24"/>
      <w:lang w:val="de-CH" w:eastAsia="de-CH"/>
    </w:rPr>
  </w:style>
  <w:style w:type="paragraph" w:styleId="HTMLVorformatiert">
    <w:name w:val="HTML Preformatted"/>
    <w:basedOn w:val="Standard"/>
    <w:link w:val="HTMLVorformatiertZchn"/>
    <w:uiPriority w:val="99"/>
    <w:semiHidden/>
    <w:unhideWhenUsed/>
    <w:rsid w:val="003F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val="de-CH" w:eastAsia="de-CH"/>
    </w:rPr>
  </w:style>
  <w:style w:type="character" w:customStyle="1" w:styleId="HTMLVorformatiertZchn">
    <w:name w:val="HTML Vorformatiert Zchn"/>
    <w:basedOn w:val="Absatz-Standardschriftart"/>
    <w:link w:val="HTMLVorformatiert"/>
    <w:uiPriority w:val="99"/>
    <w:semiHidden/>
    <w:rsid w:val="003F0AAE"/>
    <w:rPr>
      <w:rFonts w:ascii="Courier New" w:hAnsi="Courier New" w:cs="Courier New"/>
    </w:rPr>
  </w:style>
  <w:style w:type="character" w:styleId="HTMLCode">
    <w:name w:val="HTML Code"/>
    <w:basedOn w:val="Absatz-Standardschriftart"/>
    <w:uiPriority w:val="99"/>
    <w:semiHidden/>
    <w:unhideWhenUsed/>
    <w:rsid w:val="003F0AAE"/>
    <w:rPr>
      <w:rFonts w:ascii="Courier New" w:eastAsia="Times New Roman" w:hAnsi="Courier New" w:cs="Courier New"/>
      <w:sz w:val="20"/>
      <w:szCs w:val="20"/>
    </w:rPr>
  </w:style>
  <w:style w:type="character" w:customStyle="1" w:styleId="hljs-selector-tag">
    <w:name w:val="hljs-selector-tag"/>
    <w:basedOn w:val="Absatz-Standardschriftart"/>
    <w:rsid w:val="003F0AAE"/>
  </w:style>
  <w:style w:type="character" w:customStyle="1" w:styleId="hljs-selector-class">
    <w:name w:val="hljs-selector-class"/>
    <w:basedOn w:val="Absatz-Standardschriftart"/>
    <w:rsid w:val="003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19276">
      <w:bodyDiv w:val="1"/>
      <w:marLeft w:val="0"/>
      <w:marRight w:val="0"/>
      <w:marTop w:val="0"/>
      <w:marBottom w:val="0"/>
      <w:divBdr>
        <w:top w:val="none" w:sz="0" w:space="0" w:color="auto"/>
        <w:left w:val="none" w:sz="0" w:space="0" w:color="auto"/>
        <w:bottom w:val="none" w:sz="0" w:space="0" w:color="auto"/>
        <w:right w:val="none" w:sz="0" w:space="0" w:color="auto"/>
      </w:divBdr>
      <w:divsChild>
        <w:div w:id="239414478">
          <w:marLeft w:val="0"/>
          <w:marRight w:val="0"/>
          <w:marTop w:val="0"/>
          <w:marBottom w:val="0"/>
          <w:divBdr>
            <w:top w:val="none" w:sz="0" w:space="0" w:color="auto"/>
            <w:left w:val="none" w:sz="0" w:space="0" w:color="auto"/>
            <w:bottom w:val="none" w:sz="0" w:space="0" w:color="auto"/>
            <w:right w:val="none" w:sz="0" w:space="0" w:color="auto"/>
          </w:divBdr>
        </w:div>
        <w:div w:id="570234292">
          <w:marLeft w:val="0"/>
          <w:marRight w:val="0"/>
          <w:marTop w:val="0"/>
          <w:marBottom w:val="0"/>
          <w:divBdr>
            <w:top w:val="none" w:sz="0" w:space="0" w:color="auto"/>
            <w:left w:val="none" w:sz="0" w:space="0" w:color="auto"/>
            <w:bottom w:val="none" w:sz="0" w:space="0" w:color="auto"/>
            <w:right w:val="none" w:sz="0" w:space="0" w:color="auto"/>
          </w:divBdr>
          <w:divsChild>
            <w:div w:id="1617247711">
              <w:marLeft w:val="0"/>
              <w:marRight w:val="0"/>
              <w:marTop w:val="0"/>
              <w:marBottom w:val="0"/>
              <w:divBdr>
                <w:top w:val="none" w:sz="0" w:space="0" w:color="auto"/>
                <w:left w:val="none" w:sz="0" w:space="0" w:color="auto"/>
                <w:bottom w:val="none" w:sz="0" w:space="0" w:color="auto"/>
                <w:right w:val="none" w:sz="0" w:space="0" w:color="auto"/>
              </w:divBdr>
              <w:divsChild>
                <w:div w:id="20310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3876">
          <w:marLeft w:val="0"/>
          <w:marRight w:val="0"/>
          <w:marTop w:val="0"/>
          <w:marBottom w:val="0"/>
          <w:divBdr>
            <w:top w:val="none" w:sz="0" w:space="0" w:color="auto"/>
            <w:left w:val="none" w:sz="0" w:space="0" w:color="auto"/>
            <w:bottom w:val="none" w:sz="0" w:space="0" w:color="auto"/>
            <w:right w:val="none" w:sz="0" w:space="0" w:color="auto"/>
          </w:divBdr>
          <w:divsChild>
            <w:div w:id="498233936">
              <w:marLeft w:val="0"/>
              <w:marRight w:val="0"/>
              <w:marTop w:val="0"/>
              <w:marBottom w:val="0"/>
              <w:divBdr>
                <w:top w:val="none" w:sz="0" w:space="0" w:color="auto"/>
                <w:left w:val="none" w:sz="0" w:space="0" w:color="auto"/>
                <w:bottom w:val="none" w:sz="0" w:space="0" w:color="auto"/>
                <w:right w:val="none" w:sz="0" w:space="0" w:color="auto"/>
              </w:divBdr>
            </w:div>
          </w:divsChild>
        </w:div>
        <w:div w:id="927233553">
          <w:marLeft w:val="0"/>
          <w:marRight w:val="0"/>
          <w:marTop w:val="0"/>
          <w:marBottom w:val="0"/>
          <w:divBdr>
            <w:top w:val="none" w:sz="0" w:space="0" w:color="auto"/>
            <w:left w:val="none" w:sz="0" w:space="0" w:color="auto"/>
            <w:bottom w:val="none" w:sz="0" w:space="0" w:color="auto"/>
            <w:right w:val="none" w:sz="0" w:space="0" w:color="auto"/>
          </w:divBdr>
        </w:div>
        <w:div w:id="1163200651">
          <w:marLeft w:val="0"/>
          <w:marRight w:val="0"/>
          <w:marTop w:val="0"/>
          <w:marBottom w:val="0"/>
          <w:divBdr>
            <w:top w:val="none" w:sz="0" w:space="0" w:color="auto"/>
            <w:left w:val="none" w:sz="0" w:space="0" w:color="auto"/>
            <w:bottom w:val="none" w:sz="0" w:space="0" w:color="auto"/>
            <w:right w:val="none" w:sz="0" w:space="0" w:color="auto"/>
          </w:divBdr>
          <w:divsChild>
            <w:div w:id="328097840">
              <w:marLeft w:val="0"/>
              <w:marRight w:val="0"/>
              <w:marTop w:val="0"/>
              <w:marBottom w:val="0"/>
              <w:divBdr>
                <w:top w:val="none" w:sz="0" w:space="0" w:color="auto"/>
                <w:left w:val="none" w:sz="0" w:space="0" w:color="auto"/>
                <w:bottom w:val="none" w:sz="0" w:space="0" w:color="auto"/>
                <w:right w:val="none" w:sz="0" w:space="0" w:color="auto"/>
              </w:divBdr>
            </w:div>
          </w:divsChild>
        </w:div>
        <w:div w:id="987171574">
          <w:marLeft w:val="0"/>
          <w:marRight w:val="0"/>
          <w:marTop w:val="0"/>
          <w:marBottom w:val="0"/>
          <w:divBdr>
            <w:top w:val="none" w:sz="0" w:space="0" w:color="auto"/>
            <w:left w:val="none" w:sz="0" w:space="0" w:color="auto"/>
            <w:bottom w:val="none" w:sz="0" w:space="0" w:color="auto"/>
            <w:right w:val="none" w:sz="0" w:space="0" w:color="auto"/>
          </w:divBdr>
          <w:divsChild>
            <w:div w:id="1459301440">
              <w:marLeft w:val="0"/>
              <w:marRight w:val="0"/>
              <w:marTop w:val="0"/>
              <w:marBottom w:val="0"/>
              <w:divBdr>
                <w:top w:val="none" w:sz="0" w:space="0" w:color="auto"/>
                <w:left w:val="none" w:sz="0" w:space="0" w:color="auto"/>
                <w:bottom w:val="none" w:sz="0" w:space="0" w:color="auto"/>
                <w:right w:val="none" w:sz="0" w:space="0" w:color="auto"/>
              </w:divBdr>
            </w:div>
          </w:divsChild>
        </w:div>
        <w:div w:id="1415008851">
          <w:marLeft w:val="0"/>
          <w:marRight w:val="0"/>
          <w:marTop w:val="0"/>
          <w:marBottom w:val="0"/>
          <w:divBdr>
            <w:top w:val="none" w:sz="0" w:space="0" w:color="auto"/>
            <w:left w:val="none" w:sz="0" w:space="0" w:color="auto"/>
            <w:bottom w:val="none" w:sz="0" w:space="0" w:color="auto"/>
            <w:right w:val="none" w:sz="0" w:space="0" w:color="auto"/>
          </w:divBdr>
          <w:divsChild>
            <w:div w:id="808133880">
              <w:marLeft w:val="0"/>
              <w:marRight w:val="0"/>
              <w:marTop w:val="0"/>
              <w:marBottom w:val="0"/>
              <w:divBdr>
                <w:top w:val="none" w:sz="0" w:space="0" w:color="auto"/>
                <w:left w:val="none" w:sz="0" w:space="0" w:color="auto"/>
                <w:bottom w:val="none" w:sz="0" w:space="0" w:color="auto"/>
                <w:right w:val="none" w:sz="0" w:space="0" w:color="auto"/>
              </w:divBdr>
              <w:divsChild>
                <w:div w:id="2006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5205">
          <w:marLeft w:val="0"/>
          <w:marRight w:val="0"/>
          <w:marTop w:val="0"/>
          <w:marBottom w:val="0"/>
          <w:divBdr>
            <w:top w:val="none" w:sz="0" w:space="0" w:color="auto"/>
            <w:left w:val="none" w:sz="0" w:space="0" w:color="auto"/>
            <w:bottom w:val="none" w:sz="0" w:space="0" w:color="auto"/>
            <w:right w:val="none" w:sz="0" w:space="0" w:color="auto"/>
          </w:divBdr>
          <w:divsChild>
            <w:div w:id="1727022724">
              <w:marLeft w:val="0"/>
              <w:marRight w:val="0"/>
              <w:marTop w:val="0"/>
              <w:marBottom w:val="0"/>
              <w:divBdr>
                <w:top w:val="none" w:sz="0" w:space="0" w:color="auto"/>
                <w:left w:val="none" w:sz="0" w:space="0" w:color="auto"/>
                <w:bottom w:val="none" w:sz="0" w:space="0" w:color="auto"/>
                <w:right w:val="none" w:sz="0" w:space="0" w:color="auto"/>
              </w:divBdr>
            </w:div>
          </w:divsChild>
        </w:div>
        <w:div w:id="1757285196">
          <w:marLeft w:val="0"/>
          <w:marRight w:val="0"/>
          <w:marTop w:val="0"/>
          <w:marBottom w:val="0"/>
          <w:divBdr>
            <w:top w:val="none" w:sz="0" w:space="0" w:color="auto"/>
            <w:left w:val="none" w:sz="0" w:space="0" w:color="auto"/>
            <w:bottom w:val="none" w:sz="0" w:space="0" w:color="auto"/>
            <w:right w:val="none" w:sz="0" w:space="0" w:color="auto"/>
          </w:divBdr>
          <w:divsChild>
            <w:div w:id="1386488620">
              <w:marLeft w:val="0"/>
              <w:marRight w:val="0"/>
              <w:marTop w:val="0"/>
              <w:marBottom w:val="0"/>
              <w:divBdr>
                <w:top w:val="none" w:sz="0" w:space="0" w:color="auto"/>
                <w:left w:val="none" w:sz="0" w:space="0" w:color="auto"/>
                <w:bottom w:val="none" w:sz="0" w:space="0" w:color="auto"/>
                <w:right w:val="none" w:sz="0" w:space="0" w:color="auto"/>
              </w:divBdr>
              <w:divsChild>
                <w:div w:id="4461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295">
          <w:marLeft w:val="0"/>
          <w:marRight w:val="0"/>
          <w:marTop w:val="0"/>
          <w:marBottom w:val="0"/>
          <w:divBdr>
            <w:top w:val="none" w:sz="0" w:space="0" w:color="auto"/>
            <w:left w:val="none" w:sz="0" w:space="0" w:color="auto"/>
            <w:bottom w:val="none" w:sz="0" w:space="0" w:color="auto"/>
            <w:right w:val="none" w:sz="0" w:space="0" w:color="auto"/>
          </w:divBdr>
          <w:divsChild>
            <w:div w:id="1653024215">
              <w:marLeft w:val="0"/>
              <w:marRight w:val="0"/>
              <w:marTop w:val="0"/>
              <w:marBottom w:val="0"/>
              <w:divBdr>
                <w:top w:val="none" w:sz="0" w:space="0" w:color="auto"/>
                <w:left w:val="none" w:sz="0" w:space="0" w:color="auto"/>
                <w:bottom w:val="none" w:sz="0" w:space="0" w:color="auto"/>
                <w:right w:val="none" w:sz="0" w:space="0" w:color="auto"/>
              </w:divBdr>
            </w:div>
          </w:divsChild>
        </w:div>
        <w:div w:id="1879583635">
          <w:marLeft w:val="0"/>
          <w:marRight w:val="0"/>
          <w:marTop w:val="0"/>
          <w:marBottom w:val="0"/>
          <w:divBdr>
            <w:top w:val="none" w:sz="0" w:space="0" w:color="auto"/>
            <w:left w:val="none" w:sz="0" w:space="0" w:color="auto"/>
            <w:bottom w:val="none" w:sz="0" w:space="0" w:color="auto"/>
            <w:right w:val="none" w:sz="0" w:space="0" w:color="auto"/>
          </w:divBdr>
          <w:divsChild>
            <w:div w:id="475420861">
              <w:marLeft w:val="0"/>
              <w:marRight w:val="0"/>
              <w:marTop w:val="0"/>
              <w:marBottom w:val="0"/>
              <w:divBdr>
                <w:top w:val="none" w:sz="0" w:space="0" w:color="auto"/>
                <w:left w:val="none" w:sz="0" w:space="0" w:color="auto"/>
                <w:bottom w:val="none" w:sz="0" w:space="0" w:color="auto"/>
                <w:right w:val="none" w:sz="0" w:space="0" w:color="auto"/>
              </w:divBdr>
              <w:divsChild>
                <w:div w:id="14689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0755">
      <w:bodyDiv w:val="1"/>
      <w:marLeft w:val="0"/>
      <w:marRight w:val="0"/>
      <w:marTop w:val="0"/>
      <w:marBottom w:val="0"/>
      <w:divBdr>
        <w:top w:val="none" w:sz="0" w:space="0" w:color="auto"/>
        <w:left w:val="none" w:sz="0" w:space="0" w:color="auto"/>
        <w:bottom w:val="none" w:sz="0" w:space="0" w:color="auto"/>
        <w:right w:val="none" w:sz="0" w:space="0" w:color="auto"/>
      </w:divBdr>
    </w:div>
    <w:div w:id="1390152707">
      <w:bodyDiv w:val="1"/>
      <w:marLeft w:val="0"/>
      <w:marRight w:val="0"/>
      <w:marTop w:val="0"/>
      <w:marBottom w:val="0"/>
      <w:divBdr>
        <w:top w:val="none" w:sz="0" w:space="0" w:color="auto"/>
        <w:left w:val="none" w:sz="0" w:space="0" w:color="auto"/>
        <w:bottom w:val="none" w:sz="0" w:space="0" w:color="auto"/>
        <w:right w:val="none" w:sz="0" w:space="0" w:color="auto"/>
      </w:divBdr>
      <w:divsChild>
        <w:div w:id="386876443">
          <w:marLeft w:val="0"/>
          <w:marRight w:val="0"/>
          <w:marTop w:val="0"/>
          <w:marBottom w:val="0"/>
          <w:divBdr>
            <w:top w:val="none" w:sz="0" w:space="0" w:color="auto"/>
            <w:left w:val="none" w:sz="0" w:space="0" w:color="auto"/>
            <w:bottom w:val="none" w:sz="0" w:space="0" w:color="auto"/>
            <w:right w:val="none" w:sz="0" w:space="0" w:color="auto"/>
          </w:divBdr>
        </w:div>
      </w:divsChild>
    </w:div>
    <w:div w:id="1946577022">
      <w:bodyDiv w:val="1"/>
      <w:marLeft w:val="0"/>
      <w:marRight w:val="0"/>
      <w:marTop w:val="0"/>
      <w:marBottom w:val="0"/>
      <w:divBdr>
        <w:top w:val="none" w:sz="0" w:space="0" w:color="auto"/>
        <w:left w:val="none" w:sz="0" w:space="0" w:color="auto"/>
        <w:bottom w:val="none" w:sz="0" w:space="0" w:color="auto"/>
        <w:right w:val="none" w:sz="0" w:space="0" w:color="auto"/>
      </w:divBdr>
    </w:div>
    <w:div w:id="20372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cwelt.de/a/windows-fehlersuche-per-ereignisanzeige-so-geht-s,3404408" TargetMode="External"/><Relationship Id="rId18" Type="http://schemas.openxmlformats.org/officeDocument/2006/relationships/hyperlink" Target="https://bilder.pcwelt.de/4220880_original.jpg" TargetMode="External"/><Relationship Id="rId26" Type="http://schemas.openxmlformats.org/officeDocument/2006/relationships/hyperlink" Target="https://www.pcwelt.de/handover/1222?redirect=http%3A//clkde.tradedoubler.com/click%3Fp%3D81561%26a%3D1573066%26g%3D0%26epi%3DPCW-LDB_microsoftstore.com%26url%3Dhttps%3A//technet.microsoft.com/de-de/ms772425.aspx" TargetMode="External"/><Relationship Id="rId39"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ilder.pcwelt.de/4220878_original.jpg" TargetMode="External"/><Relationship Id="rId17" Type="http://schemas.openxmlformats.org/officeDocument/2006/relationships/image" Target="media/image4.jpeg"/><Relationship Id="rId25" Type="http://schemas.openxmlformats.org/officeDocument/2006/relationships/hyperlink" Target="https://www.pcwelt.de/handover/380?ws=1" TargetMode="External"/><Relationship Id="rId33" Type="http://schemas.openxmlformats.org/officeDocument/2006/relationships/footer" Target="footer1.xm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pcwelt.de/handover/380?ws=1" TargetMode="External"/><Relationship Id="rId20" Type="http://schemas.openxmlformats.org/officeDocument/2006/relationships/hyperlink" Target="https://www.pcwelt.de/a/windows-fehlersuche-per-ereignisanzeige-so-geht-s,3404408" TargetMode="External"/><Relationship Id="rId29" Type="http://schemas.openxmlformats.org/officeDocument/2006/relationships/hyperlink" Target="http://www.ultimatewindowssecur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cwelt.de/a/windows-fehlersuche-per-ereignisanzeige-so-geht-s,3404408" TargetMode="External"/><Relationship Id="rId32" Type="http://schemas.openxmlformats.org/officeDocument/2006/relationships/header" Target="header1.xm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pcwelt.de/a/windows-fehlersuche-per-ereignisanzeige-so-geht-s,3404408" TargetMode="External"/><Relationship Id="rId23" Type="http://schemas.openxmlformats.org/officeDocument/2006/relationships/hyperlink" Target="https://www.pcwelt.de/a/windows-fehlersuche-per-ereignisanzeige-so-geht-s,3404408" TargetMode="External"/><Relationship Id="rId28" Type="http://schemas.openxmlformats.org/officeDocument/2006/relationships/hyperlink" Target="http://www.eventid.net" TargetMode="External"/><Relationship Id="rId36" Type="http://schemas.openxmlformats.org/officeDocument/2006/relationships/fontTable" Target="fontTable.xml"/><Relationship Id="rId10" Type="http://schemas.openxmlformats.org/officeDocument/2006/relationships/hyperlink" Target="https://www.pcwelt.de/handover/451?ws=1" TargetMode="External"/><Relationship Id="rId19" Type="http://schemas.openxmlformats.org/officeDocument/2006/relationships/image" Target="media/image5.jpe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pcwelt.de/handover/451?ws=1" TargetMode="External"/><Relationship Id="rId14" Type="http://schemas.openxmlformats.org/officeDocument/2006/relationships/image" Target="media/image3.jpeg"/><Relationship Id="rId22" Type="http://schemas.openxmlformats.org/officeDocument/2006/relationships/hyperlink" Target="https://www.pcwelt.de/a/windows-fehlersuche-per-ereignisanzeige-so-geht-s,3404408" TargetMode="External"/><Relationship Id="rId27" Type="http://schemas.openxmlformats.org/officeDocument/2006/relationships/hyperlink" Target="https://www.pcwelt.de/handover/380?ws=1" TargetMode="External"/><Relationship Id="rId30" Type="http://schemas.openxmlformats.org/officeDocument/2006/relationships/hyperlink" Target="https://www.pcwelt.de/a/windows-fehlersuche-per-ereignisanzeige-so-geht-s,3404408"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Desktop\Dokumentation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Props1.xml><?xml version="1.0" encoding="utf-8"?>
<ds:datastoreItem xmlns:ds="http://schemas.openxmlformats.org/officeDocument/2006/customXml" ds:itemID="{A8FDC3BA-06F9-4FD7-8A61-9DE95F9A5297}">
  <ds:schemaRefs>
    <ds:schemaRef ds:uri="http://schemas.openxmlformats.org/officeDocument/2006/bibliography"/>
  </ds:schemaRefs>
</ds:datastoreItem>
</file>

<file path=customXml/itemProps2.xml><?xml version="1.0" encoding="utf-8"?>
<ds:datastoreItem xmlns:ds="http://schemas.openxmlformats.org/officeDocument/2006/customXml" ds:itemID="{8D675688-3BF9-44E5-8435-325D770E12F5}"/>
</file>

<file path=customXml/itemProps3.xml><?xml version="1.0" encoding="utf-8"?>
<ds:datastoreItem xmlns:ds="http://schemas.openxmlformats.org/officeDocument/2006/customXml" ds:itemID="{92F768A8-81C0-4BAC-9AF8-2B1D36B23BB5}"/>
</file>

<file path=customXml/itemProps4.xml><?xml version="1.0" encoding="utf-8"?>
<ds:datastoreItem xmlns:ds="http://schemas.openxmlformats.org/officeDocument/2006/customXml" ds:itemID="{29C77F9D-D917-4B98-A62A-43B18B063BA0}"/>
</file>

<file path=docProps/app.xml><?xml version="1.0" encoding="utf-8"?>
<Properties xmlns="http://schemas.openxmlformats.org/officeDocument/2006/extended-properties" xmlns:vt="http://schemas.openxmlformats.org/officeDocument/2006/docPropsVTypes">
  <Template>Dokumentation_Vorlage.dotx</Template>
  <TotalTime>0</TotalTime>
  <Pages>12</Pages>
  <Words>2615</Words>
  <Characters>16477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Dokumentation</vt:lpstr>
    </vt:vector>
  </TitlesOfParts>
  <Company>Heyde (Schweiz) AG</Company>
  <LinksUpToDate>false</LinksUpToDate>
  <CharactersWithSpaces>19054</CharactersWithSpaces>
  <SharedDoc>false</SharedDoc>
  <HLinks>
    <vt:vector size="288" baseType="variant">
      <vt:variant>
        <vt:i4>196619</vt:i4>
      </vt:variant>
      <vt:variant>
        <vt:i4>291</vt:i4>
      </vt:variant>
      <vt:variant>
        <vt:i4>0</vt:i4>
      </vt:variant>
      <vt:variant>
        <vt:i4>5</vt:i4>
      </vt:variant>
      <vt:variant>
        <vt:lpwstr>http://www.prosilica.com/products/ge1910.html</vt:lpwstr>
      </vt:variant>
      <vt:variant>
        <vt:lpwstr/>
      </vt:variant>
      <vt:variant>
        <vt:i4>3539071</vt:i4>
      </vt:variant>
      <vt:variant>
        <vt:i4>288</vt:i4>
      </vt:variant>
      <vt:variant>
        <vt:i4>0</vt:i4>
      </vt:variant>
      <vt:variant>
        <vt:i4>5</vt:i4>
      </vt:variant>
      <vt:variant>
        <vt:lpwstr>http://www.leutron.com/de/produkte/image-acquisition-software/</vt:lpwstr>
      </vt:variant>
      <vt:variant>
        <vt:lpwstr/>
      </vt:variant>
      <vt:variant>
        <vt:i4>393242</vt:i4>
      </vt:variant>
      <vt:variant>
        <vt:i4>285</vt:i4>
      </vt:variant>
      <vt:variant>
        <vt:i4>0</vt:i4>
      </vt:variant>
      <vt:variant>
        <vt:i4>5</vt:i4>
      </vt:variant>
      <vt:variant>
        <vt:lpwstr>http://www.leutron.com/de/produkte/picsight-kameras/</vt:lpwstr>
      </vt:variant>
      <vt:variant>
        <vt:lpwstr/>
      </vt:variant>
      <vt:variant>
        <vt:i4>5373965</vt:i4>
      </vt:variant>
      <vt:variant>
        <vt:i4>282</vt:i4>
      </vt:variant>
      <vt:variant>
        <vt:i4>0</vt:i4>
      </vt:variant>
      <vt:variant>
        <vt:i4>5</vt:i4>
      </vt:variant>
      <vt:variant>
        <vt:lpwstr>http://www.rubig.com/</vt:lpwstr>
      </vt:variant>
      <vt:variant>
        <vt:lpwstr/>
      </vt:variant>
      <vt:variant>
        <vt:i4>1441845</vt:i4>
      </vt:variant>
      <vt:variant>
        <vt:i4>263</vt:i4>
      </vt:variant>
      <vt:variant>
        <vt:i4>0</vt:i4>
      </vt:variant>
      <vt:variant>
        <vt:i4>5</vt:i4>
      </vt:variant>
      <vt:variant>
        <vt:lpwstr/>
      </vt:variant>
      <vt:variant>
        <vt:lpwstr>_Toc233537701</vt:lpwstr>
      </vt:variant>
      <vt:variant>
        <vt:i4>1441845</vt:i4>
      </vt:variant>
      <vt:variant>
        <vt:i4>257</vt:i4>
      </vt:variant>
      <vt:variant>
        <vt:i4>0</vt:i4>
      </vt:variant>
      <vt:variant>
        <vt:i4>5</vt:i4>
      </vt:variant>
      <vt:variant>
        <vt:lpwstr/>
      </vt:variant>
      <vt:variant>
        <vt:lpwstr>_Toc233537700</vt:lpwstr>
      </vt:variant>
      <vt:variant>
        <vt:i4>2031668</vt:i4>
      </vt:variant>
      <vt:variant>
        <vt:i4>251</vt:i4>
      </vt:variant>
      <vt:variant>
        <vt:i4>0</vt:i4>
      </vt:variant>
      <vt:variant>
        <vt:i4>5</vt:i4>
      </vt:variant>
      <vt:variant>
        <vt:lpwstr/>
      </vt:variant>
      <vt:variant>
        <vt:lpwstr>_Toc233537699</vt:lpwstr>
      </vt:variant>
      <vt:variant>
        <vt:i4>2031668</vt:i4>
      </vt:variant>
      <vt:variant>
        <vt:i4>245</vt:i4>
      </vt:variant>
      <vt:variant>
        <vt:i4>0</vt:i4>
      </vt:variant>
      <vt:variant>
        <vt:i4>5</vt:i4>
      </vt:variant>
      <vt:variant>
        <vt:lpwstr/>
      </vt:variant>
      <vt:variant>
        <vt:lpwstr>_Toc233537698</vt:lpwstr>
      </vt:variant>
      <vt:variant>
        <vt:i4>2031668</vt:i4>
      </vt:variant>
      <vt:variant>
        <vt:i4>239</vt:i4>
      </vt:variant>
      <vt:variant>
        <vt:i4>0</vt:i4>
      </vt:variant>
      <vt:variant>
        <vt:i4>5</vt:i4>
      </vt:variant>
      <vt:variant>
        <vt:lpwstr/>
      </vt:variant>
      <vt:variant>
        <vt:lpwstr>_Toc233537697</vt:lpwstr>
      </vt:variant>
      <vt:variant>
        <vt:i4>2031668</vt:i4>
      </vt:variant>
      <vt:variant>
        <vt:i4>233</vt:i4>
      </vt:variant>
      <vt:variant>
        <vt:i4>0</vt:i4>
      </vt:variant>
      <vt:variant>
        <vt:i4>5</vt:i4>
      </vt:variant>
      <vt:variant>
        <vt:lpwstr/>
      </vt:variant>
      <vt:variant>
        <vt:lpwstr>_Toc233537696</vt:lpwstr>
      </vt:variant>
      <vt:variant>
        <vt:i4>2031668</vt:i4>
      </vt:variant>
      <vt:variant>
        <vt:i4>227</vt:i4>
      </vt:variant>
      <vt:variant>
        <vt:i4>0</vt:i4>
      </vt:variant>
      <vt:variant>
        <vt:i4>5</vt:i4>
      </vt:variant>
      <vt:variant>
        <vt:lpwstr/>
      </vt:variant>
      <vt:variant>
        <vt:lpwstr>_Toc233537695</vt:lpwstr>
      </vt:variant>
      <vt:variant>
        <vt:i4>2031668</vt:i4>
      </vt:variant>
      <vt:variant>
        <vt:i4>221</vt:i4>
      </vt:variant>
      <vt:variant>
        <vt:i4>0</vt:i4>
      </vt:variant>
      <vt:variant>
        <vt:i4>5</vt:i4>
      </vt:variant>
      <vt:variant>
        <vt:lpwstr/>
      </vt:variant>
      <vt:variant>
        <vt:lpwstr>_Toc233537694</vt:lpwstr>
      </vt:variant>
      <vt:variant>
        <vt:i4>2031668</vt:i4>
      </vt:variant>
      <vt:variant>
        <vt:i4>215</vt:i4>
      </vt:variant>
      <vt:variant>
        <vt:i4>0</vt:i4>
      </vt:variant>
      <vt:variant>
        <vt:i4>5</vt:i4>
      </vt:variant>
      <vt:variant>
        <vt:lpwstr/>
      </vt:variant>
      <vt:variant>
        <vt:lpwstr>_Toc233537693</vt:lpwstr>
      </vt:variant>
      <vt:variant>
        <vt:i4>2031668</vt:i4>
      </vt:variant>
      <vt:variant>
        <vt:i4>209</vt:i4>
      </vt:variant>
      <vt:variant>
        <vt:i4>0</vt:i4>
      </vt:variant>
      <vt:variant>
        <vt:i4>5</vt:i4>
      </vt:variant>
      <vt:variant>
        <vt:lpwstr/>
      </vt:variant>
      <vt:variant>
        <vt:lpwstr>_Toc233537692</vt:lpwstr>
      </vt:variant>
      <vt:variant>
        <vt:i4>2031668</vt:i4>
      </vt:variant>
      <vt:variant>
        <vt:i4>203</vt:i4>
      </vt:variant>
      <vt:variant>
        <vt:i4>0</vt:i4>
      </vt:variant>
      <vt:variant>
        <vt:i4>5</vt:i4>
      </vt:variant>
      <vt:variant>
        <vt:lpwstr/>
      </vt:variant>
      <vt:variant>
        <vt:lpwstr>_Toc233537691</vt:lpwstr>
      </vt:variant>
      <vt:variant>
        <vt:i4>2031668</vt:i4>
      </vt:variant>
      <vt:variant>
        <vt:i4>197</vt:i4>
      </vt:variant>
      <vt:variant>
        <vt:i4>0</vt:i4>
      </vt:variant>
      <vt:variant>
        <vt:i4>5</vt:i4>
      </vt:variant>
      <vt:variant>
        <vt:lpwstr/>
      </vt:variant>
      <vt:variant>
        <vt:lpwstr>_Toc233537690</vt:lpwstr>
      </vt:variant>
      <vt:variant>
        <vt:i4>1966132</vt:i4>
      </vt:variant>
      <vt:variant>
        <vt:i4>191</vt:i4>
      </vt:variant>
      <vt:variant>
        <vt:i4>0</vt:i4>
      </vt:variant>
      <vt:variant>
        <vt:i4>5</vt:i4>
      </vt:variant>
      <vt:variant>
        <vt:lpwstr/>
      </vt:variant>
      <vt:variant>
        <vt:lpwstr>_Toc233537689</vt:lpwstr>
      </vt:variant>
      <vt:variant>
        <vt:i4>1966132</vt:i4>
      </vt:variant>
      <vt:variant>
        <vt:i4>185</vt:i4>
      </vt:variant>
      <vt:variant>
        <vt:i4>0</vt:i4>
      </vt:variant>
      <vt:variant>
        <vt:i4>5</vt:i4>
      </vt:variant>
      <vt:variant>
        <vt:lpwstr/>
      </vt:variant>
      <vt:variant>
        <vt:lpwstr>_Toc233537688</vt:lpwstr>
      </vt:variant>
      <vt:variant>
        <vt:i4>1966132</vt:i4>
      </vt:variant>
      <vt:variant>
        <vt:i4>179</vt:i4>
      </vt:variant>
      <vt:variant>
        <vt:i4>0</vt:i4>
      </vt:variant>
      <vt:variant>
        <vt:i4>5</vt:i4>
      </vt:variant>
      <vt:variant>
        <vt:lpwstr/>
      </vt:variant>
      <vt:variant>
        <vt:lpwstr>_Toc233537687</vt:lpwstr>
      </vt:variant>
      <vt:variant>
        <vt:i4>1966132</vt:i4>
      </vt:variant>
      <vt:variant>
        <vt:i4>173</vt:i4>
      </vt:variant>
      <vt:variant>
        <vt:i4>0</vt:i4>
      </vt:variant>
      <vt:variant>
        <vt:i4>5</vt:i4>
      </vt:variant>
      <vt:variant>
        <vt:lpwstr/>
      </vt:variant>
      <vt:variant>
        <vt:lpwstr>_Toc233537686</vt:lpwstr>
      </vt:variant>
      <vt:variant>
        <vt:i4>1966132</vt:i4>
      </vt:variant>
      <vt:variant>
        <vt:i4>167</vt:i4>
      </vt:variant>
      <vt:variant>
        <vt:i4>0</vt:i4>
      </vt:variant>
      <vt:variant>
        <vt:i4>5</vt:i4>
      </vt:variant>
      <vt:variant>
        <vt:lpwstr/>
      </vt:variant>
      <vt:variant>
        <vt:lpwstr>_Toc233537685</vt:lpwstr>
      </vt:variant>
      <vt:variant>
        <vt:i4>1966132</vt:i4>
      </vt:variant>
      <vt:variant>
        <vt:i4>161</vt:i4>
      </vt:variant>
      <vt:variant>
        <vt:i4>0</vt:i4>
      </vt:variant>
      <vt:variant>
        <vt:i4>5</vt:i4>
      </vt:variant>
      <vt:variant>
        <vt:lpwstr/>
      </vt:variant>
      <vt:variant>
        <vt:lpwstr>_Toc233537684</vt:lpwstr>
      </vt:variant>
      <vt:variant>
        <vt:i4>1966132</vt:i4>
      </vt:variant>
      <vt:variant>
        <vt:i4>155</vt:i4>
      </vt:variant>
      <vt:variant>
        <vt:i4>0</vt:i4>
      </vt:variant>
      <vt:variant>
        <vt:i4>5</vt:i4>
      </vt:variant>
      <vt:variant>
        <vt:lpwstr/>
      </vt:variant>
      <vt:variant>
        <vt:lpwstr>_Toc233537683</vt:lpwstr>
      </vt:variant>
      <vt:variant>
        <vt:i4>1966132</vt:i4>
      </vt:variant>
      <vt:variant>
        <vt:i4>149</vt:i4>
      </vt:variant>
      <vt:variant>
        <vt:i4>0</vt:i4>
      </vt:variant>
      <vt:variant>
        <vt:i4>5</vt:i4>
      </vt:variant>
      <vt:variant>
        <vt:lpwstr/>
      </vt:variant>
      <vt:variant>
        <vt:lpwstr>_Toc233537682</vt:lpwstr>
      </vt:variant>
      <vt:variant>
        <vt:i4>1966132</vt:i4>
      </vt:variant>
      <vt:variant>
        <vt:i4>143</vt:i4>
      </vt:variant>
      <vt:variant>
        <vt:i4>0</vt:i4>
      </vt:variant>
      <vt:variant>
        <vt:i4>5</vt:i4>
      </vt:variant>
      <vt:variant>
        <vt:lpwstr/>
      </vt:variant>
      <vt:variant>
        <vt:lpwstr>_Toc233537681</vt:lpwstr>
      </vt:variant>
      <vt:variant>
        <vt:i4>1966132</vt:i4>
      </vt:variant>
      <vt:variant>
        <vt:i4>137</vt:i4>
      </vt:variant>
      <vt:variant>
        <vt:i4>0</vt:i4>
      </vt:variant>
      <vt:variant>
        <vt:i4>5</vt:i4>
      </vt:variant>
      <vt:variant>
        <vt:lpwstr/>
      </vt:variant>
      <vt:variant>
        <vt:lpwstr>_Toc233537680</vt:lpwstr>
      </vt:variant>
      <vt:variant>
        <vt:i4>1114164</vt:i4>
      </vt:variant>
      <vt:variant>
        <vt:i4>131</vt:i4>
      </vt:variant>
      <vt:variant>
        <vt:i4>0</vt:i4>
      </vt:variant>
      <vt:variant>
        <vt:i4>5</vt:i4>
      </vt:variant>
      <vt:variant>
        <vt:lpwstr/>
      </vt:variant>
      <vt:variant>
        <vt:lpwstr>_Toc233537679</vt:lpwstr>
      </vt:variant>
      <vt:variant>
        <vt:i4>1114164</vt:i4>
      </vt:variant>
      <vt:variant>
        <vt:i4>125</vt:i4>
      </vt:variant>
      <vt:variant>
        <vt:i4>0</vt:i4>
      </vt:variant>
      <vt:variant>
        <vt:i4>5</vt:i4>
      </vt:variant>
      <vt:variant>
        <vt:lpwstr/>
      </vt:variant>
      <vt:variant>
        <vt:lpwstr>_Toc233537678</vt:lpwstr>
      </vt:variant>
      <vt:variant>
        <vt:i4>1114164</vt:i4>
      </vt:variant>
      <vt:variant>
        <vt:i4>119</vt:i4>
      </vt:variant>
      <vt:variant>
        <vt:i4>0</vt:i4>
      </vt:variant>
      <vt:variant>
        <vt:i4>5</vt:i4>
      </vt:variant>
      <vt:variant>
        <vt:lpwstr/>
      </vt:variant>
      <vt:variant>
        <vt:lpwstr>_Toc233537677</vt:lpwstr>
      </vt:variant>
      <vt:variant>
        <vt:i4>1114164</vt:i4>
      </vt:variant>
      <vt:variant>
        <vt:i4>113</vt:i4>
      </vt:variant>
      <vt:variant>
        <vt:i4>0</vt:i4>
      </vt:variant>
      <vt:variant>
        <vt:i4>5</vt:i4>
      </vt:variant>
      <vt:variant>
        <vt:lpwstr/>
      </vt:variant>
      <vt:variant>
        <vt:lpwstr>_Toc233537676</vt:lpwstr>
      </vt:variant>
      <vt:variant>
        <vt:i4>1114164</vt:i4>
      </vt:variant>
      <vt:variant>
        <vt:i4>107</vt:i4>
      </vt:variant>
      <vt:variant>
        <vt:i4>0</vt:i4>
      </vt:variant>
      <vt:variant>
        <vt:i4>5</vt:i4>
      </vt:variant>
      <vt:variant>
        <vt:lpwstr/>
      </vt:variant>
      <vt:variant>
        <vt:lpwstr>_Toc233537675</vt:lpwstr>
      </vt:variant>
      <vt:variant>
        <vt:i4>1114164</vt:i4>
      </vt:variant>
      <vt:variant>
        <vt:i4>101</vt:i4>
      </vt:variant>
      <vt:variant>
        <vt:i4>0</vt:i4>
      </vt:variant>
      <vt:variant>
        <vt:i4>5</vt:i4>
      </vt:variant>
      <vt:variant>
        <vt:lpwstr/>
      </vt:variant>
      <vt:variant>
        <vt:lpwstr>_Toc233537674</vt:lpwstr>
      </vt:variant>
      <vt:variant>
        <vt:i4>1114164</vt:i4>
      </vt:variant>
      <vt:variant>
        <vt:i4>95</vt:i4>
      </vt:variant>
      <vt:variant>
        <vt:i4>0</vt:i4>
      </vt:variant>
      <vt:variant>
        <vt:i4>5</vt:i4>
      </vt:variant>
      <vt:variant>
        <vt:lpwstr/>
      </vt:variant>
      <vt:variant>
        <vt:lpwstr>_Toc233537673</vt:lpwstr>
      </vt:variant>
      <vt:variant>
        <vt:i4>1114164</vt:i4>
      </vt:variant>
      <vt:variant>
        <vt:i4>89</vt:i4>
      </vt:variant>
      <vt:variant>
        <vt:i4>0</vt:i4>
      </vt:variant>
      <vt:variant>
        <vt:i4>5</vt:i4>
      </vt:variant>
      <vt:variant>
        <vt:lpwstr/>
      </vt:variant>
      <vt:variant>
        <vt:lpwstr>_Toc233537672</vt:lpwstr>
      </vt:variant>
      <vt:variant>
        <vt:i4>1114164</vt:i4>
      </vt:variant>
      <vt:variant>
        <vt:i4>83</vt:i4>
      </vt:variant>
      <vt:variant>
        <vt:i4>0</vt:i4>
      </vt:variant>
      <vt:variant>
        <vt:i4>5</vt:i4>
      </vt:variant>
      <vt:variant>
        <vt:lpwstr/>
      </vt:variant>
      <vt:variant>
        <vt:lpwstr>_Toc233537671</vt:lpwstr>
      </vt:variant>
      <vt:variant>
        <vt:i4>1114164</vt:i4>
      </vt:variant>
      <vt:variant>
        <vt:i4>77</vt:i4>
      </vt:variant>
      <vt:variant>
        <vt:i4>0</vt:i4>
      </vt:variant>
      <vt:variant>
        <vt:i4>5</vt:i4>
      </vt:variant>
      <vt:variant>
        <vt:lpwstr/>
      </vt:variant>
      <vt:variant>
        <vt:lpwstr>_Toc233537670</vt:lpwstr>
      </vt:variant>
      <vt:variant>
        <vt:i4>1048628</vt:i4>
      </vt:variant>
      <vt:variant>
        <vt:i4>71</vt:i4>
      </vt:variant>
      <vt:variant>
        <vt:i4>0</vt:i4>
      </vt:variant>
      <vt:variant>
        <vt:i4>5</vt:i4>
      </vt:variant>
      <vt:variant>
        <vt:lpwstr/>
      </vt:variant>
      <vt:variant>
        <vt:lpwstr>_Toc233537669</vt:lpwstr>
      </vt:variant>
      <vt:variant>
        <vt:i4>1048628</vt:i4>
      </vt:variant>
      <vt:variant>
        <vt:i4>65</vt:i4>
      </vt:variant>
      <vt:variant>
        <vt:i4>0</vt:i4>
      </vt:variant>
      <vt:variant>
        <vt:i4>5</vt:i4>
      </vt:variant>
      <vt:variant>
        <vt:lpwstr/>
      </vt:variant>
      <vt:variant>
        <vt:lpwstr>_Toc233537668</vt:lpwstr>
      </vt:variant>
      <vt:variant>
        <vt:i4>1048628</vt:i4>
      </vt:variant>
      <vt:variant>
        <vt:i4>59</vt:i4>
      </vt:variant>
      <vt:variant>
        <vt:i4>0</vt:i4>
      </vt:variant>
      <vt:variant>
        <vt:i4>5</vt:i4>
      </vt:variant>
      <vt:variant>
        <vt:lpwstr/>
      </vt:variant>
      <vt:variant>
        <vt:lpwstr>_Toc233537667</vt:lpwstr>
      </vt:variant>
      <vt:variant>
        <vt:i4>1048628</vt:i4>
      </vt:variant>
      <vt:variant>
        <vt:i4>53</vt:i4>
      </vt:variant>
      <vt:variant>
        <vt:i4>0</vt:i4>
      </vt:variant>
      <vt:variant>
        <vt:i4>5</vt:i4>
      </vt:variant>
      <vt:variant>
        <vt:lpwstr/>
      </vt:variant>
      <vt:variant>
        <vt:lpwstr>_Toc233537666</vt:lpwstr>
      </vt:variant>
      <vt:variant>
        <vt:i4>1048628</vt:i4>
      </vt:variant>
      <vt:variant>
        <vt:i4>47</vt:i4>
      </vt:variant>
      <vt:variant>
        <vt:i4>0</vt:i4>
      </vt:variant>
      <vt:variant>
        <vt:i4>5</vt:i4>
      </vt:variant>
      <vt:variant>
        <vt:lpwstr/>
      </vt:variant>
      <vt:variant>
        <vt:lpwstr>_Toc233537665</vt:lpwstr>
      </vt:variant>
      <vt:variant>
        <vt:i4>1048628</vt:i4>
      </vt:variant>
      <vt:variant>
        <vt:i4>41</vt:i4>
      </vt:variant>
      <vt:variant>
        <vt:i4>0</vt:i4>
      </vt:variant>
      <vt:variant>
        <vt:i4>5</vt:i4>
      </vt:variant>
      <vt:variant>
        <vt:lpwstr/>
      </vt:variant>
      <vt:variant>
        <vt:lpwstr>_Toc233537664</vt:lpwstr>
      </vt:variant>
      <vt:variant>
        <vt:i4>1048628</vt:i4>
      </vt:variant>
      <vt:variant>
        <vt:i4>35</vt:i4>
      </vt:variant>
      <vt:variant>
        <vt:i4>0</vt:i4>
      </vt:variant>
      <vt:variant>
        <vt:i4>5</vt:i4>
      </vt:variant>
      <vt:variant>
        <vt:lpwstr/>
      </vt:variant>
      <vt:variant>
        <vt:lpwstr>_Toc233537663</vt:lpwstr>
      </vt:variant>
      <vt:variant>
        <vt:i4>1048628</vt:i4>
      </vt:variant>
      <vt:variant>
        <vt:i4>29</vt:i4>
      </vt:variant>
      <vt:variant>
        <vt:i4>0</vt:i4>
      </vt:variant>
      <vt:variant>
        <vt:i4>5</vt:i4>
      </vt:variant>
      <vt:variant>
        <vt:lpwstr/>
      </vt:variant>
      <vt:variant>
        <vt:lpwstr>_Toc233537662</vt:lpwstr>
      </vt:variant>
      <vt:variant>
        <vt:i4>1048628</vt:i4>
      </vt:variant>
      <vt:variant>
        <vt:i4>23</vt:i4>
      </vt:variant>
      <vt:variant>
        <vt:i4>0</vt:i4>
      </vt:variant>
      <vt:variant>
        <vt:i4>5</vt:i4>
      </vt:variant>
      <vt:variant>
        <vt:lpwstr/>
      </vt:variant>
      <vt:variant>
        <vt:lpwstr>_Toc233537661</vt:lpwstr>
      </vt:variant>
      <vt:variant>
        <vt:i4>1048628</vt:i4>
      </vt:variant>
      <vt:variant>
        <vt:i4>17</vt:i4>
      </vt:variant>
      <vt:variant>
        <vt:i4>0</vt:i4>
      </vt:variant>
      <vt:variant>
        <vt:i4>5</vt:i4>
      </vt:variant>
      <vt:variant>
        <vt:lpwstr/>
      </vt:variant>
      <vt:variant>
        <vt:lpwstr>_Toc233537660</vt:lpwstr>
      </vt:variant>
      <vt:variant>
        <vt:i4>1245236</vt:i4>
      </vt:variant>
      <vt:variant>
        <vt:i4>11</vt:i4>
      </vt:variant>
      <vt:variant>
        <vt:i4>0</vt:i4>
      </vt:variant>
      <vt:variant>
        <vt:i4>5</vt:i4>
      </vt:variant>
      <vt:variant>
        <vt:lpwstr/>
      </vt:variant>
      <vt:variant>
        <vt:lpwstr>_Toc233537659</vt:lpwstr>
      </vt:variant>
      <vt:variant>
        <vt:i4>1245236</vt:i4>
      </vt:variant>
      <vt:variant>
        <vt:i4>5</vt:i4>
      </vt:variant>
      <vt:variant>
        <vt:i4>0</vt:i4>
      </vt:variant>
      <vt:variant>
        <vt:i4>5</vt:i4>
      </vt:variant>
      <vt:variant>
        <vt:lpwstr/>
      </vt:variant>
      <vt:variant>
        <vt:lpwstr>_Toc233537658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JO Protokoll</dc:subject>
  <dc:creator>Schmid Tobias</dc:creator>
  <cp:lastModifiedBy>Tobias Schmid</cp:lastModifiedBy>
  <cp:revision>2</cp:revision>
  <cp:lastPrinted>2013-07-02T11:46:00Z</cp:lastPrinted>
  <dcterms:created xsi:type="dcterms:W3CDTF">2020-01-23T07:53:00Z</dcterms:created>
  <dcterms:modified xsi:type="dcterms:W3CDTF">2020-01-23T07:53:00Z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FOFI</vt:lpwstr>
  </property>
  <property fmtid="{D5CDD505-2E9C-101B-9397-08002B2CF9AE}" pid="3" name="ContentTypeId">
    <vt:lpwstr>0x01010089666A7CEEDF4B45A75A57A50A32AA22</vt:lpwstr>
  </property>
  <property fmtid="{D5CDD505-2E9C-101B-9397-08002B2CF9AE}" pid="4" name="Order">
    <vt:r8>57900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