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WWF-TIMELINE-2026-0814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Временска лента на работата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Work Timeline</w:t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595959"/>
          <w:sz w:val="20"/>
        </w:rPr>
        <w:t>(WWF-TIMELINE-2026-0814)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Временска лента на работата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Work Timeline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333"/>
        <w:gridCol w:w="1922"/>
        <w:gridCol w:w="3288"/>
        <w:gridCol w:w="1922"/>
      </w:tblGrid>
      <w:tr>
        <w:tc>
          <w:tcPr>
            <w:shd w:val="clear" w:color="auto" w:fill="F2F2F2"/>
            <w:vAlign w:val="center"/>
            <w:tcW w:type="pct" w:w="159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№ на документ~~Document №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WWF-TIMELINE-2026-0814</w:t>
            </w:r>
          </w:p>
        </w:tc>
        <w:tc>
          <w:tcPr>
            <w:vAlign w:val="center"/>
            <w:tcW w:type="pct" w:w="91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Опфат на лентата~~Band coverage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вторник 11.08.2026 16:00 → петок 14.08.2026 08:00 (Скопје, UTC+2) — 64 часа / 64 hours</w:t>
            </w:r>
          </w:p>
        </w:tc>
        <w:tc>
          <w:tcPr>
            <w:vAlign w:val="center"/>
            <w:tcW w:type="pct" w:w="918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Извор на податоци~~Data source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git коммит-печати + deploy евиденција (kvm4) / git commit timestamps + deploy records (kvm4)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Изготвено~~Generated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петок / Friday 14.08.2026, Скопје / Skopje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Секој ред од лентата е сегмент од 8 часа; секоја колона е цртичка на линијарот за еден час (+0 … +7 од почетокот на сегментот). Ќелија со код означува работа во тој час; „·“ означува час без евидентирана WWF работа — ништо не е фабрикувано.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Each band row is an 8-hour segment; each column is a ruler tick for one hour (+0 … +7 from the segment start). A coded cell marks work during that hour; “·” marks an hour with no recorded WWF work — nothing is fabricated.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01 Лента-линијар (64 часа)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01 Ruler Band (64 hours)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31"/>
        <w:gridCol w:w="854"/>
        <w:gridCol w:w="854"/>
        <w:gridCol w:w="854"/>
        <w:gridCol w:w="854"/>
        <w:gridCol w:w="854"/>
        <w:gridCol w:w="854"/>
        <w:gridCol w:w="854"/>
        <w:gridCol w:w="854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Сегмент (почеток, Скопје)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Segment (start, Skopje)</w:t>
            </w:r>
          </w:p>
        </w:tc>
        <w:tc>
          <w:tcPr>
            <w:shd w:val="clear" w:color="auto" w:fill="2B547E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+0</w:t>
            </w:r>
          </w:p>
        </w:tc>
        <w:tc>
          <w:tcPr>
            <w:shd w:val="clear" w:color="auto" w:fill="2B547E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+1</w:t>
            </w:r>
          </w:p>
        </w:tc>
        <w:tc>
          <w:tcPr>
            <w:shd w:val="clear" w:color="auto" w:fill="2B547E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+2</w:t>
            </w:r>
          </w:p>
        </w:tc>
        <w:tc>
          <w:tcPr>
            <w:shd w:val="clear" w:color="auto" w:fill="2B547E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+3</w:t>
            </w:r>
          </w:p>
        </w:tc>
        <w:tc>
          <w:tcPr>
            <w:shd w:val="clear" w:color="auto" w:fill="2B547E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+4</w:t>
            </w:r>
          </w:p>
        </w:tc>
        <w:tc>
          <w:tcPr>
            <w:shd w:val="clear" w:color="auto" w:fill="2B547E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+5</w:t>
            </w:r>
          </w:p>
        </w:tc>
        <w:tc>
          <w:tcPr>
            <w:shd w:val="clear" w:color="auto" w:fill="2B547E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+6</w:t>
            </w:r>
          </w:p>
        </w:tc>
        <w:tc>
          <w:tcPr>
            <w:shd w:val="clear" w:color="auto" w:fill="2B547E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+7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Tue 11.08 16:00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Wed 12.08 00:00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Wed 12.08 08:00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Wed 12.08 16:00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чет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Thu 13.08 00:00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чет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Thu 13.08 08:00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чет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Thu 13.08 16:00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пет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Fri 14.08 00:00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A·P·I</w:t>
            </w:r>
          </w:p>
        </w:tc>
        <w:tc>
          <w:tcPr>
            <w:shd w:val="clear" w:color="auto" w:fill="F7FAFC"/>
            <w:vAlign w:val="center"/>
            <w:tcW w:type="dxa" w:w="8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I·V·D·T</w:t>
            </w:r>
          </w:p>
        </w:tc>
      </w:tr>
    </w:tbl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**Вкупно активно во лентата: ≈ 2 h 15 min** (петок 05:45–08:00, непрекинато); без евидентирана WWF работа: ≈ 61 h 45 min од 64 h.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**Active inside the band: ≈ 2 h 15 min** (Friday 05:45–08:00, continuous); no recorded WWF work: ≈ 61 h 45 min of 64 h.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02 Часовни блокови во лентата (петок 14.08)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02 Time Chunks Inside the Band (Friday 14.08)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269"/>
        <w:gridCol w:w="3986"/>
        <w:gridCol w:w="3263"/>
        <w:gridCol w:w="1948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2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Code</w:t>
            </w:r>
          </w:p>
        </w:tc>
        <w:tc>
          <w:tcPr>
            <w:shd w:val="clear" w:color="auto" w:fill="2B547E"/>
            <w:vAlign w:val="center"/>
            <w:tcW w:type="dxa" w:w="398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Задача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Task</w:t>
            </w:r>
          </w:p>
        </w:tc>
        <w:tc>
          <w:tcPr>
            <w:shd w:val="clear" w:color="auto" w:fill="2B547E"/>
            <w:vAlign w:val="center"/>
            <w:tcW w:type="dxa" w:w="32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Време (Скопје)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Time (Skopje)</w:t>
            </w:r>
          </w:p>
        </w:tc>
        <w:tc>
          <w:tcPr>
            <w:shd w:val="clear" w:color="auto" w:fill="2B547E"/>
            <w:vAlign w:val="center"/>
            <w:tcW w:type="dxa" w:w="1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Траење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Duration</w:t>
            </w:r>
          </w:p>
        </w:tc>
      </w:tr>
      <w:tr>
        <w:tc>
          <w:tcPr>
            <w:shd w:val="clear" w:color="auto" w:fill="F2F2F2"/>
            <w:vAlign w:val="center"/>
            <w:tcW w:type="dxa" w:w="12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vAlign w:val="center"/>
            <w:tcW w:type="dxa" w:w="398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Анализа на SP-COA-COQ архивите + извлекување seed податоци (71 сорти / 78 серии)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SP-COA-COQ archive analysis + seed-data extraction (71 strains / 78 batches)</w:t>
            </w:r>
          </w:p>
        </w:tc>
        <w:tc>
          <w:tcPr>
            <w:vAlign w:val="center"/>
            <w:tcW w:type="dxa" w:w="32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05:45 – 06:22</w:t>
            </w:r>
          </w:p>
        </w:tc>
        <w:tc>
          <w:tcPr>
            <w:vAlign w:val="center"/>
            <w:tcW w:type="dxa" w:w="1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≈ 37 min</w:t>
            </w:r>
          </w:p>
        </w:tc>
      </w:tr>
      <w:tr>
        <w:tc>
          <w:tcPr>
            <w:shd w:val="clear" w:color="auto" w:fill="F2F2F2"/>
            <w:vAlign w:val="center"/>
            <w:tcW w:type="dxa" w:w="12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</w:t>
            </w:r>
          </w:p>
        </w:tc>
        <w:tc>
          <w:tcPr>
            <w:shd w:val="clear" w:color="auto" w:fill="F7FAFC"/>
            <w:vAlign w:val="center"/>
            <w:tcW w:type="dxa" w:w="398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План за имплементација + одлуки на сопственикот (4 прашања)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Implementation plan + owner decisions (4 questions)</w:t>
            </w:r>
          </w:p>
        </w:tc>
        <w:tc>
          <w:tcPr>
            <w:shd w:val="clear" w:color="auto" w:fill="F7FAFC"/>
            <w:vAlign w:val="center"/>
            <w:tcW w:type="dxa" w:w="32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06:22 – 06:40</w:t>
            </w:r>
          </w:p>
        </w:tc>
        <w:tc>
          <w:tcPr>
            <w:shd w:val="clear" w:color="auto" w:fill="F7FAFC"/>
            <w:vAlign w:val="center"/>
            <w:tcW w:type="dxa" w:w="1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≈ 18 min</w:t>
            </w:r>
          </w:p>
        </w:tc>
      </w:tr>
      <w:tr>
        <w:tc>
          <w:tcPr>
            <w:shd w:val="clear" w:color="auto" w:fill="F2F2F2"/>
            <w:vAlign w:val="center"/>
            <w:tcW w:type="dxa" w:w="12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vAlign w:val="center"/>
            <w:tcW w:type="dxa" w:w="398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Имплементација Inc 1–7 (8 коммити, 9a73fa8 → 61c3aed)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Implementation Inc 1–7 (8 commits, 9a73fa8 → 61c3aed)</w:t>
            </w:r>
          </w:p>
        </w:tc>
        <w:tc>
          <w:tcPr>
            <w:vAlign w:val="center"/>
            <w:tcW w:type="dxa" w:w="32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06:40 – 07:10</w:t>
            </w:r>
          </w:p>
        </w:tc>
        <w:tc>
          <w:tcPr>
            <w:vAlign w:val="center"/>
            <w:tcW w:type="dxa" w:w="1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≈ 30 min</w:t>
            </w:r>
          </w:p>
        </w:tc>
      </w:tr>
      <w:tr>
        <w:tc>
          <w:tcPr>
            <w:shd w:val="clear" w:color="auto" w:fill="F2F2F2"/>
            <w:vAlign w:val="center"/>
            <w:tcW w:type="dxa" w:w="12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</w:t>
            </w:r>
          </w:p>
        </w:tc>
        <w:tc>
          <w:tcPr>
            <w:shd w:val="clear" w:color="auto" w:fill="F7FAFC"/>
            <w:vAlign w:val="center"/>
            <w:tcW w:type="dxa" w:w="398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Полни суити + push (backend 694, frontend 316, bandit чист)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Full suites + push (backend 694, frontend 316, bandit clean)</w:t>
            </w:r>
          </w:p>
        </w:tc>
        <w:tc>
          <w:tcPr>
            <w:shd w:val="clear" w:color="auto" w:fill="F7FAFC"/>
            <w:vAlign w:val="center"/>
            <w:tcW w:type="dxa" w:w="32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07:10 – 07:40</w:t>
            </w:r>
          </w:p>
        </w:tc>
        <w:tc>
          <w:tcPr>
            <w:shd w:val="clear" w:color="auto" w:fill="F7FAFC"/>
            <w:vAlign w:val="center"/>
            <w:tcW w:type="dxa" w:w="1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≈ 30 min</w:t>
            </w:r>
          </w:p>
        </w:tc>
      </w:tr>
      <w:tr>
        <w:tc>
          <w:tcPr>
            <w:shd w:val="clear" w:color="auto" w:fill="F2F2F2"/>
            <w:vAlign w:val="center"/>
            <w:tcW w:type="dxa" w:w="12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</w:t>
            </w:r>
          </w:p>
        </w:tc>
        <w:tc>
          <w:tcPr>
            <w:vAlign w:val="center"/>
            <w:tcW w:type="dxa" w:w="398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Продукциски deploy v88/v128 (снимки → build → миграции 0059/0060 → swap → верификација)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Production deploy v88/v128 (snapshots → build → migrations 0059/0060 → swap → verification)</w:t>
            </w:r>
          </w:p>
        </w:tc>
        <w:tc>
          <w:tcPr>
            <w:vAlign w:val="center"/>
            <w:tcW w:type="dxa" w:w="32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07:25 – 07:50</w:t>
            </w:r>
          </w:p>
        </w:tc>
        <w:tc>
          <w:tcPr>
            <w:vAlign w:val="center"/>
            <w:tcW w:type="dxa" w:w="1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≈ 25 min</w:t>
            </w:r>
          </w:p>
        </w:tc>
      </w:tr>
      <w:tr>
        <w:tc>
          <w:tcPr>
            <w:shd w:val="clear" w:color="auto" w:fill="F2F2F2"/>
            <w:vAlign w:val="center"/>
            <w:tcW w:type="dxa" w:w="12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</w:t>
            </w:r>
          </w:p>
        </w:tc>
        <w:tc>
          <w:tcPr>
            <w:shd w:val="clear" w:color="auto" w:fill="F7FAFC"/>
            <w:vAlign w:val="center"/>
            <w:tcW w:type="dxa" w:w="398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Овој временски документ (DocEngine)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This timeline document (DocEngine)</w:t>
            </w:r>
          </w:p>
        </w:tc>
        <w:tc>
          <w:tcPr>
            <w:shd w:val="clear" w:color="auto" w:fill="F7FAFC"/>
            <w:vAlign w:val="center"/>
            <w:tcW w:type="dxa" w:w="32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07:45 – 08:00</w:t>
            </w:r>
          </w:p>
        </w:tc>
        <w:tc>
          <w:tcPr>
            <w:shd w:val="clear" w:color="auto" w:fill="F7FAFC"/>
            <w:vAlign w:val="center"/>
            <w:tcW w:type="dxa" w:w="1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≈ 15 min</w:t>
            </w:r>
          </w:p>
        </w:tc>
      </w:tr>
    </w:tbl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_Блоковите V и D се делумно паралелни (суитата течеше додека почна deploy-от), па збирот на траењата е поголем од календарските 2 h 15 min._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_Chunks V and D partially overlap (the suite was still running when the deploy started), so the summed durations exceed the 2 h 15 min wall-clock._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03 Легенда: сите фамилии на задачи досега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03 Legend: All Task Families To Date</w:t>
            </w:r>
          </w:p>
        </w:tc>
      </w:tr>
    </w:tbl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Распоните се изведени од првиот до последниот коммит по ден (Скопје, UTC+2) и не значат непрекината работа. Фамилиите пред 11.08 16:00 се НАДВОР од лентата и не се цртаат на неа.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Spans are derived from the first-to-last commit per day (Skopje, UTC+2) and do not imply continuous work. Families before 11.08 16:00 are OUTSIDE the band and are never drawn onto it.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445"/>
        <w:gridCol w:w="1474"/>
        <w:gridCol w:w="3066"/>
        <w:gridCol w:w="2479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4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Фамилија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Family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Dates</w:t>
            </w:r>
          </w:p>
        </w:tc>
        <w:tc>
          <w:tcPr>
            <w:shd w:val="clear" w:color="auto" w:fill="2B547E"/>
            <w:vAlign w:val="center"/>
            <w:tcW w:type="dxa" w:w="30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Распон по git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Git span</w:t>
            </w:r>
          </w:p>
        </w:tc>
        <w:tc>
          <w:tcPr>
            <w:shd w:val="clear" w:color="auto" w:fill="2B547E"/>
            <w:vAlign w:val="center"/>
            <w:tcW w:type="dxa" w:w="24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Во лентата?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 band?</w:t>
            </w:r>
          </w:p>
        </w:tc>
      </w:tr>
      <w:tr>
        <w:tc>
          <w:tcPr>
            <w:shd w:val="clear" w:color="auto" w:fill="F2F2F2"/>
            <w:vAlign w:val="center"/>
            <w:tcW w:type="dxa" w:w="34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QMS/QC документ-мотор + изданија v74–v77 (QCSOP 011/012)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QMS/QC document engine + releases v74–v77 (QCSOP 011/012)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 – 24.07</w:t>
            </w:r>
          </w:p>
        </w:tc>
        <w:tc>
          <w:tcPr>
            <w:vAlign w:val="center"/>
            <w:tcW w:type="dxa" w:w="30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≈ 23 h · 4 дена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≈ 23 h · 4 days</w:t>
            </w:r>
          </w:p>
        </w:tc>
        <w:tc>
          <w:tcPr>
            <w:vAlign w:val="center"/>
            <w:tcW w:type="dxa" w:w="24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 лентата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before band</w:t>
            </w:r>
          </w:p>
        </w:tc>
      </w:tr>
      <w:tr>
        <w:tc>
          <w:tcPr>
            <w:shd w:val="clear" w:color="auto" w:fill="F2F2F2"/>
            <w:vAlign w:val="center"/>
            <w:tcW w:type="dxa" w:w="34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Прегледи на кодот + CI доверливост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Code reviews + CI trustworthiness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 – 29.07</w:t>
            </w:r>
          </w:p>
        </w:tc>
        <w:tc>
          <w:tcPr>
            <w:shd w:val="clear" w:color="auto" w:fill="F7FAFC"/>
            <w:vAlign w:val="center"/>
            <w:tcW w:type="dxa" w:w="30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≈ 24 h · 2 дена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≈ 24 h · 2 days</w:t>
            </w:r>
          </w:p>
        </w:tc>
        <w:tc>
          <w:tcPr>
            <w:shd w:val="clear" w:color="auto" w:fill="F7FAFC"/>
            <w:vAlign w:val="center"/>
            <w:tcW w:type="dxa" w:w="24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 лентата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before band</w:t>
            </w:r>
          </w:p>
        </w:tc>
      </w:tr>
      <w:tr>
        <w:tc>
          <w:tcPr>
            <w:shd w:val="clear" w:color="auto" w:fill="F2F2F2"/>
            <w:vAlign w:val="center"/>
            <w:tcW w:type="dxa" w:w="34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Mass Weed дизајн-систем (v111 – v120)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Mass Weed design system (v111 – v120)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30.07 – 31.07 (+04.08)</w:t>
            </w:r>
          </w:p>
        </w:tc>
        <w:tc>
          <w:tcPr>
            <w:vAlign w:val="center"/>
            <w:tcW w:type="dxa" w:w="30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≈ 30 h · 3 дена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≈ 30 h · 3 days</w:t>
            </w:r>
          </w:p>
        </w:tc>
        <w:tc>
          <w:tcPr>
            <w:vAlign w:val="center"/>
            <w:tcW w:type="dxa" w:w="24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 лентата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before band</w:t>
            </w:r>
          </w:p>
        </w:tc>
      </w:tr>
      <w:tr>
        <w:tc>
          <w:tcPr>
            <w:shd w:val="clear" w:color="auto" w:fill="F2F2F2"/>
            <w:vAlign w:val="center"/>
            <w:tcW w:type="dxa" w:w="34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Одгледување 0052–0054 + QC ремедијација (H1/M1–M10)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Cultivation 0052–0054 + QC remediation (H1/M1–M10)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05.08</w:t>
            </w:r>
          </w:p>
        </w:tc>
        <w:tc>
          <w:tcPr>
            <w:shd w:val="clear" w:color="auto" w:fill="F7FAFC"/>
            <w:vAlign w:val="center"/>
            <w:tcW w:type="dxa" w:w="30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≈ 19 h · 1 ден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≈ 19 h · 1 day</w:t>
            </w:r>
          </w:p>
        </w:tc>
        <w:tc>
          <w:tcPr>
            <w:shd w:val="clear" w:color="auto" w:fill="F7FAFC"/>
            <w:vAlign w:val="center"/>
            <w:tcW w:type="dxa" w:w="24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 лентата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before band</w:t>
            </w:r>
          </w:p>
        </w:tc>
      </w:tr>
      <w:tr>
        <w:tc>
          <w:tcPr>
            <w:shd w:val="clear" w:color="auto" w:fill="F2F2F2"/>
            <w:vAlign w:val="center"/>
            <w:tcW w:type="dxa" w:w="34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QC LIMS: потенца Фази A–C + M5 (eCoA)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QC LIMS: potency Phases A–C + M5 (eCoA)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07.08, 08:27 – 21:28</w:t>
            </w:r>
          </w:p>
        </w:tc>
        <w:tc>
          <w:tcPr>
            <w:vAlign w:val="center"/>
            <w:tcW w:type="dxa" w:w="30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≈ 13 h · 1 ден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≈ 13 h · 1 day</w:t>
            </w:r>
          </w:p>
        </w:tc>
        <w:tc>
          <w:tcPr>
            <w:vAlign w:val="center"/>
            <w:tcW w:type="dxa" w:w="24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 лентата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before band</w:t>
            </w:r>
          </w:p>
        </w:tc>
      </w:tr>
      <w:tr>
        <w:tc>
          <w:tcPr>
            <w:shd w:val="clear" w:color="auto" w:fill="F2F2F2"/>
            <w:vAlign w:val="center"/>
            <w:tcW w:type="dxa" w:w="34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Продукциски deploy v87/v127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Production deploy v87/v127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08.08, 20:45 – 21:10</w:t>
            </w:r>
          </w:p>
        </w:tc>
        <w:tc>
          <w:tcPr>
            <w:shd w:val="clear" w:color="auto" w:fill="F7FAFC"/>
            <w:vAlign w:val="center"/>
            <w:tcW w:type="dxa" w:w="30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≈ 25 min</w:t>
            </w:r>
          </w:p>
        </w:tc>
        <w:tc>
          <w:tcPr>
            <w:shd w:val="clear" w:color="auto" w:fill="F7FAFC"/>
            <w:vAlign w:val="center"/>
            <w:tcW w:type="dxa" w:w="24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 лентата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before band</w:t>
            </w:r>
          </w:p>
        </w:tc>
      </w:tr>
      <w:tr>
        <w:tc>
          <w:tcPr>
            <w:shd w:val="clear" w:color="auto" w:fill="F2F2F2"/>
            <w:vAlign w:val="center"/>
            <w:tcW w:type="dxa" w:w="34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Letta-stack deprecation + PR №40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Letta-stack deprecation + PR №40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09.08, 03:29 – 04:23</w:t>
            </w:r>
          </w:p>
        </w:tc>
        <w:tc>
          <w:tcPr>
            <w:vAlign w:val="center"/>
            <w:tcW w:type="dxa" w:w="30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≈ 1 h</w:t>
            </w:r>
          </w:p>
        </w:tc>
        <w:tc>
          <w:tcPr>
            <w:vAlign w:val="center"/>
            <w:tcW w:type="dxa" w:w="24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 лентата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before band</w:t>
            </w:r>
          </w:p>
        </w:tc>
      </w:tr>
      <w:tr>
        <w:tc>
          <w:tcPr>
            <w:shd w:val="clear" w:color="auto" w:fill="F2F2F2"/>
            <w:vAlign w:val="center"/>
            <w:tcW w:type="dxa" w:w="34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SPC handoff: анализа + Inc 1–8 + deploy v88/v128 + овој документ (A·P·I·V·D·T)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SPC handoff: analysis + Inc 1–8 + deploy v88/v128 + this document (A·P·I·V·D·T)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пет 14.08, 05:45 – 08:00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Fri 14.08, 05:45 – 08:00</w:t>
            </w:r>
          </w:p>
        </w:tc>
        <w:tc>
          <w:tcPr>
            <w:shd w:val="clear" w:color="auto" w:fill="F7FAFC"/>
            <w:vAlign w:val="center"/>
            <w:tcW w:type="dxa" w:w="30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≈ 2 h 15 min</w:t>
            </w:r>
          </w:p>
        </w:tc>
        <w:tc>
          <w:tcPr>
            <w:shd w:val="clear" w:color="auto" w:fill="F7FAFC"/>
            <w:vAlign w:val="center"/>
            <w:tcW w:type="dxa" w:w="24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ВО ЛЕНТАТА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 BAND</w:t>
            </w:r>
          </w:p>
        </w:tc>
      </w:tr>
    </w:tbl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**Забелешка за интегритет.** Меѓу вторник 11.08 16:00 и петок 14.08 ~05:45 нема евидентирана WWF работа (нула коммити, нула deploy настани); лентата тоа го прикажува искрено со „·“ наместо да смести стари блокови во празните часови.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**Integrity note.** Between Tuesday 11.08 16:00 and Friday 14.08 ~05:45 there is no recorded WWF work (zero commits, zero deploy events); the band shows this honestly with “·” rather than shifting older chunks into the empty hours.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МК ГМП сертифицирано постројение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MK GMP Certified Facility</w:t>
      </w:r>
    </w:p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 xml:space="preserve">Временска лента на работата 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</w:rPr>
            <w:t>Work Timeline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WWF-TIMELINE-2026-0814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01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