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800" w:after="40"/>
        <w:jc w:val="center"/>
      </w:pPr>
      <w:r>
        <w:rPr>
          <w:rFonts w:ascii="Calibri" w:hAnsi="Calibri"/>
          <w:b/>
          <w:i w:val="0"/>
          <w:color w:val="595959"/>
          <w:sz w:val="26"/>
        </w:rPr>
        <w:t>ПЛАН И ИЗВРШЕН ПРОТОКОЛ ЗА ЗЕМАЊЕ ПРИМЕРОЦИ</w:t>
      </w:r>
      <w:r>
        <w:rPr>
          <w:rFonts w:ascii="Calibri" w:hAnsi="Calibri"/>
          <w:b w:val="0"/>
          <w:i w:val="0"/>
          <w:color w:val="595959"/>
          <w:sz w:val="22"/>
        </w:rPr>
        <w:t xml:space="preserve">  |  </w:t>
      </w:r>
      <w:r>
        <w:rPr>
          <w:rFonts w:ascii="Calibri" w:hAnsi="Calibri"/>
          <w:b w:val="0"/>
          <w:i w:val="0"/>
          <w:color w:val="595959"/>
          <w:sz w:val="22"/>
        </w:rPr>
        <w:t>Sampling Plan &amp; Execution Protocol</w:t>
      </w:r>
    </w:p>
    <w:p>
      <w:pPr>
        <w:spacing w:before="200" w:after="40"/>
        <w:jc w:val="center"/>
      </w:pPr>
      <w:r>
        <w:rPr>
          <w:rFonts w:ascii="Calibri" w:hAnsi="Calibri"/>
          <w:b/>
          <w:i w:val="0"/>
          <w:color w:val="2B547E"/>
          <w:sz w:val="44"/>
        </w:rPr>
        <w:t>План за земање примероци и интерно определување на губиток при сушење пред испорака</w:t>
      </w:r>
    </w:p>
    <w:p>
      <w:pPr>
        <w:spacing w:before="0" w:after="40"/>
        <w:jc w:val="center"/>
      </w:pPr>
      <w:r>
        <w:rPr>
          <w:rFonts w:ascii="Calibri" w:hAnsi="Calibri"/>
          <w:b w:val="0"/>
          <w:i w:val="0"/>
          <w:color w:val="2B547E"/>
          <w:sz w:val="26"/>
        </w:rPr>
        <w:t>Sampling plan and in-house loss-on-drying determination before shipment</w:t>
      </w:r>
    </w:p>
    <w:p>
      <w:pPr>
        <w:spacing w:before="80" w:after="320"/>
        <w:jc w:val="center"/>
      </w:pPr>
      <w:r>
        <w:rPr>
          <w:rFonts w:ascii="Calibri" w:hAnsi="Calibri"/>
          <w:b/>
          <w:i w:val="0"/>
          <w:color w:val="595959"/>
          <w:sz w:val="24"/>
        </w:rPr>
        <w:t>Производни серии во сеф-магацин · 46 серии · 4371,73 kg</w:t>
      </w:r>
      <w:r>
        <w:rPr>
          <w:rFonts w:ascii="Calibri" w:hAnsi="Calibri"/>
          <w:b w:val="0"/>
          <w:i w:val="0"/>
          <w:color w:val="595959"/>
          <w:sz w:val="20"/>
        </w:rPr>
        <w:t xml:space="preserve">  |  </w:t>
      </w:r>
      <w:r>
        <w:rPr>
          <w:rFonts w:ascii="Calibri" w:hAnsi="Calibri"/>
          <w:b w:val="0"/>
          <w:i/>
          <w:color w:val="595959"/>
          <w:sz w:val="20"/>
        </w:rPr>
        <w:t>Production batches in secure storage · 46 batches · 4371.73 kg</w:t>
      </w:r>
    </w:p>
    <w:tbl>
      <w:tblPr>
        <w:tblLook w:firstColumn="1" w:firstRow="1" w:lastColumn="0" w:lastRow="0" w:noHBand="0" w:noVBand="1" w:val="04A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  <w:tblLayout w:type="fixed"/>
        <w:tblW w:type="dxa" w:w="10466"/>
        <w:tblInd w:type="dxa" w:w="0"/>
        <w:jc w:val="center"/>
      </w:tblPr>
      <w:tblGrid>
        <w:gridCol w:w="10466"/>
      </w:tblGrid>
      <w:tr>
        <w:trPr>
          <w:tblHeader w:val="true"/>
        </w:trPr>
        <w:tc>
          <w:tcPr>
            <w:shd w:val="clear" w:color="auto" w:fill="FCE4D6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C00000"/>
                <w:sz w:val="22"/>
              </w:rPr>
              <w:t>ЗА ПРЕГЛЕД И ОДОБРУВАЊЕ — НЕ ЗА УПОТРЕБА</w:t>
            </w:r>
            <w:r>
              <w:rPr>
                <w:rFonts w:ascii="Calibri" w:hAnsi="Calibri"/>
                <w:b w:val="0"/>
                <w:i w:val="0"/>
                <w:color w:val="C00000"/>
                <w:sz w:val="18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C00000"/>
                <w:sz w:val="18"/>
              </w:rPr>
              <w:t>IN REVIEW / FOR APPROVAL — NOT FOR USE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Верзија | Version: IN REVIEW     ·     Датум на важност | Effective date: —</w:t>
            </w:r>
          </w:p>
        </w:tc>
      </w:tr>
    </w:tbl>
    <w:p/>
    <w:p>
      <w:pPr>
        <w:spacing w:before="140" w:after="60"/>
      </w:pPr>
      <w:r>
        <w:rPr>
          <w:rFonts w:ascii="Calibri" w:hAnsi="Calibri"/>
          <w:b/>
          <w:i w:val="0"/>
          <w:color w:val="2B547E"/>
          <w:sz w:val="26"/>
        </w:rPr>
        <w:t>Информации за документот | Document information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175"/>
        <w:gridCol w:w="7291"/>
      </w:tblGrid>
      <w:tr>
        <w:trPr>
          <w:tblHeader w:val="true"/>
        </w:trPr>
        <w:tc>
          <w:tcPr>
            <w:shd w:val="clear" w:color="auto" w:fill="F2F2F2"/>
            <w:vAlign w:val="center"/>
            <w:tcW w:type="dxa" w:w="31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20"/>
              </w:rPr>
              <w:t>Документ бр.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>Document No.</w:t>
            </w:r>
          </w:p>
        </w:tc>
        <w:tc>
          <w:tcPr>
            <w:vAlign w:val="center"/>
            <w:tcW w:type="dxa" w:w="72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PP-QC-SP-002/26</w:t>
            </w:r>
          </w:p>
        </w:tc>
      </w:tr>
      <w:tr>
        <w:tc>
          <w:tcPr>
            <w:shd w:val="clear" w:color="auto" w:fill="F2F2F2"/>
            <w:vAlign w:val="center"/>
            <w:tcW w:type="dxa" w:w="31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20"/>
              </w:rPr>
              <w:t>Локација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>Location</w:t>
            </w:r>
          </w:p>
        </w:tc>
        <w:tc>
          <w:tcPr>
            <w:vAlign w:val="center"/>
            <w:tcW w:type="dxa" w:w="72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Сеф-магацин · КК лабораторија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Secure warehouse · QC laboratory</w:t>
            </w:r>
          </w:p>
        </w:tc>
      </w:tr>
      <w:tr>
        <w:tc>
          <w:tcPr>
            <w:shd w:val="clear" w:color="auto" w:fill="F2F2F2"/>
            <w:vAlign w:val="center"/>
            <w:tcW w:type="dxa" w:w="31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20"/>
              </w:rPr>
              <w:t>Производ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>Product</w:t>
            </w:r>
          </w:p>
        </w:tc>
        <w:tc>
          <w:tcPr>
            <w:vAlign w:val="center"/>
            <w:tcW w:type="dxa" w:w="72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Сув цвет од канабис, готов производ · кеса 400 g (10 кеси/картон)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Dry cannabis flower, finished product · 400 g bag (10 bags/carton)</w:t>
            </w:r>
          </w:p>
        </w:tc>
      </w:tr>
      <w:tr>
        <w:tc>
          <w:tcPr>
            <w:shd w:val="clear" w:color="auto" w:fill="F2F2F2"/>
            <w:vAlign w:val="center"/>
            <w:tcW w:type="dxa" w:w="31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20"/>
              </w:rPr>
              <w:t>Серии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>Batches</w:t>
            </w:r>
          </w:p>
        </w:tc>
        <w:tc>
          <w:tcPr>
            <w:vAlign w:val="center"/>
            <w:tcW w:type="dxa" w:w="72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46 — Транша 1: 20 · Транша 2: 26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46 — Tranche 1: 20 · Tranche 2: 26</w:t>
            </w:r>
          </w:p>
        </w:tc>
      </w:tr>
      <w:tr>
        <w:tc>
          <w:tcPr>
            <w:shd w:val="clear" w:color="auto" w:fill="F2F2F2"/>
            <w:vAlign w:val="center"/>
            <w:tcW w:type="dxa" w:w="31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20"/>
              </w:rPr>
              <w:t>Намена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>Purpose</w:t>
            </w:r>
          </w:p>
        </w:tc>
        <w:tc>
          <w:tcPr>
            <w:vAlign w:val="center"/>
            <w:tcW w:type="dxa" w:w="72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Губиток при сушење, Ph. Eur. 2.2.32 (3028), метод a02.2 · критериум ≤ 12,0 % w/w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Loss on drying, Ph. Eur. 2.2.32 (3028), method a02.2 · criterion ≤ 12.0 % w/w</w:t>
            </w:r>
          </w:p>
        </w:tc>
      </w:tr>
      <w:tr>
        <w:tc>
          <w:tcPr>
            <w:shd w:val="clear" w:color="auto" w:fill="F2F2F2"/>
            <w:vAlign w:val="center"/>
            <w:tcW w:type="dxa" w:w="31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20"/>
              </w:rPr>
              <w:t>Основа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>Basis</w:t>
            </w:r>
          </w:p>
        </w:tc>
        <w:tc>
          <w:tcPr>
            <w:vAlign w:val="center"/>
            <w:tcW w:type="dxa" w:w="72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QCSOP 011 v03 (SP-12) · WHO TRS 929 Annex 4, r-план n = 1,5·√N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r-plan n = 1.5·√N</w:t>
            </w:r>
          </w:p>
        </w:tc>
      </w:tr>
      <w:tr>
        <w:tc>
          <w:tcPr>
            <w:shd w:val="clear" w:color="auto" w:fill="F2F2F2"/>
            <w:vAlign w:val="center"/>
            <w:tcW w:type="dxa" w:w="31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20"/>
              </w:rPr>
              <w:t>Земање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>Sampling</w:t>
            </w:r>
          </w:p>
        </w:tc>
        <w:tc>
          <w:tcPr>
            <w:vAlign w:val="center"/>
            <w:tcW w:type="dxa" w:w="72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 дена · 985 кеси · 1 цвет по кеса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2 days · 985 bags · 1 flower per bag</w:t>
            </w:r>
          </w:p>
        </w:tc>
      </w:tr>
      <w:tr>
        <w:tc>
          <w:tcPr>
            <w:shd w:val="clear" w:color="auto" w:fill="F2F2F2"/>
            <w:vAlign w:val="center"/>
            <w:tcW w:type="dxa" w:w="31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20"/>
              </w:rPr>
              <w:t>Резултати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>Results</w:t>
            </w:r>
          </w:p>
        </w:tc>
        <w:tc>
          <w:tcPr>
            <w:vAlign w:val="center"/>
            <w:tcW w:type="dxa" w:w="72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Ден 2 и Ден 3 (24 h сушење + второ мерење до константна маса)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Day 2 and Day 3 (24 h drying + second weighing to constant mass)</w:t>
            </w:r>
          </w:p>
        </w:tc>
      </w:tr>
    </w:tbl>
    <w:p>
      <w:pPr>
        <w:spacing w:before="140" w:after="60"/>
      </w:pPr>
      <w:r>
        <w:rPr>
          <w:rFonts w:ascii="Calibri" w:hAnsi="Calibri"/>
          <w:b/>
          <w:i w:val="0"/>
          <w:color w:val="2B547E"/>
          <w:sz w:val="26"/>
        </w:rPr>
        <w:t>Одобрување | Approval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835"/>
        <w:gridCol w:w="3095"/>
        <w:gridCol w:w="1984"/>
        <w:gridCol w:w="2551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Дејство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>Action</w:t>
            </w:r>
          </w:p>
        </w:tc>
        <w:tc>
          <w:tcPr>
            <w:shd w:val="clear" w:color="auto" w:fill="2B547E"/>
            <w:vAlign w:val="center"/>
            <w:tcW w:type="dxa" w:w="309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Име/Позиција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>Name/Position</w:t>
            </w:r>
          </w:p>
        </w:tc>
        <w:tc>
          <w:tcPr>
            <w:shd w:val="clear" w:color="auto" w:fill="2B547E"/>
            <w:vAlign w:val="center"/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25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>Signature</w:t>
            </w:r>
          </w:p>
        </w:tc>
      </w:tr>
      <w:tr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Изготвил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Prepared (Раководител КК | QC Head)</w:t>
            </w:r>
          </w:p>
        </w:tc>
        <w:tc>
          <w:tcPr>
            <w:vAlign w:val="center"/>
            <w:tcW w:type="dxa" w:w="309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B. Nikolov, M.Pharm.</w:t>
            </w:r>
          </w:p>
        </w:tc>
        <w:tc>
          <w:tcPr>
            <w:vAlign w:val="center"/>
            <w:tcW w:type="dxa" w:w="198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55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Проверил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Checked (QA)</w:t>
            </w:r>
          </w:p>
        </w:tc>
        <w:tc>
          <w:tcPr>
            <w:vAlign w:val="center"/>
            <w:tcW w:type="dxa" w:w="309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J. Romevska</w:t>
            </w:r>
          </w:p>
        </w:tc>
        <w:tc>
          <w:tcPr>
            <w:vAlign w:val="center"/>
            <w:tcW w:type="dxa" w:w="198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55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Одобрил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Approved (Раководител на КК оддел | QC Department Manager)</w:t>
            </w:r>
          </w:p>
        </w:tc>
        <w:tc>
          <w:tcPr>
            <w:vAlign w:val="center"/>
            <w:tcW w:type="dxa" w:w="309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B. Nikolov, M.Pharm.</w:t>
            </w:r>
          </w:p>
        </w:tc>
        <w:tc>
          <w:tcPr>
            <w:vAlign w:val="center"/>
            <w:tcW w:type="dxa" w:w="198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551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spacing w:before="200" w:after="0"/>
        <w:jc w:val="center"/>
      </w:pPr>
      <w:r>
        <w:rPr>
          <w:rFonts w:ascii="Calibri" w:hAnsi="Calibri"/>
          <w:b w:val="0"/>
          <w:i/>
          <w:color w:val="595959"/>
          <w:sz w:val="16"/>
        </w:rPr>
        <w:t>Контролиран документ | Controlled document</w:t>
      </w:r>
    </w:p>
    <w:p>
      <w:r>
        <w:br w:type="page"/>
      </w:r>
    </w:p>
    <w:p>
      <w:pPr>
        <w:spacing w:before="120" w:after="160"/>
      </w:pPr>
      <w:r>
        <w:rPr>
          <w:rFonts w:ascii="Calibri" w:hAnsi="Calibri"/>
          <w:b/>
          <w:i w:val="0"/>
          <w:color w:val="2B547E"/>
          <w:sz w:val="32"/>
        </w:rPr>
        <w:t>СОДРЖИНА</w:t>
      </w:r>
      <w:r>
        <w:rPr>
          <w:rFonts w:ascii="Calibri" w:hAnsi="Calibri"/>
          <w:b w:val="0"/>
          <w:i w:val="0"/>
          <w:color w:val="595959"/>
          <w:sz w:val="24"/>
        </w:rPr>
        <w:t xml:space="preserve">  |  </w:t>
      </w:r>
      <w:r>
        <w:rPr>
          <w:rFonts w:ascii="Calibri" w:hAnsi="Calibri"/>
          <w:b w:val="0"/>
          <w:i w:val="0"/>
          <w:color w:val="595959"/>
          <w:sz w:val="24"/>
        </w:rPr>
        <w:t>Table of Contents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000000"/>
          <w:sz w:val="22"/>
        </w:rPr>
        <w:t>1  ЦЕЛ И ОПФАТ</w:t>
      </w:r>
      <w:r>
        <w:rPr>
          <w:rFonts w:ascii="Calibri" w:hAnsi="Calibri"/>
          <w:b w:val="0"/>
          <w:i w:val="0"/>
          <w:color w:val="595959"/>
          <w:sz w:val="18"/>
        </w:rPr>
        <w:t xml:space="preserve">  |  </w:t>
      </w:r>
      <w:r>
        <w:rPr>
          <w:rFonts w:ascii="Calibri" w:hAnsi="Calibri"/>
          <w:b w:val="0"/>
          <w:i/>
          <w:color w:val="595959"/>
          <w:sz w:val="18"/>
        </w:rPr>
        <w:t>Purpose &amp; Scope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000000"/>
          <w:sz w:val="22"/>
        </w:rPr>
        <w:t>2  ПРИНЦИП И ОСНОВА</w:t>
      </w:r>
      <w:r>
        <w:rPr>
          <w:rFonts w:ascii="Calibri" w:hAnsi="Calibri"/>
          <w:b w:val="0"/>
          <w:i w:val="0"/>
          <w:color w:val="595959"/>
          <w:sz w:val="18"/>
        </w:rPr>
        <w:t xml:space="preserve">  |  </w:t>
      </w:r>
      <w:r>
        <w:rPr>
          <w:rFonts w:ascii="Calibri" w:hAnsi="Calibri"/>
          <w:b w:val="0"/>
          <w:i/>
          <w:color w:val="595959"/>
          <w:sz w:val="18"/>
        </w:rPr>
        <w:t>Principle &amp; Basis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000000"/>
          <w:sz w:val="22"/>
        </w:rPr>
        <w:t>3  ФОРМУЛИ</w:t>
      </w:r>
      <w:r>
        <w:rPr>
          <w:rFonts w:ascii="Calibri" w:hAnsi="Calibri"/>
          <w:b w:val="0"/>
          <w:i w:val="0"/>
          <w:color w:val="595959"/>
          <w:sz w:val="18"/>
        </w:rPr>
        <w:t xml:space="preserve">  |  </w:t>
      </w:r>
      <w:r>
        <w:rPr>
          <w:rFonts w:ascii="Calibri" w:hAnsi="Calibri"/>
          <w:b w:val="0"/>
          <w:i/>
          <w:color w:val="595959"/>
          <w:sz w:val="18"/>
        </w:rPr>
        <w:t>Formulas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000000"/>
          <w:sz w:val="22"/>
        </w:rPr>
        <w:t>4  ПЛАН ПО СЕРИЈА (4a, 4b, 4.1)</w:t>
      </w:r>
      <w:r>
        <w:rPr>
          <w:rFonts w:ascii="Calibri" w:hAnsi="Calibri"/>
          <w:b w:val="0"/>
          <w:i w:val="0"/>
          <w:color w:val="595959"/>
          <w:sz w:val="18"/>
        </w:rPr>
        <w:t xml:space="preserve">  |  </w:t>
      </w:r>
      <w:r>
        <w:rPr>
          <w:rFonts w:ascii="Calibri" w:hAnsi="Calibri"/>
          <w:b w:val="0"/>
          <w:i/>
          <w:color w:val="595959"/>
          <w:sz w:val="18"/>
        </w:rPr>
        <w:t>Per-Batch Plan (4a, 4b, 4.1)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000000"/>
          <w:sz w:val="22"/>
        </w:rPr>
        <w:t>5  УСЛОВИ, ИЗБОР НА КЕСИ И СЛЕДЛИВОСТ</w:t>
      </w:r>
      <w:r>
        <w:rPr>
          <w:rFonts w:ascii="Calibri" w:hAnsi="Calibri"/>
          <w:b w:val="0"/>
          <w:i w:val="0"/>
          <w:color w:val="595959"/>
          <w:sz w:val="18"/>
        </w:rPr>
        <w:t xml:space="preserve">  |  </w:t>
      </w:r>
      <w:r>
        <w:rPr>
          <w:rFonts w:ascii="Calibri" w:hAnsi="Calibri"/>
          <w:b w:val="0"/>
          <w:i/>
          <w:color w:val="595959"/>
          <w:sz w:val="18"/>
        </w:rPr>
        <w:t>Conditions, Bag Selection &amp; Traceability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000000"/>
          <w:sz w:val="22"/>
        </w:rPr>
        <w:t>6  ЗБИРЕН ПРИМЕРОК, ХОМОГЕНИЗАЦИЈА И ТЕСТ ПОРЦИИ</w:t>
      </w:r>
      <w:r>
        <w:rPr>
          <w:rFonts w:ascii="Calibri" w:hAnsi="Calibri"/>
          <w:b w:val="0"/>
          <w:i w:val="0"/>
          <w:color w:val="595959"/>
          <w:sz w:val="18"/>
        </w:rPr>
        <w:t xml:space="preserve">  |  </w:t>
      </w:r>
      <w:r>
        <w:rPr>
          <w:rFonts w:ascii="Calibri" w:hAnsi="Calibri"/>
          <w:b w:val="0"/>
          <w:i/>
          <w:color w:val="595959"/>
          <w:sz w:val="18"/>
        </w:rPr>
        <w:t>Composite, Homogenisation &amp; Test Portions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000000"/>
          <w:sz w:val="22"/>
        </w:rPr>
        <w:t>7  ОПРЕДЕЛУВАЊЕ НА ГУБИТОК ПРИ СУШЕЊЕ (a02.2)</w:t>
      </w:r>
      <w:r>
        <w:rPr>
          <w:rFonts w:ascii="Calibri" w:hAnsi="Calibri"/>
          <w:b w:val="0"/>
          <w:i w:val="0"/>
          <w:color w:val="595959"/>
          <w:sz w:val="18"/>
        </w:rPr>
        <w:t xml:space="preserve">  |  </w:t>
      </w:r>
      <w:r>
        <w:rPr>
          <w:rFonts w:ascii="Calibri" w:hAnsi="Calibri"/>
          <w:b w:val="0"/>
          <w:i/>
          <w:color w:val="595959"/>
          <w:sz w:val="18"/>
        </w:rPr>
        <w:t>Loss on Drying Determination (a02.2)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000000"/>
          <w:sz w:val="22"/>
        </w:rPr>
        <w:t>8  РАСПОРЕД</w:t>
      </w:r>
      <w:r>
        <w:rPr>
          <w:rFonts w:ascii="Calibri" w:hAnsi="Calibri"/>
          <w:b w:val="0"/>
          <w:i w:val="0"/>
          <w:color w:val="595959"/>
          <w:sz w:val="18"/>
        </w:rPr>
        <w:t xml:space="preserve">  |  </w:t>
      </w:r>
      <w:r>
        <w:rPr>
          <w:rFonts w:ascii="Calibri" w:hAnsi="Calibri"/>
          <w:b w:val="0"/>
          <w:i/>
          <w:color w:val="595959"/>
          <w:sz w:val="18"/>
        </w:rPr>
        <w:t>Schedule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000000"/>
          <w:sz w:val="22"/>
        </w:rPr>
        <w:t>9  ЗАПИСИ</w:t>
      </w:r>
      <w:r>
        <w:rPr>
          <w:rFonts w:ascii="Calibri" w:hAnsi="Calibri"/>
          <w:b w:val="0"/>
          <w:i w:val="0"/>
          <w:color w:val="595959"/>
          <w:sz w:val="18"/>
        </w:rPr>
        <w:t xml:space="preserve">  |  </w:t>
      </w:r>
      <w:r>
        <w:rPr>
          <w:rFonts w:ascii="Calibri" w:hAnsi="Calibri"/>
          <w:b w:val="0"/>
          <w:i/>
          <w:color w:val="595959"/>
          <w:sz w:val="18"/>
        </w:rPr>
        <w:t>Records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000000"/>
          <w:sz w:val="22"/>
        </w:rPr>
        <w:t>10  РЕФЕРЕНТНИ ДОКУМЕНТИ</w:t>
      </w:r>
      <w:r>
        <w:rPr>
          <w:rFonts w:ascii="Calibri" w:hAnsi="Calibri"/>
          <w:b w:val="0"/>
          <w:i w:val="0"/>
          <w:color w:val="595959"/>
          <w:sz w:val="18"/>
        </w:rPr>
        <w:t xml:space="preserve">  |  </w:t>
      </w:r>
      <w:r>
        <w:rPr>
          <w:rFonts w:ascii="Calibri" w:hAnsi="Calibri"/>
          <w:b w:val="0"/>
          <w:i/>
          <w:color w:val="595959"/>
          <w:sz w:val="18"/>
        </w:rPr>
        <w:t>References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000000"/>
          <w:sz w:val="22"/>
        </w:rPr>
        <w:t>11  ОТВОРЕНИ ТОЧКИ ЗА РАКОВОДИТЕЛОТ НА КК</w:t>
      </w:r>
      <w:r>
        <w:rPr>
          <w:rFonts w:ascii="Calibri" w:hAnsi="Calibri"/>
          <w:b w:val="0"/>
          <w:i w:val="0"/>
          <w:color w:val="595959"/>
          <w:sz w:val="18"/>
        </w:rPr>
        <w:t xml:space="preserve">  |  </w:t>
      </w:r>
      <w:r>
        <w:rPr>
          <w:rFonts w:ascii="Calibri" w:hAnsi="Calibri"/>
          <w:b w:val="0"/>
          <w:i/>
          <w:color w:val="595959"/>
          <w:sz w:val="18"/>
        </w:rPr>
        <w:t>Open Items for the Head of QC</w:t>
      </w:r>
    </w:p>
    <w:p>
      <w:r>
        <w:br w:type="page"/>
      </w:r>
    </w:p>
    <w:p>
      <w:pPr>
        <w:keepNext/>
        <w:spacing w:before="240" w:after="140"/>
        <w:outlineLvl w:val="0"/>
      </w:pPr>
      <w:r>
        <w:rPr>
          <w:rFonts w:ascii="Calibri" w:hAnsi="Calibri"/>
          <w:b/>
          <w:i w:val="0"/>
          <w:color w:val="2B547E"/>
          <w:sz w:val="40"/>
        </w:rPr>
        <w:t>1.  ЦЕЛ И ОПФАТ</w:t>
      </w:r>
      <w:r>
        <w:rPr>
          <w:rFonts w:ascii="Calibri" w:hAnsi="Calibri"/>
          <w:b w:val="0"/>
          <w:i w:val="0"/>
          <w:color w:val="595959"/>
          <w:sz w:val="36"/>
        </w:rPr>
        <w:t xml:space="preserve">  |  </w:t>
      </w:r>
      <w:r>
        <w:rPr>
          <w:rFonts w:ascii="Calibri" w:hAnsi="Calibri"/>
          <w:b w:val="0"/>
          <w:i w:val="0"/>
          <w:color w:val="595959"/>
          <w:sz w:val="32"/>
        </w:rPr>
        <w:t>Purpose &amp; Scope</w:t>
      </w:r>
    </w:p>
    <w:p>
      <w:pPr>
        <w:spacing w:before="0" w:after="0" w:line="25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Овој документ го пропишува земањето репрезентативен примерок од секоја од 46-те производни серии од Транша 1 (20 серии) и Транша 2 (26 серии), складирани во сеф-магацинот како готов производ во троен фолиски кеси од 400 g (10 кеси по нумериран картон), и интерното определување на губиток при сушење (Ph. Eur. 2.2.32; монографија 3028 Cannabis flos; метод a02.2) пред испорака, за да се потврди дека нивото на влага на производот одговара на спецификацијата QCSP 001 (≤ 12,0 % w/w).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This document prescribes the representative sampling of each of the 46 production batches of Tranche 1 (20 batches) and Tranche 2 (26 batches), stored in the secure warehouse as finished product in 400 g triple-foil bags (10 bags per numbered carton), and the in-house determination of loss on drying (Ph. Eur. 2.2.32; monograph 3028 Cannabis flos; method a02.2) before shipment, to confirm that the product's moisture level meets specification QCSP 001 (≤ 12.0 % w/w).</w:t>
      </w:r>
    </w:p>
    <w:p>
      <w:pPr>
        <w:spacing w:before="0" w:after="0" w:line="25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Точка на земање: SP-12 — готов производ во магацин (QCSOP 011 v03). Крајната точка е физичко-хемиска, па не се бара асептична техника. Земањето се изведува во два дена со по околу половина од кесите за отворање; резултатите од првиот ден се читаат на вториот ден, од вториот на третиот. Транша 3 (31 серии) следи со PP-QC-SP-003/26 по истата постапка.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Sampling point: SP-12 — finished product in the warehouse (QCSOP 011 v03). The endpoint is physico-chemical, so no aseptic technique is required. Sampling runs over two days with about half of the bags to open on each; Day-1 results are read on Day 2, Day-2 results on Day 3. Tranche 3 (31 batches) follows as PP-QC-SP-003/26 on the same procedure.</w:t>
      </w:r>
    </w:p>
    <w:p>
      <w:pPr>
        <w:keepNext/>
        <w:spacing w:before="240" w:after="140"/>
        <w:outlineLvl w:val="0"/>
      </w:pPr>
      <w:r>
        <w:rPr>
          <w:rFonts w:ascii="Calibri" w:hAnsi="Calibri"/>
          <w:b/>
          <w:i w:val="0"/>
          <w:color w:val="2B547E"/>
          <w:sz w:val="40"/>
        </w:rPr>
        <w:t>2.  ПРИНЦИП И ОСНОВА</w:t>
      </w:r>
      <w:r>
        <w:rPr>
          <w:rFonts w:ascii="Calibri" w:hAnsi="Calibri"/>
          <w:b w:val="0"/>
          <w:i w:val="0"/>
          <w:color w:val="595959"/>
          <w:sz w:val="36"/>
        </w:rPr>
        <w:t xml:space="preserve">  |  </w:t>
      </w:r>
      <w:r>
        <w:rPr>
          <w:rFonts w:ascii="Calibri" w:hAnsi="Calibri"/>
          <w:b w:val="0"/>
          <w:i w:val="0"/>
          <w:color w:val="595959"/>
          <w:sz w:val="32"/>
        </w:rPr>
        <w:t>Principle &amp; Basis</w:t>
      </w:r>
    </w:p>
    <w:p>
      <w:pPr>
        <w:spacing w:before="0" w:after="20"/>
        <w:ind w:left="283"/>
        <w:jc w:val="both"/>
      </w:pPr>
      <w:r>
        <w:rPr>
          <w:rFonts w:ascii="Calibri" w:hAnsi="Calibri"/>
          <w:b/>
          <w:i w:val="0"/>
          <w:color w:val="2B547E"/>
          <w:sz w:val="22"/>
        </w:rPr>
        <w:t xml:space="preserve">•  </w:t>
      </w:r>
      <w:r>
        <w:rPr>
          <w:rFonts w:ascii="Calibri" w:hAnsi="Calibri"/>
          <w:b w:val="0"/>
          <w:i w:val="0"/>
          <w:color w:val="000000"/>
          <w:sz w:val="22"/>
        </w:rPr>
        <w:t>Единица за земање е фолиската кеса од 400 g (примарен затворен сад); картонот со 10 кеси е секундарно пакување и не е единица за земање.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The sampling unit is the 400 g foil bag (primary sealed container); the 10-bag carton is secondary packaging and not the sampling unit.</w:t>
      </w:r>
    </w:p>
    <w:p>
      <w:pPr>
        <w:spacing w:before="0" w:after="20"/>
        <w:ind w:left="283"/>
        <w:jc w:val="both"/>
      </w:pPr>
      <w:r>
        <w:rPr>
          <w:rFonts w:ascii="Calibri" w:hAnsi="Calibri"/>
          <w:b/>
          <w:i w:val="0"/>
          <w:color w:val="2B547E"/>
          <w:sz w:val="22"/>
        </w:rPr>
        <w:t xml:space="preserve">•  </w:t>
      </w:r>
      <w:r>
        <w:rPr>
          <w:rFonts w:ascii="Calibri" w:hAnsi="Calibri"/>
          <w:b w:val="0"/>
          <w:i w:val="0"/>
          <w:color w:val="000000"/>
          <w:sz w:val="22"/>
        </w:rPr>
        <w:t>Бројот на кеси за отворање се определува според WHO TRS 929, Annex 4, r-план: n = 1,5·√N заокружено нагоре (QCSOP 011 v03, §5), избран наместо подот на Ph. Eur. 2.8.20 (√N + 1) врз основа на ризик (ICH Q9): хетероген материјал од земјоделско потекло, а резултатот ја носи одлуката за испорака.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The number of bags to open follows WHO TRS 929, Annex 4, r-plan: n = 1.5·√N rounded up (QCSOP 011 v03, §5), chosen over the Ph. Eur. 2.8.20 floor (√N + 1) on quality-risk grounds (ICH Q9): heterogeneous material of agricultural origin, and the result carries the shipment decision.</w:t>
      </w:r>
    </w:p>
    <w:p>
      <w:pPr>
        <w:spacing w:before="0" w:after="20"/>
        <w:ind w:left="283"/>
        <w:jc w:val="both"/>
      </w:pPr>
      <w:r>
        <w:rPr>
          <w:rFonts w:ascii="Calibri" w:hAnsi="Calibri"/>
          <w:b/>
          <w:i w:val="0"/>
          <w:color w:val="2B547E"/>
          <w:sz w:val="22"/>
        </w:rPr>
        <w:t xml:space="preserve">•  </w:t>
      </w:r>
      <w:r>
        <w:rPr>
          <w:rFonts w:ascii="Calibri" w:hAnsi="Calibri"/>
          <w:b w:val="0"/>
          <w:i w:val="0"/>
          <w:color w:val="000000"/>
          <w:sz w:val="22"/>
        </w:rPr>
        <w:t>Од секоја избрана кеса се зема ЕДЕН цвет — најголемиот (Раководител на КК, 05.10.2026), така што збирниот примерок носи доволно материјал за определувањата, а содржината на кесата останува недопрена. Сите n цветови од една серија образуваат ЕДЕН збирен примерок; цветовите не се испитуваат поединечно.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From each selected bag ONE flower is taken — the largest (Head of QC, 05.10.2026), so the composite holds enough material for the determinations while the bag's content is otherwise undisturbed. The n flowers of a batch form ONE composite sample; flowers are not tested individually.</w:t>
      </w:r>
    </w:p>
    <w:p>
      <w:pPr>
        <w:spacing w:before="0" w:after="20"/>
        <w:ind w:left="283"/>
        <w:jc w:val="both"/>
      </w:pPr>
      <w:r>
        <w:rPr>
          <w:rFonts w:ascii="Calibri" w:hAnsi="Calibri"/>
          <w:b/>
          <w:i w:val="0"/>
          <w:color w:val="2B547E"/>
          <w:sz w:val="22"/>
        </w:rPr>
        <w:t xml:space="preserve">•  </w:t>
      </w:r>
      <w:r>
        <w:rPr>
          <w:rFonts w:ascii="Calibri" w:hAnsi="Calibri"/>
          <w:b w:val="0"/>
          <w:i w:val="0"/>
          <w:color w:val="000000"/>
          <w:sz w:val="22"/>
        </w:rPr>
        <w:t>Бројот на определувања k по збирен примерок зависи од големината на серијата: N ≤ 100 кеси → 1; 101–400 → 2; над 400 → 3 (Раководител на КК, 05.10.2026). Резултатот на серијата е средната вредност од k; критериум ≤ 12,0 % w/w.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The number of determinations k per composite follows batch size: N ≤ 100 bags → 1; 101–400 → 2; above 400 → 3 (Head of QC, 05.10.2026). The batch result is the mean of k; criterion ≤ 12.0 % w/w.</w:t>
      </w:r>
    </w:p>
    <w:p>
      <w:pPr>
        <w:spacing w:before="90" w:after="90"/>
        <w:jc w:val="both"/>
      </w:pPr>
      <w:r>
        <w:rPr>
          <w:rFonts w:ascii="Calibri" w:hAnsi="Calibri"/>
          <w:b w:val="0"/>
          <w:i/>
          <w:color w:val="595959"/>
          <w:sz w:val="20"/>
        </w:rPr>
        <w:t>QCSOP 011 v03 (§5) дефинира дупликат за губиток при сушење при SP-06 (пред пакување). За SP-12 важи правилото на Раководителот на КК од 05.10.2026 (поглавје 11).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QCSOP 011 v03 (§5) defines a duplicate for loss on drying at SP-06 (pre-packaging). For SP-12 the Head of QC's rule of 05.10.2026 applies (section 11).</w:t>
      </w:r>
    </w:p>
    <w:p>
      <w:pPr>
        <w:keepNext/>
        <w:spacing w:before="240" w:after="140"/>
        <w:outlineLvl w:val="0"/>
      </w:pPr>
      <w:r>
        <w:rPr>
          <w:rFonts w:ascii="Calibri" w:hAnsi="Calibri"/>
          <w:b/>
          <w:i w:val="0"/>
          <w:color w:val="2B547E"/>
          <w:sz w:val="40"/>
        </w:rPr>
        <w:t>3.  ФОРМУЛИ</w:t>
      </w:r>
      <w:r>
        <w:rPr>
          <w:rFonts w:ascii="Calibri" w:hAnsi="Calibri"/>
          <w:b w:val="0"/>
          <w:i w:val="0"/>
          <w:color w:val="595959"/>
          <w:sz w:val="36"/>
        </w:rPr>
        <w:t xml:space="preserve">  |  </w:t>
      </w:r>
      <w:r>
        <w:rPr>
          <w:rFonts w:ascii="Calibri" w:hAnsi="Calibri"/>
          <w:b w:val="0"/>
          <w:i w:val="0"/>
          <w:color w:val="595959"/>
          <w:sz w:val="32"/>
        </w:rPr>
        <w:t>Formulas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488"/>
        <w:gridCol w:w="3488"/>
        <w:gridCol w:w="3488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34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Величина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Quantity</w:t>
            </w:r>
          </w:p>
        </w:tc>
        <w:tc>
          <w:tcPr>
            <w:shd w:val="clear" w:color="auto" w:fill="2B547E"/>
            <w:vAlign w:val="center"/>
            <w:tcW w:type="dxa" w:w="34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Формула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Formula</w:t>
            </w:r>
          </w:p>
        </w:tc>
        <w:tc>
          <w:tcPr>
            <w:shd w:val="clear" w:color="auto" w:fill="2B547E"/>
            <w:vAlign w:val="center"/>
            <w:tcW w:type="dxa" w:w="34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Забелешка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Note</w:t>
            </w:r>
          </w:p>
        </w:tc>
      </w:tr>
      <w:tr>
        <w:tc>
          <w:tcPr>
            <w:vAlign w:val="center"/>
            <w:tcW w:type="dxa" w:w="34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Број на кеси во серијата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Bags in the batch</w:t>
            </w:r>
          </w:p>
        </w:tc>
        <w:tc>
          <w:tcPr>
            <w:vAlign w:val="center"/>
            <w:tcW w:type="dxa" w:w="34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 = kg ÷ 0,400, заокружено нагоре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 = kg ÷ 0.400, rounded up</w:t>
            </w:r>
          </w:p>
        </w:tc>
        <w:tc>
          <w:tcPr>
            <w:vAlign w:val="center"/>
            <w:tcW w:type="dxa" w:w="34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kg од мастер v57 (Reference, „DELIVERY T1–T3“); документираниот број кеси во магацинот има предност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kg from master v57 (Reference, “DELIVERY T1–T3”); the warehouse's documented bag count governs</w:t>
            </w:r>
          </w:p>
        </w:tc>
      </w:tr>
      <w:tr>
        <w:tc>
          <w:tcPr>
            <w:shd w:val="clear" w:color="auto" w:fill="F7FAFC"/>
            <w:vAlign w:val="center"/>
            <w:tcW w:type="dxa" w:w="34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Кеси за отворање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Bags to open</w:t>
            </w:r>
          </w:p>
        </w:tc>
        <w:tc>
          <w:tcPr>
            <w:shd w:val="clear" w:color="auto" w:fill="F7FAFC"/>
            <w:vAlign w:val="center"/>
            <w:tcW w:type="dxa" w:w="34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 = 1,5 × √N, заокружено нагоре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 = 1.5 × √N, rounded up</w:t>
            </w:r>
          </w:p>
        </w:tc>
        <w:tc>
          <w:tcPr>
            <w:shd w:val="clear" w:color="auto" w:fill="F7FAFC"/>
            <w:vAlign w:val="center"/>
            <w:tcW w:type="dxa" w:w="34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WHO TRS 929 Annex 4, r-план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r-plan</w:t>
            </w:r>
          </w:p>
        </w:tc>
      </w:tr>
      <w:tr>
        <w:tc>
          <w:tcPr>
            <w:vAlign w:val="center"/>
            <w:tcW w:type="dxa" w:w="34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Интервал на избор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Selection interval</w:t>
            </w:r>
          </w:p>
        </w:tc>
        <w:tc>
          <w:tcPr>
            <w:vAlign w:val="center"/>
            <w:tcW w:type="dxa" w:w="34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 = N ÷ n заокружено нагоре; ако n кеси не се сместуваат во N, заокружено надолу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i = N ÷ n rounded up; rounded down where n bags do not fit within N</w:t>
            </w:r>
          </w:p>
        </w:tc>
        <w:tc>
          <w:tcPr>
            <w:vAlign w:val="center"/>
            <w:tcW w:type="dxa" w:w="34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систематски избор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systematic selection</w:t>
            </w:r>
          </w:p>
        </w:tc>
      </w:tr>
      <w:tr>
        <w:tc>
          <w:tcPr>
            <w:shd w:val="clear" w:color="auto" w:fill="F7FAFC"/>
            <w:vAlign w:val="center"/>
            <w:tcW w:type="dxa" w:w="34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Случаен почеток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Random start</w:t>
            </w:r>
          </w:p>
        </w:tc>
        <w:tc>
          <w:tcPr>
            <w:shd w:val="clear" w:color="auto" w:fill="F7FAFC"/>
            <w:vAlign w:val="center"/>
            <w:tcW w:type="dxa" w:w="34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 од 1 до N − i·(n − 1)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r from 1 to N − i·(n − 1)</w:t>
            </w:r>
          </w:p>
        </w:tc>
        <w:tc>
          <w:tcPr>
            <w:shd w:val="clear" w:color="auto" w:fill="F7FAFC"/>
            <w:vAlign w:val="center"/>
            <w:tcW w:type="dxa" w:w="34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генериран со seed 20261005 и отпечатен во 4b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generated with seed 20261005 and printed in 4b</w:t>
            </w:r>
          </w:p>
        </w:tc>
      </w:tr>
      <w:tr>
        <w:tc>
          <w:tcPr>
            <w:vAlign w:val="center"/>
            <w:tcW w:type="dxa" w:w="34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Избрани кеси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Selected bags</w:t>
            </w:r>
          </w:p>
        </w:tc>
        <w:tc>
          <w:tcPr>
            <w:vAlign w:val="center"/>
            <w:tcW w:type="dxa" w:w="34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r, r + i, r + 2i, … (n кеси) · ознака K{картон}B{кеса}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r, r + i, r + 2i, … (n bags) · key K{carton}B{bag}</w:t>
            </w:r>
          </w:p>
        </w:tc>
        <w:tc>
          <w:tcPr>
            <w:vAlign w:val="center"/>
            <w:tcW w:type="dxa" w:w="34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K1B1 = картон 1, кеса 1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carton 1, bag 1</w:t>
            </w:r>
          </w:p>
        </w:tc>
      </w:tr>
      <w:tr>
        <w:tc>
          <w:tcPr>
            <w:shd w:val="clear" w:color="auto" w:fill="F7FAFC"/>
            <w:vAlign w:val="center"/>
            <w:tcW w:type="dxa" w:w="34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Определувања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Determinations</w:t>
            </w:r>
          </w:p>
        </w:tc>
        <w:tc>
          <w:tcPr>
            <w:shd w:val="clear" w:color="auto" w:fill="F7FAFC"/>
            <w:vAlign w:val="center"/>
            <w:tcW w:type="dxa" w:w="34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 = 1 (N ≤ 100) · 2 (101–400) · 3 (&gt; 400)</w:t>
            </w:r>
          </w:p>
        </w:tc>
        <w:tc>
          <w:tcPr>
            <w:shd w:val="clear" w:color="auto" w:fill="F7FAFC"/>
            <w:vAlign w:val="center"/>
            <w:tcW w:type="dxa" w:w="34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по збирен примерок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per composite</w:t>
            </w:r>
          </w:p>
        </w:tc>
      </w:tr>
      <w:tr>
        <w:tc>
          <w:tcPr>
            <w:vAlign w:val="center"/>
            <w:tcW w:type="dxa" w:w="34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Тест порција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Test portion</w:t>
            </w:r>
          </w:p>
        </w:tc>
        <w:tc>
          <w:tcPr>
            <w:vAlign w:val="center"/>
            <w:tcW w:type="dxa" w:w="34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1,000 g во претходно исушен тариран сад (m_B)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1.000 g in a previously dried tared bottle (m_B)</w:t>
            </w:r>
          </w:p>
        </w:tc>
        <w:tc>
          <w:tcPr>
            <w:vAlign w:val="center"/>
            <w:tcW w:type="dxa" w:w="34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a02.2</w:t>
            </w:r>
          </w:p>
        </w:tc>
      </w:tr>
      <w:tr>
        <w:tc>
          <w:tcPr>
            <w:shd w:val="clear" w:color="auto" w:fill="F7FAFC"/>
            <w:vAlign w:val="center"/>
            <w:tcW w:type="dxa" w:w="34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Губиток при сушење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Loss on drying</w:t>
            </w:r>
          </w:p>
        </w:tc>
        <w:tc>
          <w:tcPr>
            <w:shd w:val="clear" w:color="auto" w:fill="F7FAFC"/>
            <w:vAlign w:val="center"/>
            <w:tcW w:type="dxa" w:w="34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ГпС % = (m₀ − m₁) ÷ m₀ × 100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LoD % = (m₀ − m₁) ÷ m₀ × 100</w:t>
            </w:r>
          </w:p>
        </w:tc>
        <w:tc>
          <w:tcPr>
            <w:shd w:val="clear" w:color="auto" w:fill="F7FAFC"/>
            <w:vAlign w:val="center"/>
            <w:tcW w:type="dxa" w:w="34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m₀ = G1 − m_B пред сушење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before drying; m₁ = G2 − m_B по сушење до константна маса | after drying to constant mass</w:t>
            </w:r>
          </w:p>
        </w:tc>
      </w:tr>
      <w:tr>
        <w:tc>
          <w:tcPr>
            <w:vAlign w:val="center"/>
            <w:tcW w:type="dxa" w:w="34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Резултат на серија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Batch result</w:t>
            </w:r>
          </w:p>
        </w:tc>
        <w:tc>
          <w:tcPr>
            <w:vAlign w:val="center"/>
            <w:tcW w:type="dxa" w:w="34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средна вредност од k определувања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mean of k determinations</w:t>
            </w:r>
          </w:p>
        </w:tc>
        <w:tc>
          <w:tcPr>
            <w:vAlign w:val="center"/>
            <w:tcW w:type="dxa" w:w="34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критериум ≤ 12,0 % w/w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criterion ≤ 12.0 % w/w</w:t>
            </w:r>
          </w:p>
        </w:tc>
      </w:tr>
    </w:tbl>
    <w:p>
      <w:pPr>
        <w:spacing w:before="90" w:after="90"/>
        <w:jc w:val="both"/>
      </w:pPr>
      <w:r>
        <w:rPr>
          <w:rFonts w:ascii="Calibri" w:hAnsi="Calibri"/>
          <w:b w:val="0"/>
          <w:i/>
          <w:color w:val="595959"/>
          <w:sz w:val="20"/>
        </w:rPr>
        <w:t>Масата на збирниот примерок е приближно n × (1–3 g) по цвет; потребни се k × 1,000 g тест порции.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The composite mass is approximately n × (1–3 g) per flower; k × 1.000 g test portions are needed.</w:t>
      </w:r>
    </w:p>
    <w:p>
      <w:pPr>
        <w:keepNext/>
        <w:spacing w:before="240" w:after="140"/>
        <w:outlineLvl w:val="0"/>
      </w:pPr>
      <w:r>
        <w:rPr>
          <w:rFonts w:ascii="Calibri" w:hAnsi="Calibri"/>
          <w:b/>
          <w:i w:val="0"/>
          <w:color w:val="2B547E"/>
          <w:sz w:val="40"/>
        </w:rPr>
        <w:t>4.  ПЛАН ПО СЕРИЈА</w:t>
      </w:r>
      <w:r>
        <w:rPr>
          <w:rFonts w:ascii="Calibri" w:hAnsi="Calibri"/>
          <w:b w:val="0"/>
          <w:i w:val="0"/>
          <w:color w:val="595959"/>
          <w:sz w:val="36"/>
        </w:rPr>
        <w:t xml:space="preserve">  |  </w:t>
      </w:r>
      <w:r>
        <w:rPr>
          <w:rFonts w:ascii="Calibri" w:hAnsi="Calibri"/>
          <w:b w:val="0"/>
          <w:i w:val="0"/>
          <w:color w:val="595959"/>
          <w:sz w:val="32"/>
        </w:rPr>
        <w:t>Per-Batch Plan</w:t>
      </w:r>
    </w:p>
    <w:p>
      <w:pPr>
        <w:spacing w:before="160" w:after="80"/>
        <w:outlineLvl w:val="1"/>
      </w:pPr>
      <w:r>
        <w:rPr>
          <w:rFonts w:ascii="Calibri" w:hAnsi="Calibri"/>
          <w:b/>
          <w:i w:val="0"/>
          <w:color w:val="2B547E"/>
          <w:sz w:val="32"/>
        </w:rPr>
        <w:t>4a  Идентитет и количина</w:t>
      </w:r>
      <w:r>
        <w:rPr>
          <w:rFonts w:ascii="Calibri" w:hAnsi="Calibri"/>
          <w:b w:val="0"/>
          <w:i w:val="0"/>
          <w:color w:val="595959"/>
          <w:sz w:val="28"/>
        </w:rPr>
        <w:t xml:space="preserve">  |  </w:t>
      </w:r>
      <w:r>
        <w:rPr>
          <w:rFonts w:ascii="Calibri" w:hAnsi="Calibri"/>
          <w:b w:val="0"/>
          <w:i w:val="0"/>
          <w:color w:val="595959"/>
          <w:sz w:val="24"/>
        </w:rPr>
        <w:t>Identity and quantity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10"/>
        <w:gridCol w:w="510"/>
        <w:gridCol w:w="1496"/>
        <w:gridCol w:w="913"/>
        <w:gridCol w:w="2080"/>
        <w:gridCol w:w="718"/>
        <w:gridCol w:w="1107"/>
        <w:gridCol w:w="913"/>
        <w:gridCol w:w="1010"/>
        <w:gridCol w:w="1205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№</w:t>
            </w:r>
          </w:p>
        </w:tc>
        <w:tc>
          <w:tcPr>
            <w:shd w:val="clear" w:color="auto" w:fill="2B547E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Т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T</w:t>
            </w:r>
          </w:p>
        </w:tc>
        <w:tc>
          <w:tcPr>
            <w:shd w:val="clear" w:color="auto" w:fill="2B547E"/>
            <w:vAlign w:val="center"/>
            <w:tcW w:type="dxa" w:w="14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Серија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Batch</w:t>
            </w:r>
          </w:p>
        </w:tc>
        <w:tc>
          <w:tcPr>
            <w:shd w:val="clear" w:color="auto" w:fill="2B547E"/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P лот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P lot</w:t>
            </w:r>
          </w:p>
        </w:tc>
        <w:tc>
          <w:tcPr>
            <w:shd w:val="clear" w:color="auto" w:fill="2B547E"/>
            <w:vAlign w:val="center"/>
            <w:tcW w:type="dxa" w:w="20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Сорта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Strain</w:t>
            </w:r>
          </w:p>
        </w:tc>
        <w:tc>
          <w:tcPr>
            <w:shd w:val="clear" w:color="auto" w:fill="2B547E"/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Класа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Grade</w:t>
            </w:r>
          </w:p>
        </w:tc>
        <w:tc>
          <w:tcPr>
            <w:shd w:val="clear" w:color="auto" w:fill="2B547E"/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Магацин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Warehouse</w:t>
            </w:r>
          </w:p>
        </w:tc>
        <w:tc>
          <w:tcPr>
            <w:shd w:val="clear" w:color="auto" w:fill="2B547E"/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kg (мастер v57)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kg (master v57)</w:t>
            </w:r>
          </w:p>
        </w:tc>
        <w:tc>
          <w:tcPr>
            <w:shd w:val="clear" w:color="auto" w:fill="2B547E"/>
            <w:vAlign w:val="center"/>
            <w:tcW w:type="dxa" w:w="10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kg (залиха 08/2026)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kg (stock 08/2026)</w:t>
            </w:r>
          </w:p>
        </w:tc>
        <w:tc>
          <w:tcPr>
            <w:shd w:val="clear" w:color="auto" w:fill="2B547E"/>
            <w:vAlign w:val="center"/>
            <w:tcW w:type="dxa" w:w="12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Пакување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Packaging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T1</w:t>
            </w:r>
          </w:p>
        </w:tc>
        <w:tc>
          <w:tcPr>
            <w:vAlign w:val="center"/>
            <w:tcW w:type="dxa" w:w="14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BG1024</w:t>
            </w:r>
          </w:p>
        </w:tc>
        <w:tc>
          <w:tcPr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—</w:t>
            </w:r>
          </w:p>
        </w:tc>
        <w:tc>
          <w:tcPr>
            <w:vAlign w:val="center"/>
            <w:tcW w:type="dxa" w:w="20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Blue Gelato</w:t>
            </w:r>
          </w:p>
        </w:tc>
        <w:tc>
          <w:tcPr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E66</w:t>
            </w:r>
          </w:p>
        </w:tc>
        <w:tc>
          <w:tcPr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43,87</w:t>
            </w:r>
          </w:p>
        </w:tc>
        <w:tc>
          <w:tcPr>
            <w:vAlign w:val="center"/>
            <w:tcW w:type="dxa" w:w="10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37,20</w:t>
            </w:r>
          </w:p>
        </w:tc>
        <w:tc>
          <w:tcPr>
            <w:vAlign w:val="center"/>
            <w:tcW w:type="dxa" w:w="12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07.03.2025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T1</w:t>
            </w:r>
          </w:p>
        </w:tc>
        <w:tc>
          <w:tcPr>
            <w:shd w:val="clear" w:color="auto" w:fill="F7FAFC"/>
            <w:vAlign w:val="center"/>
            <w:tcW w:type="dxa" w:w="14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BSS1024</w:t>
            </w:r>
          </w:p>
        </w:tc>
        <w:tc>
          <w:tcPr>
            <w:shd w:val="clear" w:color="auto" w:fill="F7FAFC"/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—</w:t>
            </w:r>
          </w:p>
        </w:tc>
        <w:tc>
          <w:tcPr>
            <w:shd w:val="clear" w:color="auto" w:fill="F7FAFC"/>
            <w:vAlign w:val="center"/>
            <w:tcW w:type="dxa" w:w="20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Blue Sunset Sherbet</w:t>
            </w:r>
          </w:p>
        </w:tc>
        <w:tc>
          <w:tcPr>
            <w:shd w:val="clear" w:color="auto" w:fill="F7FAFC"/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II</w:t>
            </w:r>
          </w:p>
        </w:tc>
        <w:tc>
          <w:tcPr>
            <w:shd w:val="clear" w:color="auto" w:fill="F7FAFC"/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E66</w:t>
            </w:r>
          </w:p>
        </w:tc>
        <w:tc>
          <w:tcPr>
            <w:shd w:val="clear" w:color="auto" w:fill="F7FAFC"/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50,20</w:t>
            </w:r>
          </w:p>
        </w:tc>
        <w:tc>
          <w:tcPr>
            <w:shd w:val="clear" w:color="auto" w:fill="F7FAFC"/>
            <w:vAlign w:val="center"/>
            <w:tcW w:type="dxa" w:w="10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46,40</w:t>
            </w:r>
          </w:p>
        </w:tc>
        <w:tc>
          <w:tcPr>
            <w:shd w:val="clear" w:color="auto" w:fill="F7FAFC"/>
            <w:vAlign w:val="center"/>
            <w:tcW w:type="dxa" w:w="12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04.03.2025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T1</w:t>
            </w:r>
          </w:p>
        </w:tc>
        <w:tc>
          <w:tcPr>
            <w:vAlign w:val="center"/>
            <w:tcW w:type="dxa" w:w="14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CJ052501/01</w:t>
            </w:r>
          </w:p>
        </w:tc>
        <w:tc>
          <w:tcPr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P050162</w:t>
            </w:r>
          </w:p>
        </w:tc>
        <w:tc>
          <w:tcPr>
            <w:vAlign w:val="center"/>
            <w:tcW w:type="dxa" w:w="20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Cap Junky</w:t>
            </w:r>
          </w:p>
        </w:tc>
        <w:tc>
          <w:tcPr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II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F131</w:t>
            </w:r>
          </w:p>
        </w:tc>
        <w:tc>
          <w:tcPr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64,53</w:t>
            </w:r>
          </w:p>
        </w:tc>
        <w:tc>
          <w:tcPr>
            <w:vAlign w:val="center"/>
            <w:tcW w:type="dxa" w:w="10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63,60</w:t>
            </w:r>
          </w:p>
        </w:tc>
        <w:tc>
          <w:tcPr>
            <w:vAlign w:val="center"/>
            <w:tcW w:type="dxa" w:w="12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30.09.2025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T1</w:t>
            </w:r>
          </w:p>
        </w:tc>
        <w:tc>
          <w:tcPr>
            <w:shd w:val="clear" w:color="auto" w:fill="F7FAFC"/>
            <w:vAlign w:val="center"/>
            <w:tcW w:type="dxa" w:w="14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CJ062501/2</w:t>
            </w:r>
          </w:p>
        </w:tc>
        <w:tc>
          <w:tcPr>
            <w:shd w:val="clear" w:color="auto" w:fill="F7FAFC"/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P050212</w:t>
            </w:r>
          </w:p>
        </w:tc>
        <w:tc>
          <w:tcPr>
            <w:shd w:val="clear" w:color="auto" w:fill="F7FAFC"/>
            <w:vAlign w:val="center"/>
            <w:tcW w:type="dxa" w:w="20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Cap Junky</w:t>
            </w:r>
          </w:p>
        </w:tc>
        <w:tc>
          <w:tcPr>
            <w:shd w:val="clear" w:color="auto" w:fill="F7FAFC"/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III</w:t>
            </w:r>
          </w:p>
        </w:tc>
        <w:tc>
          <w:tcPr>
            <w:shd w:val="clear" w:color="auto" w:fill="F7FAFC"/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F131</w:t>
            </w:r>
          </w:p>
        </w:tc>
        <w:tc>
          <w:tcPr>
            <w:shd w:val="clear" w:color="auto" w:fill="F7FAFC"/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146,52</w:t>
            </w:r>
          </w:p>
        </w:tc>
        <w:tc>
          <w:tcPr>
            <w:shd w:val="clear" w:color="auto" w:fill="F7FAFC"/>
            <w:vAlign w:val="center"/>
            <w:tcW w:type="dxa" w:w="10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144,51</w:t>
            </w:r>
          </w:p>
        </w:tc>
        <w:tc>
          <w:tcPr>
            <w:shd w:val="clear" w:color="auto" w:fill="F7FAFC"/>
            <w:vAlign w:val="center"/>
            <w:tcW w:type="dxa" w:w="12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18.11.2025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5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T1</w:t>
            </w:r>
          </w:p>
        </w:tc>
        <w:tc>
          <w:tcPr>
            <w:vAlign w:val="center"/>
            <w:tcW w:type="dxa" w:w="14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CJ082501/2</w:t>
            </w:r>
          </w:p>
        </w:tc>
        <w:tc>
          <w:tcPr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P060032</w:t>
            </w:r>
          </w:p>
        </w:tc>
        <w:tc>
          <w:tcPr>
            <w:vAlign w:val="center"/>
            <w:tcW w:type="dxa" w:w="20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Cap Junky</w:t>
            </w:r>
          </w:p>
        </w:tc>
        <w:tc>
          <w:tcPr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IV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F131</w:t>
            </w:r>
          </w:p>
        </w:tc>
        <w:tc>
          <w:tcPr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14,75</w:t>
            </w:r>
          </w:p>
        </w:tc>
        <w:tc>
          <w:tcPr>
            <w:vAlign w:val="center"/>
            <w:tcW w:type="dxa" w:w="10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13,91</w:t>
            </w:r>
          </w:p>
        </w:tc>
        <w:tc>
          <w:tcPr>
            <w:vAlign w:val="center"/>
            <w:tcW w:type="dxa" w:w="12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29.01.2026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6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T1</w:t>
            </w:r>
          </w:p>
        </w:tc>
        <w:tc>
          <w:tcPr>
            <w:shd w:val="clear" w:color="auto" w:fill="F7FAFC"/>
            <w:vAlign w:val="center"/>
            <w:tcW w:type="dxa" w:w="14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FB012602</w:t>
            </w:r>
          </w:p>
        </w:tc>
        <w:tc>
          <w:tcPr>
            <w:shd w:val="clear" w:color="auto" w:fill="F7FAFC"/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P060352</w:t>
            </w:r>
          </w:p>
        </w:tc>
        <w:tc>
          <w:tcPr>
            <w:shd w:val="clear" w:color="auto" w:fill="F7FAFC"/>
            <w:vAlign w:val="center"/>
            <w:tcW w:type="dxa" w:w="20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Fat Bastard</w:t>
            </w:r>
          </w:p>
        </w:tc>
        <w:tc>
          <w:tcPr>
            <w:shd w:val="clear" w:color="auto" w:fill="F7FAFC"/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II</w:t>
            </w:r>
          </w:p>
        </w:tc>
        <w:tc>
          <w:tcPr>
            <w:shd w:val="clear" w:color="auto" w:fill="F7FAFC"/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Sec.Pack.</w:t>
            </w:r>
          </w:p>
        </w:tc>
        <w:tc>
          <w:tcPr>
            <w:shd w:val="clear" w:color="auto" w:fill="F7FAFC"/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75,92</w:t>
            </w:r>
          </w:p>
        </w:tc>
        <w:tc>
          <w:tcPr>
            <w:shd w:val="clear" w:color="auto" w:fill="F7FAFC"/>
            <w:vAlign w:val="center"/>
            <w:tcW w:type="dxa" w:w="10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75,71</w:t>
            </w:r>
          </w:p>
        </w:tc>
        <w:tc>
          <w:tcPr>
            <w:shd w:val="clear" w:color="auto" w:fill="F7FAFC"/>
            <w:vAlign w:val="center"/>
            <w:tcW w:type="dxa" w:w="12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23.05.2026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T1</w:t>
            </w:r>
          </w:p>
        </w:tc>
        <w:tc>
          <w:tcPr>
            <w:vAlign w:val="center"/>
            <w:tcW w:type="dxa" w:w="14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GG012603</w:t>
            </w:r>
          </w:p>
        </w:tc>
        <w:tc>
          <w:tcPr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P060402</w:t>
            </w:r>
          </w:p>
        </w:tc>
        <w:tc>
          <w:tcPr>
            <w:vAlign w:val="center"/>
            <w:tcW w:type="dxa" w:w="20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Gorilla Glue</w:t>
            </w:r>
          </w:p>
        </w:tc>
        <w:tc>
          <w:tcPr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Sec.Pack.</w:t>
            </w:r>
          </w:p>
        </w:tc>
        <w:tc>
          <w:tcPr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40,00</w:t>
            </w:r>
          </w:p>
        </w:tc>
        <w:tc>
          <w:tcPr>
            <w:vAlign w:val="center"/>
            <w:tcW w:type="dxa" w:w="10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37,80</w:t>
            </w:r>
          </w:p>
        </w:tc>
        <w:tc>
          <w:tcPr>
            <w:vAlign w:val="center"/>
            <w:tcW w:type="dxa" w:w="12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24.05.2026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8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T1</w:t>
            </w:r>
          </w:p>
        </w:tc>
        <w:tc>
          <w:tcPr>
            <w:shd w:val="clear" w:color="auto" w:fill="F7FAFC"/>
            <w:vAlign w:val="center"/>
            <w:tcW w:type="dxa" w:w="14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GG1024_01</w:t>
            </w:r>
          </w:p>
        </w:tc>
        <w:tc>
          <w:tcPr>
            <w:shd w:val="clear" w:color="auto" w:fill="F7FAFC"/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P050092</w:t>
            </w:r>
          </w:p>
        </w:tc>
        <w:tc>
          <w:tcPr>
            <w:shd w:val="clear" w:color="auto" w:fill="F7FAFC"/>
            <w:vAlign w:val="center"/>
            <w:tcW w:type="dxa" w:w="20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Gorilla Glue</w:t>
            </w:r>
          </w:p>
        </w:tc>
        <w:tc>
          <w:tcPr>
            <w:shd w:val="clear" w:color="auto" w:fill="F7FAFC"/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shd w:val="clear" w:color="auto" w:fill="F7FAFC"/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E66</w:t>
            </w:r>
          </w:p>
        </w:tc>
        <w:tc>
          <w:tcPr>
            <w:shd w:val="clear" w:color="auto" w:fill="F7FAFC"/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0,87</w:t>
            </w:r>
          </w:p>
        </w:tc>
        <w:tc>
          <w:tcPr>
            <w:shd w:val="clear" w:color="auto" w:fill="F7FAFC"/>
            <w:vAlign w:val="center"/>
            <w:tcW w:type="dxa" w:w="10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223,73</w:t>
            </w:r>
          </w:p>
        </w:tc>
        <w:tc>
          <w:tcPr>
            <w:shd w:val="clear" w:color="auto" w:fill="F7FAFC"/>
            <w:vAlign w:val="center"/>
            <w:tcW w:type="dxa" w:w="12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31.07.2025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9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T1</w:t>
            </w:r>
          </w:p>
        </w:tc>
        <w:tc>
          <w:tcPr>
            <w:vAlign w:val="center"/>
            <w:tcW w:type="dxa" w:w="14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GP052501</w:t>
            </w:r>
          </w:p>
        </w:tc>
        <w:tc>
          <w:tcPr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P050152</w:t>
            </w:r>
          </w:p>
        </w:tc>
        <w:tc>
          <w:tcPr>
            <w:vAlign w:val="center"/>
            <w:tcW w:type="dxa" w:w="20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Grape Pie</w:t>
            </w:r>
          </w:p>
        </w:tc>
        <w:tc>
          <w:tcPr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III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F131</w:t>
            </w:r>
          </w:p>
        </w:tc>
        <w:tc>
          <w:tcPr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151,14</w:t>
            </w:r>
          </w:p>
        </w:tc>
        <w:tc>
          <w:tcPr>
            <w:vAlign w:val="center"/>
            <w:tcW w:type="dxa" w:w="10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148,80</w:t>
            </w:r>
          </w:p>
        </w:tc>
        <w:tc>
          <w:tcPr>
            <w:vAlign w:val="center"/>
            <w:tcW w:type="dxa" w:w="12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25.09.2025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T1</w:t>
            </w:r>
          </w:p>
        </w:tc>
        <w:tc>
          <w:tcPr>
            <w:shd w:val="clear" w:color="auto" w:fill="F7FAFC"/>
            <w:vAlign w:val="center"/>
            <w:tcW w:type="dxa" w:w="14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GP0824_02</w:t>
            </w:r>
          </w:p>
        </w:tc>
        <w:tc>
          <w:tcPr>
            <w:shd w:val="clear" w:color="auto" w:fill="F7FAFC"/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P050022</w:t>
            </w:r>
          </w:p>
        </w:tc>
        <w:tc>
          <w:tcPr>
            <w:shd w:val="clear" w:color="auto" w:fill="F7FAFC"/>
            <w:vAlign w:val="center"/>
            <w:tcW w:type="dxa" w:w="20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Grape Pie</w:t>
            </w:r>
          </w:p>
        </w:tc>
        <w:tc>
          <w:tcPr>
            <w:shd w:val="clear" w:color="auto" w:fill="F7FAFC"/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II</w:t>
            </w:r>
          </w:p>
        </w:tc>
        <w:tc>
          <w:tcPr>
            <w:shd w:val="clear" w:color="auto" w:fill="F7FAFC"/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F131</w:t>
            </w:r>
          </w:p>
        </w:tc>
        <w:tc>
          <w:tcPr>
            <w:shd w:val="clear" w:color="auto" w:fill="F7FAFC"/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208,46</w:t>
            </w:r>
          </w:p>
        </w:tc>
        <w:tc>
          <w:tcPr>
            <w:shd w:val="clear" w:color="auto" w:fill="F7FAFC"/>
            <w:vAlign w:val="center"/>
            <w:tcW w:type="dxa" w:w="10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200,00</w:t>
            </w:r>
          </w:p>
        </w:tc>
        <w:tc>
          <w:tcPr>
            <w:shd w:val="clear" w:color="auto" w:fill="F7FAFC"/>
            <w:vAlign w:val="center"/>
            <w:tcW w:type="dxa" w:w="12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03.06.2025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11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T1</w:t>
            </w:r>
          </w:p>
        </w:tc>
        <w:tc>
          <w:tcPr>
            <w:vAlign w:val="center"/>
            <w:tcW w:type="dxa" w:w="14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GP082501/2</w:t>
            </w:r>
          </w:p>
        </w:tc>
        <w:tc>
          <w:tcPr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P050322</w:t>
            </w:r>
          </w:p>
        </w:tc>
        <w:tc>
          <w:tcPr>
            <w:vAlign w:val="center"/>
            <w:tcW w:type="dxa" w:w="20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Grape Pie</w:t>
            </w:r>
          </w:p>
        </w:tc>
        <w:tc>
          <w:tcPr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IV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F131</w:t>
            </w:r>
          </w:p>
        </w:tc>
        <w:tc>
          <w:tcPr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22,84</w:t>
            </w:r>
          </w:p>
        </w:tc>
        <w:tc>
          <w:tcPr>
            <w:vAlign w:val="center"/>
            <w:tcW w:type="dxa" w:w="10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22,00</w:t>
            </w:r>
          </w:p>
        </w:tc>
        <w:tc>
          <w:tcPr>
            <w:vAlign w:val="center"/>
            <w:tcW w:type="dxa" w:w="12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26.12.2025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12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T1</w:t>
            </w:r>
          </w:p>
        </w:tc>
        <w:tc>
          <w:tcPr>
            <w:shd w:val="clear" w:color="auto" w:fill="F7FAFC"/>
            <w:vAlign w:val="center"/>
            <w:tcW w:type="dxa" w:w="14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HPA1024</w:t>
            </w:r>
          </w:p>
        </w:tc>
        <w:tc>
          <w:tcPr>
            <w:shd w:val="clear" w:color="auto" w:fill="F7FAFC"/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—</w:t>
            </w:r>
          </w:p>
        </w:tc>
        <w:tc>
          <w:tcPr>
            <w:shd w:val="clear" w:color="auto" w:fill="F7FAFC"/>
            <w:vAlign w:val="center"/>
            <w:tcW w:type="dxa" w:w="20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High Pro Amnesia</w:t>
            </w:r>
          </w:p>
        </w:tc>
        <w:tc>
          <w:tcPr>
            <w:shd w:val="clear" w:color="auto" w:fill="F7FAFC"/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II</w:t>
            </w:r>
          </w:p>
        </w:tc>
        <w:tc>
          <w:tcPr>
            <w:shd w:val="clear" w:color="auto" w:fill="F7FAFC"/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E66</w:t>
            </w:r>
          </w:p>
        </w:tc>
        <w:tc>
          <w:tcPr>
            <w:shd w:val="clear" w:color="auto" w:fill="F7FAFC"/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40,83</w:t>
            </w:r>
          </w:p>
        </w:tc>
        <w:tc>
          <w:tcPr>
            <w:shd w:val="clear" w:color="auto" w:fill="F7FAFC"/>
            <w:vAlign w:val="center"/>
            <w:tcW w:type="dxa" w:w="10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39,80</w:t>
            </w:r>
          </w:p>
        </w:tc>
        <w:tc>
          <w:tcPr>
            <w:shd w:val="clear" w:color="auto" w:fill="F7FAFC"/>
            <w:vAlign w:val="center"/>
            <w:tcW w:type="dxa" w:w="12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11.04.2025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13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T1</w:t>
            </w:r>
          </w:p>
        </w:tc>
        <w:tc>
          <w:tcPr>
            <w:vAlign w:val="center"/>
            <w:tcW w:type="dxa" w:w="14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HPA1024_01</w:t>
            </w:r>
          </w:p>
        </w:tc>
        <w:tc>
          <w:tcPr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P050052</w:t>
            </w:r>
          </w:p>
        </w:tc>
        <w:tc>
          <w:tcPr>
            <w:vAlign w:val="center"/>
            <w:tcW w:type="dxa" w:w="20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High Pro Amnesia</w:t>
            </w:r>
          </w:p>
        </w:tc>
        <w:tc>
          <w:tcPr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F131</w:t>
            </w:r>
          </w:p>
        </w:tc>
        <w:tc>
          <w:tcPr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140,50</w:t>
            </w:r>
          </w:p>
        </w:tc>
        <w:tc>
          <w:tcPr>
            <w:vAlign w:val="center"/>
            <w:tcW w:type="dxa" w:w="10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130,30</w:t>
            </w:r>
          </w:p>
        </w:tc>
        <w:tc>
          <w:tcPr>
            <w:vAlign w:val="center"/>
            <w:tcW w:type="dxa" w:w="12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27.06.2025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14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T1</w:t>
            </w:r>
          </w:p>
        </w:tc>
        <w:tc>
          <w:tcPr>
            <w:shd w:val="clear" w:color="auto" w:fill="F7FAFC"/>
            <w:vAlign w:val="center"/>
            <w:tcW w:type="dxa" w:w="14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J31102501</w:t>
            </w:r>
          </w:p>
        </w:tc>
        <w:tc>
          <w:tcPr>
            <w:shd w:val="clear" w:color="auto" w:fill="F7FAFC"/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P060152</w:t>
            </w:r>
          </w:p>
        </w:tc>
        <w:tc>
          <w:tcPr>
            <w:shd w:val="clear" w:color="auto" w:fill="F7FAFC"/>
            <w:vAlign w:val="center"/>
            <w:tcW w:type="dxa" w:w="20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Jokerz 31</w:t>
            </w:r>
          </w:p>
        </w:tc>
        <w:tc>
          <w:tcPr>
            <w:shd w:val="clear" w:color="auto" w:fill="F7FAFC"/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III</w:t>
            </w:r>
          </w:p>
        </w:tc>
        <w:tc>
          <w:tcPr>
            <w:shd w:val="clear" w:color="auto" w:fill="F7FAFC"/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F131</w:t>
            </w:r>
          </w:p>
        </w:tc>
        <w:tc>
          <w:tcPr>
            <w:shd w:val="clear" w:color="auto" w:fill="F7FAFC"/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23,64</w:t>
            </w:r>
          </w:p>
        </w:tc>
        <w:tc>
          <w:tcPr>
            <w:shd w:val="clear" w:color="auto" w:fill="F7FAFC"/>
            <w:vAlign w:val="center"/>
            <w:tcW w:type="dxa" w:w="10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22,76</w:t>
            </w:r>
          </w:p>
        </w:tc>
        <w:tc>
          <w:tcPr>
            <w:shd w:val="clear" w:color="auto" w:fill="F7FAFC"/>
            <w:vAlign w:val="center"/>
            <w:tcW w:type="dxa" w:w="12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05.03.2026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15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T1</w:t>
            </w:r>
          </w:p>
        </w:tc>
        <w:tc>
          <w:tcPr>
            <w:vAlign w:val="center"/>
            <w:tcW w:type="dxa" w:w="14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JD112501</w:t>
            </w:r>
          </w:p>
        </w:tc>
        <w:tc>
          <w:tcPr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P060212</w:t>
            </w:r>
          </w:p>
        </w:tc>
        <w:tc>
          <w:tcPr>
            <w:vAlign w:val="center"/>
            <w:tcW w:type="dxa" w:w="20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Jelly Donuts</w:t>
            </w:r>
          </w:p>
        </w:tc>
        <w:tc>
          <w:tcPr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F131</w:t>
            </w:r>
          </w:p>
        </w:tc>
        <w:tc>
          <w:tcPr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41,54</w:t>
            </w:r>
          </w:p>
        </w:tc>
        <w:tc>
          <w:tcPr>
            <w:vAlign w:val="center"/>
            <w:tcW w:type="dxa" w:w="10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41,07</w:t>
            </w:r>
          </w:p>
        </w:tc>
        <w:tc>
          <w:tcPr>
            <w:vAlign w:val="center"/>
            <w:tcW w:type="dxa" w:w="12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21.04.2026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16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T1</w:t>
            </w:r>
          </w:p>
        </w:tc>
        <w:tc>
          <w:tcPr>
            <w:shd w:val="clear" w:color="auto" w:fill="F7FAFC"/>
            <w:vAlign w:val="center"/>
            <w:tcW w:type="dxa" w:w="14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</w:t>
            </w:r>
          </w:p>
        </w:tc>
        <w:tc>
          <w:tcPr>
            <w:shd w:val="clear" w:color="auto" w:fill="F7FAFC"/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—</w:t>
            </w:r>
          </w:p>
        </w:tc>
        <w:tc>
          <w:tcPr>
            <w:shd w:val="clear" w:color="auto" w:fill="F7FAFC"/>
            <w:vAlign w:val="center"/>
            <w:tcW w:type="dxa" w:w="20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Orange Punch Mimosa</w:t>
            </w:r>
          </w:p>
        </w:tc>
        <w:tc>
          <w:tcPr>
            <w:shd w:val="clear" w:color="auto" w:fill="F7FAFC"/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shd w:val="clear" w:color="auto" w:fill="F7FAFC"/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E66</w:t>
            </w:r>
          </w:p>
        </w:tc>
        <w:tc>
          <w:tcPr>
            <w:shd w:val="clear" w:color="auto" w:fill="F7FAFC"/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45,46</w:t>
            </w:r>
          </w:p>
        </w:tc>
        <w:tc>
          <w:tcPr>
            <w:shd w:val="clear" w:color="auto" w:fill="F7FAFC"/>
            <w:vAlign w:val="center"/>
            <w:tcW w:type="dxa" w:w="10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43,80</w:t>
            </w:r>
          </w:p>
        </w:tc>
        <w:tc>
          <w:tcPr>
            <w:shd w:val="clear" w:color="auto" w:fill="F7FAFC"/>
            <w:vAlign w:val="center"/>
            <w:tcW w:type="dxa" w:w="12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24.04.2025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17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T1</w:t>
            </w:r>
          </w:p>
        </w:tc>
        <w:tc>
          <w:tcPr>
            <w:vAlign w:val="center"/>
            <w:tcW w:type="dxa" w:w="14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OPM1024_02</w:t>
            </w:r>
          </w:p>
        </w:tc>
        <w:tc>
          <w:tcPr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P050062</w:t>
            </w:r>
          </w:p>
        </w:tc>
        <w:tc>
          <w:tcPr>
            <w:vAlign w:val="center"/>
            <w:tcW w:type="dxa" w:w="20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Orange Punch Mimosa</w:t>
            </w:r>
          </w:p>
        </w:tc>
        <w:tc>
          <w:tcPr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II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F131</w:t>
            </w:r>
          </w:p>
        </w:tc>
        <w:tc>
          <w:tcPr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156,14</w:t>
            </w:r>
          </w:p>
        </w:tc>
        <w:tc>
          <w:tcPr>
            <w:vAlign w:val="center"/>
            <w:tcW w:type="dxa" w:w="10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148,50</w:t>
            </w:r>
          </w:p>
        </w:tc>
        <w:tc>
          <w:tcPr>
            <w:vAlign w:val="center"/>
            <w:tcW w:type="dxa" w:w="12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04.07.2025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18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T1</w:t>
            </w:r>
          </w:p>
        </w:tc>
        <w:tc>
          <w:tcPr>
            <w:shd w:val="clear" w:color="auto" w:fill="F7FAFC"/>
            <w:vAlign w:val="center"/>
            <w:tcW w:type="dxa" w:w="14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OPM122501</w:t>
            </w:r>
          </w:p>
        </w:tc>
        <w:tc>
          <w:tcPr>
            <w:shd w:val="clear" w:color="auto" w:fill="F7FAFC"/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P060242</w:t>
            </w:r>
          </w:p>
        </w:tc>
        <w:tc>
          <w:tcPr>
            <w:shd w:val="clear" w:color="auto" w:fill="F7FAFC"/>
            <w:vAlign w:val="center"/>
            <w:tcW w:type="dxa" w:w="20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Orange Punch Mimosa</w:t>
            </w:r>
          </w:p>
        </w:tc>
        <w:tc>
          <w:tcPr>
            <w:shd w:val="clear" w:color="auto" w:fill="F7FAFC"/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V</w:t>
            </w:r>
          </w:p>
        </w:tc>
        <w:tc>
          <w:tcPr>
            <w:shd w:val="clear" w:color="auto" w:fill="F7FAFC"/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F131</w:t>
            </w:r>
          </w:p>
        </w:tc>
        <w:tc>
          <w:tcPr>
            <w:shd w:val="clear" w:color="auto" w:fill="F7FAFC"/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104,26</w:t>
            </w:r>
          </w:p>
        </w:tc>
        <w:tc>
          <w:tcPr>
            <w:shd w:val="clear" w:color="auto" w:fill="F7FAFC"/>
            <w:vAlign w:val="center"/>
            <w:tcW w:type="dxa" w:w="10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103,40</w:t>
            </w:r>
          </w:p>
        </w:tc>
        <w:tc>
          <w:tcPr>
            <w:shd w:val="clear" w:color="auto" w:fill="F7FAFC"/>
            <w:vAlign w:val="center"/>
            <w:tcW w:type="dxa" w:w="12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28.04.2026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19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T1</w:t>
            </w:r>
          </w:p>
        </w:tc>
        <w:tc>
          <w:tcPr>
            <w:vAlign w:val="center"/>
            <w:tcW w:type="dxa" w:w="14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PM092501</w:t>
            </w:r>
          </w:p>
        </w:tc>
        <w:tc>
          <w:tcPr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P060062</w:t>
            </w:r>
          </w:p>
        </w:tc>
        <w:tc>
          <w:tcPr>
            <w:vAlign w:val="center"/>
            <w:tcW w:type="dxa" w:w="20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Permanent Marker</w:t>
            </w:r>
          </w:p>
        </w:tc>
        <w:tc>
          <w:tcPr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II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E46/47</w:t>
            </w:r>
          </w:p>
        </w:tc>
        <w:tc>
          <w:tcPr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20,23</w:t>
            </w:r>
          </w:p>
        </w:tc>
        <w:tc>
          <w:tcPr>
            <w:vAlign w:val="center"/>
            <w:tcW w:type="dxa" w:w="10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19,38</w:t>
            </w:r>
          </w:p>
        </w:tc>
        <w:tc>
          <w:tcPr>
            <w:vAlign w:val="center"/>
            <w:tcW w:type="dxa" w:w="12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30.01.2026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20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T1</w:t>
            </w:r>
          </w:p>
        </w:tc>
        <w:tc>
          <w:tcPr>
            <w:shd w:val="clear" w:color="auto" w:fill="F7FAFC"/>
            <w:vAlign w:val="center"/>
            <w:tcW w:type="dxa" w:w="14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SCR012603</w:t>
            </w:r>
          </w:p>
        </w:tc>
        <w:tc>
          <w:tcPr>
            <w:shd w:val="clear" w:color="auto" w:fill="F7FAFC"/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P060382</w:t>
            </w:r>
          </w:p>
        </w:tc>
        <w:tc>
          <w:tcPr>
            <w:shd w:val="clear" w:color="auto" w:fill="F7FAFC"/>
            <w:vAlign w:val="center"/>
            <w:tcW w:type="dxa" w:w="20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Scrambler</w:t>
            </w:r>
          </w:p>
        </w:tc>
        <w:tc>
          <w:tcPr>
            <w:shd w:val="clear" w:color="auto" w:fill="F7FAFC"/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II</w:t>
            </w:r>
          </w:p>
        </w:tc>
        <w:tc>
          <w:tcPr>
            <w:shd w:val="clear" w:color="auto" w:fill="F7FAFC"/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Sec.Pack.</w:t>
            </w:r>
          </w:p>
        </w:tc>
        <w:tc>
          <w:tcPr>
            <w:shd w:val="clear" w:color="auto" w:fill="F7FAFC"/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79,81</w:t>
            </w:r>
          </w:p>
        </w:tc>
        <w:tc>
          <w:tcPr>
            <w:shd w:val="clear" w:color="auto" w:fill="F7FAFC"/>
            <w:vAlign w:val="center"/>
            <w:tcW w:type="dxa" w:w="10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78,84</w:t>
            </w:r>
          </w:p>
        </w:tc>
        <w:tc>
          <w:tcPr>
            <w:shd w:val="clear" w:color="auto" w:fill="F7FAFC"/>
            <w:vAlign w:val="center"/>
            <w:tcW w:type="dxa" w:w="12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25.05.2026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21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T2</w:t>
            </w:r>
          </w:p>
        </w:tc>
        <w:tc>
          <w:tcPr>
            <w:vAlign w:val="center"/>
            <w:tcW w:type="dxa" w:w="14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ACC102501</w:t>
            </w:r>
          </w:p>
        </w:tc>
        <w:tc>
          <w:tcPr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P060122</w:t>
            </w:r>
          </w:p>
        </w:tc>
        <w:tc>
          <w:tcPr>
            <w:vAlign w:val="center"/>
            <w:tcW w:type="dxa" w:w="20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Amnesia Core Cut</w:t>
            </w:r>
          </w:p>
        </w:tc>
        <w:tc>
          <w:tcPr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F131</w:t>
            </w:r>
          </w:p>
        </w:tc>
        <w:tc>
          <w:tcPr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38,88</w:t>
            </w:r>
          </w:p>
        </w:tc>
        <w:tc>
          <w:tcPr>
            <w:vAlign w:val="center"/>
            <w:tcW w:type="dxa" w:w="10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37,85</w:t>
            </w:r>
          </w:p>
        </w:tc>
        <w:tc>
          <w:tcPr>
            <w:vAlign w:val="center"/>
            <w:tcW w:type="dxa" w:w="12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18.02.2026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22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T2</w:t>
            </w:r>
          </w:p>
        </w:tc>
        <w:tc>
          <w:tcPr>
            <w:shd w:val="clear" w:color="auto" w:fill="F7FAFC"/>
            <w:vAlign w:val="center"/>
            <w:tcW w:type="dxa" w:w="14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BSS052501</w:t>
            </w:r>
          </w:p>
        </w:tc>
        <w:tc>
          <w:tcPr>
            <w:shd w:val="clear" w:color="auto" w:fill="F7FAFC"/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P050192</w:t>
            </w:r>
          </w:p>
        </w:tc>
        <w:tc>
          <w:tcPr>
            <w:shd w:val="clear" w:color="auto" w:fill="F7FAFC"/>
            <w:vAlign w:val="center"/>
            <w:tcW w:type="dxa" w:w="20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Blue Sunset Sherbet</w:t>
            </w:r>
          </w:p>
        </w:tc>
        <w:tc>
          <w:tcPr>
            <w:shd w:val="clear" w:color="auto" w:fill="F7FAFC"/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III</w:t>
            </w:r>
          </w:p>
        </w:tc>
        <w:tc>
          <w:tcPr>
            <w:shd w:val="clear" w:color="auto" w:fill="F7FAFC"/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F131</w:t>
            </w:r>
          </w:p>
        </w:tc>
        <w:tc>
          <w:tcPr>
            <w:shd w:val="clear" w:color="auto" w:fill="F7FAFC"/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345,71</w:t>
            </w:r>
          </w:p>
        </w:tc>
        <w:tc>
          <w:tcPr>
            <w:shd w:val="clear" w:color="auto" w:fill="F7FAFC"/>
            <w:vAlign w:val="center"/>
            <w:tcW w:type="dxa" w:w="10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342,54</w:t>
            </w:r>
          </w:p>
        </w:tc>
        <w:tc>
          <w:tcPr>
            <w:shd w:val="clear" w:color="auto" w:fill="F7FAFC"/>
            <w:vAlign w:val="center"/>
            <w:tcW w:type="dxa" w:w="12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10.10.2025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23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T2</w:t>
            </w:r>
          </w:p>
        </w:tc>
        <w:tc>
          <w:tcPr>
            <w:vAlign w:val="center"/>
            <w:tcW w:type="dxa" w:w="14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CC012603</w:t>
            </w:r>
          </w:p>
        </w:tc>
        <w:tc>
          <w:tcPr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P060372</w:t>
            </w:r>
          </w:p>
        </w:tc>
        <w:tc>
          <w:tcPr>
            <w:vAlign w:val="center"/>
            <w:tcW w:type="dxa" w:w="20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Cash Cow</w:t>
            </w:r>
          </w:p>
        </w:tc>
        <w:tc>
          <w:tcPr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II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Sec.Pack.</w:t>
            </w:r>
          </w:p>
        </w:tc>
        <w:tc>
          <w:tcPr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56,18</w:t>
            </w:r>
          </w:p>
        </w:tc>
        <w:tc>
          <w:tcPr>
            <w:vAlign w:val="center"/>
            <w:tcW w:type="dxa" w:w="10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55,22</w:t>
            </w:r>
          </w:p>
        </w:tc>
        <w:tc>
          <w:tcPr>
            <w:vAlign w:val="center"/>
            <w:tcW w:type="dxa" w:w="12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24.05.2026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24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T2</w:t>
            </w:r>
          </w:p>
        </w:tc>
        <w:tc>
          <w:tcPr>
            <w:shd w:val="clear" w:color="auto" w:fill="F7FAFC"/>
            <w:vAlign w:val="center"/>
            <w:tcW w:type="dxa" w:w="14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CF102501</w:t>
            </w:r>
          </w:p>
        </w:tc>
        <w:tc>
          <w:tcPr>
            <w:shd w:val="clear" w:color="auto" w:fill="F7FAFC"/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P060132</w:t>
            </w:r>
          </w:p>
        </w:tc>
        <w:tc>
          <w:tcPr>
            <w:shd w:val="clear" w:color="auto" w:fill="F7FAFC"/>
            <w:vAlign w:val="center"/>
            <w:tcW w:type="dxa" w:w="20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Chem Flyer</w:t>
            </w:r>
          </w:p>
        </w:tc>
        <w:tc>
          <w:tcPr>
            <w:shd w:val="clear" w:color="auto" w:fill="F7FAFC"/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shd w:val="clear" w:color="auto" w:fill="F7FAFC"/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F131</w:t>
            </w:r>
          </w:p>
        </w:tc>
        <w:tc>
          <w:tcPr>
            <w:shd w:val="clear" w:color="auto" w:fill="F7FAFC"/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48,35</w:t>
            </w:r>
          </w:p>
        </w:tc>
        <w:tc>
          <w:tcPr>
            <w:shd w:val="clear" w:color="auto" w:fill="F7FAFC"/>
            <w:vAlign w:val="center"/>
            <w:tcW w:type="dxa" w:w="10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47,44</w:t>
            </w:r>
          </w:p>
        </w:tc>
        <w:tc>
          <w:tcPr>
            <w:shd w:val="clear" w:color="auto" w:fill="F7FAFC"/>
            <w:vAlign w:val="center"/>
            <w:tcW w:type="dxa" w:w="12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19.02.2026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25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T2</w:t>
            </w:r>
          </w:p>
        </w:tc>
        <w:tc>
          <w:tcPr>
            <w:vAlign w:val="center"/>
            <w:tcW w:type="dxa" w:w="14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CJ062501/1</w:t>
            </w:r>
          </w:p>
        </w:tc>
        <w:tc>
          <w:tcPr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P050222</w:t>
            </w:r>
          </w:p>
        </w:tc>
        <w:tc>
          <w:tcPr>
            <w:vAlign w:val="center"/>
            <w:tcW w:type="dxa" w:w="20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Cap Junky</w:t>
            </w:r>
          </w:p>
        </w:tc>
        <w:tc>
          <w:tcPr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II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F131</w:t>
            </w:r>
          </w:p>
        </w:tc>
        <w:tc>
          <w:tcPr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77,72</w:t>
            </w:r>
          </w:p>
        </w:tc>
        <w:tc>
          <w:tcPr>
            <w:vAlign w:val="center"/>
            <w:tcW w:type="dxa" w:w="10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76,57</w:t>
            </w:r>
          </w:p>
        </w:tc>
        <w:tc>
          <w:tcPr>
            <w:vAlign w:val="center"/>
            <w:tcW w:type="dxa" w:w="12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24.11.2025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26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T2</w:t>
            </w:r>
          </w:p>
        </w:tc>
        <w:tc>
          <w:tcPr>
            <w:shd w:val="clear" w:color="auto" w:fill="F7FAFC"/>
            <w:vAlign w:val="center"/>
            <w:tcW w:type="dxa" w:w="14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CJ082501/1</w:t>
            </w:r>
          </w:p>
        </w:tc>
        <w:tc>
          <w:tcPr>
            <w:shd w:val="clear" w:color="auto" w:fill="F7FAFC"/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P060022</w:t>
            </w:r>
          </w:p>
        </w:tc>
        <w:tc>
          <w:tcPr>
            <w:shd w:val="clear" w:color="auto" w:fill="F7FAFC"/>
            <w:vAlign w:val="center"/>
            <w:tcW w:type="dxa" w:w="20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Cap Junky</w:t>
            </w:r>
          </w:p>
        </w:tc>
        <w:tc>
          <w:tcPr>
            <w:shd w:val="clear" w:color="auto" w:fill="F7FAFC"/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shd w:val="clear" w:color="auto" w:fill="F7FAFC"/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F131</w:t>
            </w:r>
          </w:p>
        </w:tc>
        <w:tc>
          <w:tcPr>
            <w:shd w:val="clear" w:color="auto" w:fill="F7FAFC"/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115,60</w:t>
            </w:r>
          </w:p>
        </w:tc>
        <w:tc>
          <w:tcPr>
            <w:shd w:val="clear" w:color="auto" w:fill="F7FAFC"/>
            <w:vAlign w:val="center"/>
            <w:tcW w:type="dxa" w:w="10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113,39</w:t>
            </w:r>
          </w:p>
        </w:tc>
        <w:tc>
          <w:tcPr>
            <w:shd w:val="clear" w:color="auto" w:fill="F7FAFC"/>
            <w:vAlign w:val="center"/>
            <w:tcW w:type="dxa" w:w="12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16.01.2026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27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T2</w:t>
            </w:r>
          </w:p>
        </w:tc>
        <w:tc>
          <w:tcPr>
            <w:vAlign w:val="center"/>
            <w:tcW w:type="dxa" w:w="14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CJ092501</w:t>
            </w:r>
          </w:p>
        </w:tc>
        <w:tc>
          <w:tcPr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P060072</w:t>
            </w:r>
          </w:p>
        </w:tc>
        <w:tc>
          <w:tcPr>
            <w:vAlign w:val="center"/>
            <w:tcW w:type="dxa" w:w="20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Cap Junky</w:t>
            </w:r>
          </w:p>
        </w:tc>
        <w:tc>
          <w:tcPr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II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F131</w:t>
            </w:r>
          </w:p>
        </w:tc>
        <w:tc>
          <w:tcPr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28,38</w:t>
            </w:r>
          </w:p>
        </w:tc>
        <w:tc>
          <w:tcPr>
            <w:vAlign w:val="center"/>
            <w:tcW w:type="dxa" w:w="10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27,13</w:t>
            </w:r>
          </w:p>
        </w:tc>
        <w:tc>
          <w:tcPr>
            <w:vAlign w:val="center"/>
            <w:tcW w:type="dxa" w:w="12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02.02.2026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28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T2</w:t>
            </w:r>
          </w:p>
        </w:tc>
        <w:tc>
          <w:tcPr>
            <w:shd w:val="clear" w:color="auto" w:fill="F7FAFC"/>
            <w:vAlign w:val="center"/>
            <w:tcW w:type="dxa" w:w="14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FB012601/1</w:t>
            </w:r>
          </w:p>
        </w:tc>
        <w:tc>
          <w:tcPr>
            <w:shd w:val="clear" w:color="auto" w:fill="F7FAFC"/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P060322</w:t>
            </w:r>
          </w:p>
        </w:tc>
        <w:tc>
          <w:tcPr>
            <w:shd w:val="clear" w:color="auto" w:fill="F7FAFC"/>
            <w:vAlign w:val="center"/>
            <w:tcW w:type="dxa" w:w="20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Fat Bastard</w:t>
            </w:r>
          </w:p>
        </w:tc>
        <w:tc>
          <w:tcPr>
            <w:shd w:val="clear" w:color="auto" w:fill="F7FAFC"/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II</w:t>
            </w:r>
          </w:p>
        </w:tc>
        <w:tc>
          <w:tcPr>
            <w:shd w:val="clear" w:color="auto" w:fill="F7FAFC"/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Sec.Pack.</w:t>
            </w:r>
          </w:p>
        </w:tc>
        <w:tc>
          <w:tcPr>
            <w:shd w:val="clear" w:color="auto" w:fill="F7FAFC"/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8,85</w:t>
            </w:r>
          </w:p>
        </w:tc>
        <w:tc>
          <w:tcPr>
            <w:shd w:val="clear" w:color="auto" w:fill="F7FAFC"/>
            <w:vAlign w:val="center"/>
            <w:tcW w:type="dxa" w:w="10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8,51</w:t>
            </w:r>
          </w:p>
        </w:tc>
        <w:tc>
          <w:tcPr>
            <w:shd w:val="clear" w:color="auto" w:fill="F7FAFC"/>
            <w:vAlign w:val="center"/>
            <w:tcW w:type="dxa" w:w="12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22.05.2026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29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T2</w:t>
            </w:r>
          </w:p>
        </w:tc>
        <w:tc>
          <w:tcPr>
            <w:vAlign w:val="center"/>
            <w:tcW w:type="dxa" w:w="14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GG1024</w:t>
            </w:r>
          </w:p>
        </w:tc>
        <w:tc>
          <w:tcPr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—</w:t>
            </w:r>
          </w:p>
        </w:tc>
        <w:tc>
          <w:tcPr>
            <w:vAlign w:val="center"/>
            <w:tcW w:type="dxa" w:w="20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Gorilla Glue</w:t>
            </w:r>
          </w:p>
        </w:tc>
        <w:tc>
          <w:tcPr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II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E66</w:t>
            </w:r>
          </w:p>
        </w:tc>
        <w:tc>
          <w:tcPr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44,84</w:t>
            </w:r>
          </w:p>
        </w:tc>
        <w:tc>
          <w:tcPr>
            <w:vAlign w:val="center"/>
            <w:tcW w:type="dxa" w:w="10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39,10</w:t>
            </w:r>
          </w:p>
        </w:tc>
        <w:tc>
          <w:tcPr>
            <w:vAlign w:val="center"/>
            <w:tcW w:type="dxa" w:w="12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11.03.2025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30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T2</w:t>
            </w:r>
          </w:p>
        </w:tc>
        <w:tc>
          <w:tcPr>
            <w:shd w:val="clear" w:color="auto" w:fill="F7FAFC"/>
            <w:vAlign w:val="center"/>
            <w:tcW w:type="dxa" w:w="14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GP072501/2</w:t>
            </w:r>
          </w:p>
        </w:tc>
        <w:tc>
          <w:tcPr>
            <w:shd w:val="clear" w:color="auto" w:fill="F7FAFC"/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P050302</w:t>
            </w:r>
          </w:p>
        </w:tc>
        <w:tc>
          <w:tcPr>
            <w:shd w:val="clear" w:color="auto" w:fill="F7FAFC"/>
            <w:vAlign w:val="center"/>
            <w:tcW w:type="dxa" w:w="20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Grape Pie</w:t>
            </w:r>
          </w:p>
        </w:tc>
        <w:tc>
          <w:tcPr>
            <w:shd w:val="clear" w:color="auto" w:fill="F7FAFC"/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III</w:t>
            </w:r>
          </w:p>
        </w:tc>
        <w:tc>
          <w:tcPr>
            <w:shd w:val="clear" w:color="auto" w:fill="F7FAFC"/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F131</w:t>
            </w:r>
          </w:p>
        </w:tc>
        <w:tc>
          <w:tcPr>
            <w:shd w:val="clear" w:color="auto" w:fill="F7FAFC"/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13,63</w:t>
            </w:r>
          </w:p>
        </w:tc>
        <w:tc>
          <w:tcPr>
            <w:shd w:val="clear" w:color="auto" w:fill="F7FAFC"/>
            <w:vAlign w:val="center"/>
            <w:tcW w:type="dxa" w:w="10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12,80</w:t>
            </w:r>
          </w:p>
        </w:tc>
        <w:tc>
          <w:tcPr>
            <w:shd w:val="clear" w:color="auto" w:fill="F7FAFC"/>
            <w:vAlign w:val="center"/>
            <w:tcW w:type="dxa" w:w="12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22.12.2025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31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T2</w:t>
            </w:r>
          </w:p>
        </w:tc>
        <w:tc>
          <w:tcPr>
            <w:vAlign w:val="center"/>
            <w:tcW w:type="dxa" w:w="14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GP0824_03</w:t>
            </w:r>
          </w:p>
        </w:tc>
        <w:tc>
          <w:tcPr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P050072</w:t>
            </w:r>
          </w:p>
        </w:tc>
        <w:tc>
          <w:tcPr>
            <w:vAlign w:val="center"/>
            <w:tcW w:type="dxa" w:w="20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Grape Pie</w:t>
            </w:r>
          </w:p>
        </w:tc>
        <w:tc>
          <w:tcPr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F131</w:t>
            </w:r>
          </w:p>
        </w:tc>
        <w:tc>
          <w:tcPr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237,67</w:t>
            </w:r>
          </w:p>
        </w:tc>
        <w:tc>
          <w:tcPr>
            <w:vAlign w:val="center"/>
            <w:tcW w:type="dxa" w:w="10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218,75</w:t>
            </w:r>
          </w:p>
        </w:tc>
        <w:tc>
          <w:tcPr>
            <w:vAlign w:val="center"/>
            <w:tcW w:type="dxa" w:w="12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14.07.2025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32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T2</w:t>
            </w:r>
          </w:p>
        </w:tc>
        <w:tc>
          <w:tcPr>
            <w:shd w:val="clear" w:color="auto" w:fill="F7FAFC"/>
            <w:vAlign w:val="center"/>
            <w:tcW w:type="dxa" w:w="14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GP082501/1</w:t>
            </w:r>
          </w:p>
        </w:tc>
        <w:tc>
          <w:tcPr>
            <w:shd w:val="clear" w:color="auto" w:fill="F7FAFC"/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P050312</w:t>
            </w:r>
          </w:p>
        </w:tc>
        <w:tc>
          <w:tcPr>
            <w:shd w:val="clear" w:color="auto" w:fill="F7FAFC"/>
            <w:vAlign w:val="center"/>
            <w:tcW w:type="dxa" w:w="20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Grape Pie</w:t>
            </w:r>
          </w:p>
        </w:tc>
        <w:tc>
          <w:tcPr>
            <w:shd w:val="clear" w:color="auto" w:fill="F7FAFC"/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II</w:t>
            </w:r>
          </w:p>
        </w:tc>
        <w:tc>
          <w:tcPr>
            <w:shd w:val="clear" w:color="auto" w:fill="F7FAFC"/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F131</w:t>
            </w:r>
          </w:p>
        </w:tc>
        <w:tc>
          <w:tcPr>
            <w:shd w:val="clear" w:color="auto" w:fill="F7FAFC"/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200,42</w:t>
            </w:r>
          </w:p>
        </w:tc>
        <w:tc>
          <w:tcPr>
            <w:shd w:val="clear" w:color="auto" w:fill="F7FAFC"/>
            <w:vAlign w:val="center"/>
            <w:tcW w:type="dxa" w:w="10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197,83</w:t>
            </w:r>
          </w:p>
        </w:tc>
        <w:tc>
          <w:tcPr>
            <w:shd w:val="clear" w:color="auto" w:fill="F7FAFC"/>
            <w:vAlign w:val="center"/>
            <w:tcW w:type="dxa" w:w="12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23.12.2025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33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T2</w:t>
            </w:r>
          </w:p>
        </w:tc>
        <w:tc>
          <w:tcPr>
            <w:vAlign w:val="center"/>
            <w:tcW w:type="dxa" w:w="14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GP092501</w:t>
            </w:r>
          </w:p>
        </w:tc>
        <w:tc>
          <w:tcPr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P060092</w:t>
            </w:r>
          </w:p>
        </w:tc>
        <w:tc>
          <w:tcPr>
            <w:vAlign w:val="center"/>
            <w:tcW w:type="dxa" w:w="20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Grape Pie</w:t>
            </w:r>
          </w:p>
        </w:tc>
        <w:tc>
          <w:tcPr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II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F131</w:t>
            </w:r>
          </w:p>
        </w:tc>
        <w:tc>
          <w:tcPr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171,03</w:t>
            </w:r>
          </w:p>
        </w:tc>
        <w:tc>
          <w:tcPr>
            <w:vAlign w:val="center"/>
            <w:tcW w:type="dxa" w:w="10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168,52</w:t>
            </w:r>
          </w:p>
        </w:tc>
        <w:tc>
          <w:tcPr>
            <w:vAlign w:val="center"/>
            <w:tcW w:type="dxa" w:w="12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03.02.2026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34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T2</w:t>
            </w:r>
          </w:p>
        </w:tc>
        <w:tc>
          <w:tcPr>
            <w:shd w:val="clear" w:color="auto" w:fill="F7FAFC"/>
            <w:vAlign w:val="center"/>
            <w:tcW w:type="dxa" w:w="14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GRC102501/2</w:t>
            </w:r>
          </w:p>
        </w:tc>
        <w:tc>
          <w:tcPr>
            <w:shd w:val="clear" w:color="auto" w:fill="F7FAFC"/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P060182</w:t>
            </w:r>
          </w:p>
        </w:tc>
        <w:tc>
          <w:tcPr>
            <w:shd w:val="clear" w:color="auto" w:fill="F7FAFC"/>
            <w:vAlign w:val="center"/>
            <w:tcW w:type="dxa" w:w="20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Grapes And Cream</w:t>
            </w:r>
          </w:p>
        </w:tc>
        <w:tc>
          <w:tcPr>
            <w:shd w:val="clear" w:color="auto" w:fill="F7FAFC"/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II</w:t>
            </w:r>
          </w:p>
        </w:tc>
        <w:tc>
          <w:tcPr>
            <w:shd w:val="clear" w:color="auto" w:fill="F7FAFC"/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F131</w:t>
            </w:r>
          </w:p>
        </w:tc>
        <w:tc>
          <w:tcPr>
            <w:shd w:val="clear" w:color="auto" w:fill="F7FAFC"/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20,17</w:t>
            </w:r>
          </w:p>
        </w:tc>
        <w:tc>
          <w:tcPr>
            <w:shd w:val="clear" w:color="auto" w:fill="F7FAFC"/>
            <w:vAlign w:val="center"/>
            <w:tcW w:type="dxa" w:w="10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19,32</w:t>
            </w:r>
          </w:p>
        </w:tc>
        <w:tc>
          <w:tcPr>
            <w:shd w:val="clear" w:color="auto" w:fill="F7FAFC"/>
            <w:vAlign w:val="center"/>
            <w:tcW w:type="dxa" w:w="12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14.03.2026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35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T2</w:t>
            </w:r>
          </w:p>
        </w:tc>
        <w:tc>
          <w:tcPr>
            <w:vAlign w:val="center"/>
            <w:tcW w:type="dxa" w:w="14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HPA052501</w:t>
            </w:r>
          </w:p>
        </w:tc>
        <w:tc>
          <w:tcPr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P050182</w:t>
            </w:r>
          </w:p>
        </w:tc>
        <w:tc>
          <w:tcPr>
            <w:vAlign w:val="center"/>
            <w:tcW w:type="dxa" w:w="20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High Pro Amnesia</w:t>
            </w:r>
          </w:p>
        </w:tc>
        <w:tc>
          <w:tcPr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II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F131</w:t>
            </w:r>
          </w:p>
        </w:tc>
        <w:tc>
          <w:tcPr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249,95</w:t>
            </w:r>
          </w:p>
        </w:tc>
        <w:tc>
          <w:tcPr>
            <w:vAlign w:val="center"/>
            <w:tcW w:type="dxa" w:w="10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247,20</w:t>
            </w:r>
          </w:p>
        </w:tc>
        <w:tc>
          <w:tcPr>
            <w:vAlign w:val="center"/>
            <w:tcW w:type="dxa" w:w="12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03.10.2025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36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T2</w:t>
            </w:r>
          </w:p>
        </w:tc>
        <w:tc>
          <w:tcPr>
            <w:shd w:val="clear" w:color="auto" w:fill="F7FAFC"/>
            <w:vAlign w:val="center"/>
            <w:tcW w:type="dxa" w:w="14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JD012603/01</w:t>
            </w:r>
          </w:p>
        </w:tc>
        <w:tc>
          <w:tcPr>
            <w:shd w:val="clear" w:color="auto" w:fill="F7FAFC"/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P060362</w:t>
            </w:r>
          </w:p>
        </w:tc>
        <w:tc>
          <w:tcPr>
            <w:shd w:val="clear" w:color="auto" w:fill="F7FAFC"/>
            <w:vAlign w:val="center"/>
            <w:tcW w:type="dxa" w:w="20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Jelly Donuts</w:t>
            </w:r>
          </w:p>
        </w:tc>
        <w:tc>
          <w:tcPr>
            <w:shd w:val="clear" w:color="auto" w:fill="F7FAFC"/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shd w:val="clear" w:color="auto" w:fill="F7FAFC"/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Sec.Pack.</w:t>
            </w:r>
          </w:p>
        </w:tc>
        <w:tc>
          <w:tcPr>
            <w:shd w:val="clear" w:color="auto" w:fill="F7FAFC"/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12,00</w:t>
            </w:r>
          </w:p>
        </w:tc>
        <w:tc>
          <w:tcPr>
            <w:shd w:val="clear" w:color="auto" w:fill="F7FAFC"/>
            <w:vAlign w:val="center"/>
            <w:tcW w:type="dxa" w:w="10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11,29</w:t>
            </w:r>
          </w:p>
        </w:tc>
        <w:tc>
          <w:tcPr>
            <w:shd w:val="clear" w:color="auto" w:fill="F7FAFC"/>
            <w:vAlign w:val="center"/>
            <w:tcW w:type="dxa" w:w="12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23.05.2026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37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T2</w:t>
            </w:r>
          </w:p>
        </w:tc>
        <w:tc>
          <w:tcPr>
            <w:vAlign w:val="center"/>
            <w:tcW w:type="dxa" w:w="14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JD012603/02</w:t>
            </w:r>
          </w:p>
        </w:tc>
        <w:tc>
          <w:tcPr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P060412</w:t>
            </w:r>
          </w:p>
        </w:tc>
        <w:tc>
          <w:tcPr>
            <w:vAlign w:val="center"/>
            <w:tcW w:type="dxa" w:w="20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Jelly Donuts</w:t>
            </w:r>
          </w:p>
        </w:tc>
        <w:tc>
          <w:tcPr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III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Sec.Pack.</w:t>
            </w:r>
          </w:p>
        </w:tc>
        <w:tc>
          <w:tcPr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46,00</w:t>
            </w:r>
          </w:p>
        </w:tc>
        <w:tc>
          <w:tcPr>
            <w:vAlign w:val="center"/>
            <w:tcW w:type="dxa" w:w="10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47,12</w:t>
            </w:r>
          </w:p>
        </w:tc>
        <w:tc>
          <w:tcPr>
            <w:vAlign w:val="center"/>
            <w:tcW w:type="dxa" w:w="12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24.05.2026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38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T2</w:t>
            </w:r>
          </w:p>
        </w:tc>
        <w:tc>
          <w:tcPr>
            <w:shd w:val="clear" w:color="auto" w:fill="F7FAFC"/>
            <w:vAlign w:val="center"/>
            <w:tcW w:type="dxa" w:w="14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JD012603/02V</w:t>
            </w:r>
          </w:p>
        </w:tc>
        <w:tc>
          <w:tcPr>
            <w:shd w:val="clear" w:color="auto" w:fill="F7FAFC"/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P060422</w:t>
            </w:r>
          </w:p>
        </w:tc>
        <w:tc>
          <w:tcPr>
            <w:shd w:val="clear" w:color="auto" w:fill="F7FAFC"/>
            <w:vAlign w:val="center"/>
            <w:tcW w:type="dxa" w:w="20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Jelly Donuts</w:t>
            </w:r>
          </w:p>
        </w:tc>
        <w:tc>
          <w:tcPr>
            <w:shd w:val="clear" w:color="auto" w:fill="F7FAFC"/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II</w:t>
            </w:r>
          </w:p>
        </w:tc>
        <w:tc>
          <w:tcPr>
            <w:shd w:val="clear" w:color="auto" w:fill="F7FAFC"/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Sec.Pack.</w:t>
            </w:r>
          </w:p>
        </w:tc>
        <w:tc>
          <w:tcPr>
            <w:shd w:val="clear" w:color="auto" w:fill="F7FAFC"/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11,00</w:t>
            </w:r>
          </w:p>
        </w:tc>
        <w:tc>
          <w:tcPr>
            <w:shd w:val="clear" w:color="auto" w:fill="F7FAFC"/>
            <w:vAlign w:val="center"/>
            <w:tcW w:type="dxa" w:w="10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10,49</w:t>
            </w:r>
          </w:p>
        </w:tc>
        <w:tc>
          <w:tcPr>
            <w:shd w:val="clear" w:color="auto" w:fill="F7FAFC"/>
            <w:vAlign w:val="center"/>
            <w:tcW w:type="dxa" w:w="12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23.05.2026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39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T2</w:t>
            </w:r>
          </w:p>
        </w:tc>
        <w:tc>
          <w:tcPr>
            <w:vAlign w:val="center"/>
            <w:tcW w:type="dxa" w:w="14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KC102501</w:t>
            </w:r>
          </w:p>
        </w:tc>
        <w:tc>
          <w:tcPr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P060172</w:t>
            </w:r>
          </w:p>
        </w:tc>
        <w:tc>
          <w:tcPr>
            <w:vAlign w:val="center"/>
            <w:tcW w:type="dxa" w:w="20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Kush Crasher</w:t>
            </w:r>
          </w:p>
        </w:tc>
        <w:tc>
          <w:tcPr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F131</w:t>
            </w:r>
          </w:p>
        </w:tc>
        <w:tc>
          <w:tcPr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21,67</w:t>
            </w:r>
          </w:p>
        </w:tc>
        <w:tc>
          <w:tcPr>
            <w:vAlign w:val="center"/>
            <w:tcW w:type="dxa" w:w="10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16,00</w:t>
            </w:r>
          </w:p>
        </w:tc>
        <w:tc>
          <w:tcPr>
            <w:vAlign w:val="center"/>
            <w:tcW w:type="dxa" w:w="12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12.03.2026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T2</w:t>
            </w:r>
          </w:p>
        </w:tc>
        <w:tc>
          <w:tcPr>
            <w:shd w:val="clear" w:color="auto" w:fill="F7FAFC"/>
            <w:vAlign w:val="center"/>
            <w:tcW w:type="dxa" w:w="14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MB0824_05</w:t>
            </w:r>
          </w:p>
        </w:tc>
        <w:tc>
          <w:tcPr>
            <w:shd w:val="clear" w:color="auto" w:fill="F7FAFC"/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P050112</w:t>
            </w:r>
          </w:p>
        </w:tc>
        <w:tc>
          <w:tcPr>
            <w:shd w:val="clear" w:color="auto" w:fill="F7FAFC"/>
            <w:vAlign w:val="center"/>
            <w:tcW w:type="dxa" w:w="20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Motor Breath</w:t>
            </w:r>
          </w:p>
        </w:tc>
        <w:tc>
          <w:tcPr>
            <w:shd w:val="clear" w:color="auto" w:fill="F7FAFC"/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shd w:val="clear" w:color="auto" w:fill="F7FAFC"/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E46/47</w:t>
            </w:r>
          </w:p>
        </w:tc>
        <w:tc>
          <w:tcPr>
            <w:shd w:val="clear" w:color="auto" w:fill="F7FAFC"/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244,06</w:t>
            </w:r>
          </w:p>
        </w:tc>
        <w:tc>
          <w:tcPr>
            <w:shd w:val="clear" w:color="auto" w:fill="F7FAFC"/>
            <w:vAlign w:val="center"/>
            <w:tcW w:type="dxa" w:w="10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239,68</w:t>
            </w:r>
          </w:p>
        </w:tc>
        <w:tc>
          <w:tcPr>
            <w:shd w:val="clear" w:color="auto" w:fill="F7FAFC"/>
            <w:vAlign w:val="center"/>
            <w:tcW w:type="dxa" w:w="12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25.08.2025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41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T2</w:t>
            </w:r>
          </w:p>
        </w:tc>
        <w:tc>
          <w:tcPr>
            <w:vAlign w:val="center"/>
            <w:tcW w:type="dxa" w:w="14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OMP1024_01</w:t>
            </w:r>
          </w:p>
        </w:tc>
        <w:tc>
          <w:tcPr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P050042</w:t>
            </w:r>
          </w:p>
        </w:tc>
        <w:tc>
          <w:tcPr>
            <w:vAlign w:val="center"/>
            <w:tcW w:type="dxa" w:w="20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Orange Punch Mimosa</w:t>
            </w:r>
          </w:p>
        </w:tc>
        <w:tc>
          <w:tcPr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II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E46/47</w:t>
            </w:r>
          </w:p>
        </w:tc>
        <w:tc>
          <w:tcPr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213,59</w:t>
            </w:r>
          </w:p>
        </w:tc>
        <w:tc>
          <w:tcPr>
            <w:vAlign w:val="center"/>
            <w:tcW w:type="dxa" w:w="10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209,95</w:t>
            </w:r>
          </w:p>
        </w:tc>
        <w:tc>
          <w:tcPr>
            <w:vAlign w:val="center"/>
            <w:tcW w:type="dxa" w:w="12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20.06.2025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42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T2</w:t>
            </w:r>
          </w:p>
        </w:tc>
        <w:tc>
          <w:tcPr>
            <w:shd w:val="clear" w:color="auto" w:fill="F7FAFC"/>
            <w:vAlign w:val="center"/>
            <w:tcW w:type="dxa" w:w="14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OPM1024_03</w:t>
            </w:r>
          </w:p>
        </w:tc>
        <w:tc>
          <w:tcPr>
            <w:shd w:val="clear" w:color="auto" w:fill="F7FAFC"/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P050082</w:t>
            </w:r>
          </w:p>
        </w:tc>
        <w:tc>
          <w:tcPr>
            <w:shd w:val="clear" w:color="auto" w:fill="F7FAFC"/>
            <w:vAlign w:val="center"/>
            <w:tcW w:type="dxa" w:w="20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Orange Punch Mimosa</w:t>
            </w:r>
          </w:p>
        </w:tc>
        <w:tc>
          <w:tcPr>
            <w:shd w:val="clear" w:color="auto" w:fill="F7FAFC"/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shd w:val="clear" w:color="auto" w:fill="F7FAFC"/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E46/47</w:t>
            </w:r>
          </w:p>
        </w:tc>
        <w:tc>
          <w:tcPr>
            <w:shd w:val="clear" w:color="auto" w:fill="F7FAFC"/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267,59</w:t>
            </w:r>
          </w:p>
        </w:tc>
        <w:tc>
          <w:tcPr>
            <w:shd w:val="clear" w:color="auto" w:fill="F7FAFC"/>
            <w:vAlign w:val="center"/>
            <w:tcW w:type="dxa" w:w="10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254,54</w:t>
            </w:r>
          </w:p>
        </w:tc>
        <w:tc>
          <w:tcPr>
            <w:shd w:val="clear" w:color="auto" w:fill="F7FAFC"/>
            <w:vAlign w:val="center"/>
            <w:tcW w:type="dxa" w:w="12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22.07.2025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43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T2</w:t>
            </w:r>
          </w:p>
        </w:tc>
        <w:tc>
          <w:tcPr>
            <w:vAlign w:val="center"/>
            <w:tcW w:type="dxa" w:w="14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PM112501</w:t>
            </w:r>
          </w:p>
        </w:tc>
        <w:tc>
          <w:tcPr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P060232</w:t>
            </w:r>
          </w:p>
        </w:tc>
        <w:tc>
          <w:tcPr>
            <w:vAlign w:val="center"/>
            <w:tcW w:type="dxa" w:w="20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Permanent Marker</w:t>
            </w:r>
          </w:p>
        </w:tc>
        <w:tc>
          <w:tcPr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III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F131</w:t>
            </w:r>
          </w:p>
        </w:tc>
        <w:tc>
          <w:tcPr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48,09</w:t>
            </w:r>
          </w:p>
        </w:tc>
        <w:tc>
          <w:tcPr>
            <w:vAlign w:val="center"/>
            <w:tcW w:type="dxa" w:w="10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48,00</w:t>
            </w:r>
          </w:p>
        </w:tc>
        <w:tc>
          <w:tcPr>
            <w:vAlign w:val="center"/>
            <w:tcW w:type="dxa" w:w="12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27.04.2026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44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T2</w:t>
            </w:r>
          </w:p>
        </w:tc>
        <w:tc>
          <w:tcPr>
            <w:shd w:val="clear" w:color="auto" w:fill="F7FAFC"/>
            <w:vAlign w:val="center"/>
            <w:tcW w:type="dxa" w:w="14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PUM102501</w:t>
            </w:r>
          </w:p>
        </w:tc>
        <w:tc>
          <w:tcPr>
            <w:shd w:val="clear" w:color="auto" w:fill="F7FAFC"/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P060112</w:t>
            </w:r>
          </w:p>
        </w:tc>
        <w:tc>
          <w:tcPr>
            <w:shd w:val="clear" w:color="auto" w:fill="F7FAFC"/>
            <w:vAlign w:val="center"/>
            <w:tcW w:type="dxa" w:w="20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Pure Michigen</w:t>
            </w:r>
          </w:p>
        </w:tc>
        <w:tc>
          <w:tcPr>
            <w:shd w:val="clear" w:color="auto" w:fill="F7FAFC"/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shd w:val="clear" w:color="auto" w:fill="F7FAFC"/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F131</w:t>
            </w:r>
          </w:p>
        </w:tc>
        <w:tc>
          <w:tcPr>
            <w:shd w:val="clear" w:color="auto" w:fill="F7FAFC"/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49,91</w:t>
            </w:r>
          </w:p>
        </w:tc>
        <w:tc>
          <w:tcPr>
            <w:shd w:val="clear" w:color="auto" w:fill="F7FAFC"/>
            <w:vAlign w:val="center"/>
            <w:tcW w:type="dxa" w:w="10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48,95</w:t>
            </w:r>
          </w:p>
        </w:tc>
        <w:tc>
          <w:tcPr>
            <w:shd w:val="clear" w:color="auto" w:fill="F7FAFC"/>
            <w:vAlign w:val="center"/>
            <w:tcW w:type="dxa" w:w="12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17.02.2026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45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T2</w:t>
            </w:r>
          </w:p>
        </w:tc>
        <w:tc>
          <w:tcPr>
            <w:vAlign w:val="center"/>
            <w:tcW w:type="dxa" w:w="14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SCR112501</w:t>
            </w:r>
          </w:p>
        </w:tc>
        <w:tc>
          <w:tcPr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P060282</w:t>
            </w:r>
          </w:p>
        </w:tc>
        <w:tc>
          <w:tcPr>
            <w:vAlign w:val="center"/>
            <w:tcW w:type="dxa" w:w="20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Scrambler</w:t>
            </w:r>
          </w:p>
        </w:tc>
        <w:tc>
          <w:tcPr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II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F131</w:t>
            </w:r>
          </w:p>
        </w:tc>
        <w:tc>
          <w:tcPr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23,44</w:t>
            </w:r>
          </w:p>
        </w:tc>
        <w:tc>
          <w:tcPr>
            <w:vAlign w:val="center"/>
            <w:tcW w:type="dxa" w:w="10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22,60</w:t>
            </w:r>
          </w:p>
        </w:tc>
        <w:tc>
          <w:tcPr>
            <w:vAlign w:val="center"/>
            <w:tcW w:type="dxa" w:w="12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18.05.2026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46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T2</w:t>
            </w:r>
          </w:p>
        </w:tc>
        <w:tc>
          <w:tcPr>
            <w:shd w:val="clear" w:color="auto" w:fill="F7FAFC"/>
            <w:vAlign w:val="center"/>
            <w:tcW w:type="dxa" w:w="14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WC082501</w:t>
            </w:r>
          </w:p>
        </w:tc>
        <w:tc>
          <w:tcPr>
            <w:shd w:val="clear" w:color="auto" w:fill="F7FAFC"/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P060012</w:t>
            </w:r>
          </w:p>
        </w:tc>
        <w:tc>
          <w:tcPr>
            <w:shd w:val="clear" w:color="auto" w:fill="F7FAFC"/>
            <w:vAlign w:val="center"/>
            <w:tcW w:type="dxa" w:w="20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Wedding Crusher</w:t>
            </w:r>
          </w:p>
        </w:tc>
        <w:tc>
          <w:tcPr>
            <w:shd w:val="clear" w:color="auto" w:fill="F7FAFC"/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shd w:val="clear" w:color="auto" w:fill="F7FAFC"/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F131</w:t>
            </w:r>
          </w:p>
        </w:tc>
        <w:tc>
          <w:tcPr>
            <w:shd w:val="clear" w:color="auto" w:fill="F7FAFC"/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82,63</w:t>
            </w:r>
          </w:p>
        </w:tc>
        <w:tc>
          <w:tcPr>
            <w:shd w:val="clear" w:color="auto" w:fill="F7FAFC"/>
            <w:vAlign w:val="center"/>
            <w:tcW w:type="dxa" w:w="10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81,58</w:t>
            </w:r>
          </w:p>
        </w:tc>
        <w:tc>
          <w:tcPr>
            <w:shd w:val="clear" w:color="auto" w:fill="F7FAFC"/>
            <w:vAlign w:val="center"/>
            <w:tcW w:type="dxa" w:w="12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13.01.2026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ВКУПНО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TOTAL</w:t>
            </w:r>
          </w:p>
        </w:tc>
        <w:tc>
          <w:tcPr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0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46 серии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batches</w:t>
            </w:r>
          </w:p>
        </w:tc>
        <w:tc>
          <w:tcPr>
            <w:vAlign w:val="center"/>
            <w:tcW w:type="dxa" w:w="71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4148,87</w:t>
            </w:r>
          </w:p>
        </w:tc>
        <w:tc>
          <w:tcPr>
            <w:vAlign w:val="center"/>
            <w:tcW w:type="dxa" w:w="10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4243,90</w:t>
            </w:r>
          </w:p>
        </w:tc>
        <w:tc>
          <w:tcPr>
            <w:vAlign w:val="center"/>
            <w:tcW w:type="dxa" w:w="1205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spacing w:before="90" w:after="90"/>
        <w:jc w:val="both"/>
      </w:pPr>
      <w:r>
        <w:rPr>
          <w:rFonts w:ascii="Calibri" w:hAnsi="Calibri"/>
          <w:b w:val="0"/>
          <w:i/>
          <w:color w:val="595959"/>
          <w:sz w:val="20"/>
        </w:rPr>
        <w:t>GG1024_01 (P050092): мастер v57, Reference E216 чита 0,87 kg наспроти 223,734 kg на табелата за залиха и 560 кеси во PP-QC-SP-001/26; планот користи 223,73 kg (N 560), а ќелијата во мастерот бара поправка. KC102501 (P060172): мастер 21,67 kg наспроти 16,000 kg залиха — планот го користи мастерот, како што е одлучено.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GG1024_01 (P050092): master v57, Reference E216 reads 0.87 kg against 223.734 kg on the stock table and 560 bags in PP-QC-SP-001/26; the plan uses 223.73 kg (N 560) and the master cell needs correction. KC102501 (P060172): master 21.67 kg against 16.000 kg stock — the plan uses the master, as decided.</w:t>
      </w:r>
    </w:p>
    <w:p>
      <w:pPr>
        <w:spacing w:before="160" w:after="80"/>
        <w:outlineLvl w:val="1"/>
      </w:pPr>
      <w:r>
        <w:rPr>
          <w:rFonts w:ascii="Calibri" w:hAnsi="Calibri"/>
          <w:b/>
          <w:i w:val="0"/>
          <w:color w:val="2B547E"/>
          <w:sz w:val="32"/>
        </w:rPr>
        <w:t>4b  Земање и определување</w:t>
      </w:r>
      <w:r>
        <w:rPr>
          <w:rFonts w:ascii="Calibri" w:hAnsi="Calibri"/>
          <w:b w:val="0"/>
          <w:i w:val="0"/>
          <w:color w:val="595959"/>
          <w:sz w:val="28"/>
        </w:rPr>
        <w:t xml:space="preserve">  |  </w:t>
      </w:r>
      <w:r>
        <w:rPr>
          <w:rFonts w:ascii="Calibri" w:hAnsi="Calibri"/>
          <w:b w:val="0"/>
          <w:i w:val="0"/>
          <w:color w:val="595959"/>
          <w:sz w:val="24"/>
        </w:rPr>
        <w:t>Sampling and determination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10"/>
        <w:gridCol w:w="1209"/>
        <w:gridCol w:w="580"/>
        <w:gridCol w:w="510"/>
        <w:gridCol w:w="510"/>
        <w:gridCol w:w="510"/>
        <w:gridCol w:w="510"/>
        <w:gridCol w:w="737"/>
        <w:gridCol w:w="894"/>
        <w:gridCol w:w="816"/>
        <w:gridCol w:w="2545"/>
        <w:gridCol w:w="1130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№</w:t>
            </w:r>
          </w:p>
        </w:tc>
        <w:tc>
          <w:tcPr>
            <w:shd w:val="clear" w:color="auto" w:fill="2B547E"/>
            <w:vAlign w:val="center"/>
            <w:tcW w:type="dxa" w:w="1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Серија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Batch</w:t>
            </w:r>
          </w:p>
        </w:tc>
        <w:tc>
          <w:tcPr>
            <w:shd w:val="clear" w:color="auto" w:fill="2B547E"/>
            <w:vAlign w:val="center"/>
            <w:tcW w:type="dxa" w:w="5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N</w:t>
            </w:r>
          </w:p>
        </w:tc>
        <w:tc>
          <w:tcPr>
            <w:shd w:val="clear" w:color="auto" w:fill="2B547E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n</w:t>
            </w:r>
          </w:p>
        </w:tc>
        <w:tc>
          <w:tcPr>
            <w:shd w:val="clear" w:color="auto" w:fill="2B547E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k</w:t>
            </w:r>
          </w:p>
        </w:tc>
        <w:tc>
          <w:tcPr>
            <w:shd w:val="clear" w:color="auto" w:fill="2B547E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i</w:t>
            </w:r>
          </w:p>
        </w:tc>
        <w:tc>
          <w:tcPr>
            <w:shd w:val="clear" w:color="auto" w:fill="2B547E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r</w:t>
            </w:r>
          </w:p>
        </w:tc>
        <w:tc>
          <w:tcPr>
            <w:shd w:val="clear" w:color="auto" w:fill="2B547E"/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Картони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Cartons</w:t>
            </w:r>
          </w:p>
        </w:tc>
        <w:tc>
          <w:tcPr>
            <w:shd w:val="clear" w:color="auto" w:fill="2B547E"/>
            <w:vAlign w:val="center"/>
            <w:tcW w:type="dxa" w:w="8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Збирен g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Composite g</w:t>
            </w:r>
          </w:p>
        </w:tc>
        <w:tc>
          <w:tcPr>
            <w:shd w:val="clear" w:color="auto" w:fill="2B547E"/>
            <w:vAlign w:val="center"/>
            <w:tcW w:type="dxa" w:w="8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Порции g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Portions g</w:t>
            </w:r>
          </w:p>
        </w:tc>
        <w:tc>
          <w:tcPr>
            <w:shd w:val="clear" w:color="auto" w:fill="2B547E"/>
            <w:vAlign w:val="center"/>
            <w:tcW w:type="dxa" w:w="25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Последен ГпС на запис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Last LoD on record</w:t>
            </w:r>
          </w:p>
        </w:tc>
        <w:tc>
          <w:tcPr>
            <w:shd w:val="clear" w:color="auto" w:fill="2B547E"/>
            <w:vAlign w:val="center"/>
            <w:tcW w:type="dxa" w:w="11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Ден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Day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BG1024</w:t>
            </w:r>
          </w:p>
        </w:tc>
        <w:tc>
          <w:tcPr>
            <w:vAlign w:val="center"/>
            <w:tcW w:type="dxa" w:w="5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110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16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11</w:t>
            </w:r>
          </w:p>
        </w:tc>
        <w:tc>
          <w:tcPr>
            <w:vAlign w:val="center"/>
            <w:tcW w:type="dxa" w:w="8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16–48</w:t>
            </w:r>
          </w:p>
        </w:tc>
        <w:tc>
          <w:tcPr>
            <w:vAlign w:val="center"/>
            <w:tcW w:type="dxa" w:w="8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2,000</w:t>
            </w:r>
          </w:p>
        </w:tc>
        <w:tc>
          <w:tcPr>
            <w:vAlign w:val="center"/>
            <w:tcW w:type="dxa" w:w="25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5,73 % · UKIM CNP · 26.02.2025</w:t>
            </w:r>
          </w:p>
        </w:tc>
        <w:tc>
          <w:tcPr>
            <w:vAlign w:val="center"/>
            <w:tcW w:type="dxa" w:w="11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Ден 1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Day 1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shd w:val="clear" w:color="auto" w:fill="F7FAFC"/>
            <w:vAlign w:val="center"/>
            <w:tcW w:type="dxa" w:w="1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BSS1024</w:t>
            </w:r>
          </w:p>
        </w:tc>
        <w:tc>
          <w:tcPr>
            <w:shd w:val="clear" w:color="auto" w:fill="F7FAFC"/>
            <w:vAlign w:val="center"/>
            <w:tcW w:type="dxa" w:w="5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126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17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9</w:t>
            </w:r>
          </w:p>
        </w:tc>
        <w:tc>
          <w:tcPr>
            <w:shd w:val="clear" w:color="auto" w:fill="F7FAFC"/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13</w:t>
            </w:r>
          </w:p>
        </w:tc>
        <w:tc>
          <w:tcPr>
            <w:shd w:val="clear" w:color="auto" w:fill="F7FAFC"/>
            <w:vAlign w:val="center"/>
            <w:tcW w:type="dxa" w:w="8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17–51</w:t>
            </w:r>
          </w:p>
        </w:tc>
        <w:tc>
          <w:tcPr>
            <w:shd w:val="clear" w:color="auto" w:fill="F7FAFC"/>
            <w:vAlign w:val="center"/>
            <w:tcW w:type="dxa" w:w="8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2,000</w:t>
            </w:r>
          </w:p>
        </w:tc>
        <w:tc>
          <w:tcPr>
            <w:shd w:val="clear" w:color="auto" w:fill="F7FAFC"/>
            <w:vAlign w:val="center"/>
            <w:tcW w:type="dxa" w:w="25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5,99 % · UKIM CNP · 26.02.2025</w:t>
            </w:r>
          </w:p>
        </w:tc>
        <w:tc>
          <w:tcPr>
            <w:shd w:val="clear" w:color="auto" w:fill="F7FAFC"/>
            <w:vAlign w:val="center"/>
            <w:tcW w:type="dxa" w:w="11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Ден 1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Day 1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vAlign w:val="center"/>
            <w:tcW w:type="dxa" w:w="1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CJ052501/01</w:t>
            </w:r>
          </w:p>
        </w:tc>
        <w:tc>
          <w:tcPr>
            <w:vAlign w:val="center"/>
            <w:tcW w:type="dxa" w:w="5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162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20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8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5</w:t>
            </w:r>
          </w:p>
        </w:tc>
        <w:tc>
          <w:tcPr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16</w:t>
            </w:r>
          </w:p>
        </w:tc>
        <w:tc>
          <w:tcPr>
            <w:vAlign w:val="center"/>
            <w:tcW w:type="dxa" w:w="8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20–60</w:t>
            </w:r>
          </w:p>
        </w:tc>
        <w:tc>
          <w:tcPr>
            <w:vAlign w:val="center"/>
            <w:tcW w:type="dxa" w:w="8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2,000</w:t>
            </w:r>
          </w:p>
        </w:tc>
        <w:tc>
          <w:tcPr>
            <w:vAlign w:val="center"/>
            <w:tcW w:type="dxa" w:w="25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7,93 % · UKIM CNP · 17.09.2025</w:t>
            </w:r>
          </w:p>
        </w:tc>
        <w:tc>
          <w:tcPr>
            <w:vAlign w:val="center"/>
            <w:tcW w:type="dxa" w:w="11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Ден 2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Day 2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</w:t>
            </w:r>
          </w:p>
        </w:tc>
        <w:tc>
          <w:tcPr>
            <w:shd w:val="clear" w:color="auto" w:fill="F7FAFC"/>
            <w:vAlign w:val="center"/>
            <w:tcW w:type="dxa" w:w="1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CJ062501/2</w:t>
            </w:r>
          </w:p>
        </w:tc>
        <w:tc>
          <w:tcPr>
            <w:shd w:val="clear" w:color="auto" w:fill="F7FAFC"/>
            <w:vAlign w:val="center"/>
            <w:tcW w:type="dxa" w:w="5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367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29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13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shd w:val="clear" w:color="auto" w:fill="F7FAFC"/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29</w:t>
            </w:r>
          </w:p>
        </w:tc>
        <w:tc>
          <w:tcPr>
            <w:shd w:val="clear" w:color="auto" w:fill="F7FAFC"/>
            <w:vAlign w:val="center"/>
            <w:tcW w:type="dxa" w:w="8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29–87</w:t>
            </w:r>
          </w:p>
        </w:tc>
        <w:tc>
          <w:tcPr>
            <w:shd w:val="clear" w:color="auto" w:fill="F7FAFC"/>
            <w:vAlign w:val="center"/>
            <w:tcW w:type="dxa" w:w="8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2,000</w:t>
            </w:r>
          </w:p>
        </w:tc>
        <w:tc>
          <w:tcPr>
            <w:shd w:val="clear" w:color="auto" w:fill="F7FAFC"/>
            <w:vAlign w:val="center"/>
            <w:tcW w:type="dxa" w:w="25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6,70 % · UKIM CNP · 23.10.2025</w:t>
            </w:r>
          </w:p>
        </w:tc>
        <w:tc>
          <w:tcPr>
            <w:shd w:val="clear" w:color="auto" w:fill="F7FAFC"/>
            <w:vAlign w:val="center"/>
            <w:tcW w:type="dxa" w:w="11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Ден 2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Day 2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5</w:t>
            </w:r>
          </w:p>
        </w:tc>
        <w:tc>
          <w:tcPr>
            <w:vAlign w:val="center"/>
            <w:tcW w:type="dxa" w:w="1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CJ082501/2</w:t>
            </w:r>
          </w:p>
        </w:tc>
        <w:tc>
          <w:tcPr>
            <w:vAlign w:val="center"/>
            <w:tcW w:type="dxa" w:w="5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37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10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</w:t>
            </w:r>
          </w:p>
        </w:tc>
        <w:tc>
          <w:tcPr>
            <w:vAlign w:val="center"/>
            <w:tcW w:type="dxa" w:w="8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10–30</w:t>
            </w:r>
          </w:p>
        </w:tc>
        <w:tc>
          <w:tcPr>
            <w:vAlign w:val="center"/>
            <w:tcW w:type="dxa" w:w="8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1,000</w:t>
            </w:r>
          </w:p>
        </w:tc>
        <w:tc>
          <w:tcPr>
            <w:vAlign w:val="center"/>
            <w:tcW w:type="dxa" w:w="25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7,37 % · UKIM CNP · 21.01.2026</w:t>
            </w:r>
          </w:p>
        </w:tc>
        <w:tc>
          <w:tcPr>
            <w:vAlign w:val="center"/>
            <w:tcW w:type="dxa" w:w="11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Ден 2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Day 2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6</w:t>
            </w:r>
          </w:p>
        </w:tc>
        <w:tc>
          <w:tcPr>
            <w:shd w:val="clear" w:color="auto" w:fill="F7FAFC"/>
            <w:vAlign w:val="center"/>
            <w:tcW w:type="dxa" w:w="1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FB012602</w:t>
            </w:r>
          </w:p>
        </w:tc>
        <w:tc>
          <w:tcPr>
            <w:shd w:val="clear" w:color="auto" w:fill="F7FAFC"/>
            <w:vAlign w:val="center"/>
            <w:tcW w:type="dxa" w:w="5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190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21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9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shd w:val="clear" w:color="auto" w:fill="F7FAFC"/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19</w:t>
            </w:r>
          </w:p>
        </w:tc>
        <w:tc>
          <w:tcPr>
            <w:shd w:val="clear" w:color="auto" w:fill="F7FAFC"/>
            <w:vAlign w:val="center"/>
            <w:tcW w:type="dxa" w:w="8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21–63</w:t>
            </w:r>
          </w:p>
        </w:tc>
        <w:tc>
          <w:tcPr>
            <w:shd w:val="clear" w:color="auto" w:fill="F7FAFC"/>
            <w:vAlign w:val="center"/>
            <w:tcW w:type="dxa" w:w="8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2,000</w:t>
            </w:r>
          </w:p>
        </w:tc>
        <w:tc>
          <w:tcPr>
            <w:shd w:val="clear" w:color="auto" w:fill="F7FAFC"/>
            <w:vAlign w:val="center"/>
            <w:tcW w:type="dxa" w:w="25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— % ·  · </w:t>
            </w:r>
          </w:p>
        </w:tc>
        <w:tc>
          <w:tcPr>
            <w:shd w:val="clear" w:color="auto" w:fill="F7FAFC"/>
            <w:vAlign w:val="center"/>
            <w:tcW w:type="dxa" w:w="11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Ден 2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Day 2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</w:t>
            </w:r>
          </w:p>
        </w:tc>
        <w:tc>
          <w:tcPr>
            <w:vAlign w:val="center"/>
            <w:tcW w:type="dxa" w:w="1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GG012603</w:t>
            </w:r>
          </w:p>
        </w:tc>
        <w:tc>
          <w:tcPr>
            <w:vAlign w:val="center"/>
            <w:tcW w:type="dxa" w:w="5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100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15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10</w:t>
            </w:r>
          </w:p>
        </w:tc>
        <w:tc>
          <w:tcPr>
            <w:vAlign w:val="center"/>
            <w:tcW w:type="dxa" w:w="8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15–45</w:t>
            </w:r>
          </w:p>
        </w:tc>
        <w:tc>
          <w:tcPr>
            <w:vAlign w:val="center"/>
            <w:tcW w:type="dxa" w:w="8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1,000</w:t>
            </w:r>
          </w:p>
        </w:tc>
        <w:tc>
          <w:tcPr>
            <w:vAlign w:val="center"/>
            <w:tcW w:type="dxa" w:w="25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6,48 % · UKIM CNP · 30.06.2026</w:t>
            </w:r>
          </w:p>
        </w:tc>
        <w:tc>
          <w:tcPr>
            <w:vAlign w:val="center"/>
            <w:tcW w:type="dxa" w:w="11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Ден 1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Day 1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8</w:t>
            </w:r>
          </w:p>
        </w:tc>
        <w:tc>
          <w:tcPr>
            <w:shd w:val="clear" w:color="auto" w:fill="F7FAFC"/>
            <w:vAlign w:val="center"/>
            <w:tcW w:type="dxa" w:w="1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GG1024_01</w:t>
            </w:r>
          </w:p>
        </w:tc>
        <w:tc>
          <w:tcPr>
            <w:shd w:val="clear" w:color="auto" w:fill="F7FAFC"/>
            <w:vAlign w:val="center"/>
            <w:tcW w:type="dxa" w:w="5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560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36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15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6</w:t>
            </w:r>
          </w:p>
        </w:tc>
        <w:tc>
          <w:tcPr>
            <w:shd w:val="clear" w:color="auto" w:fill="F7FAFC"/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36</w:t>
            </w:r>
          </w:p>
        </w:tc>
        <w:tc>
          <w:tcPr>
            <w:shd w:val="clear" w:color="auto" w:fill="F7FAFC"/>
            <w:vAlign w:val="center"/>
            <w:tcW w:type="dxa" w:w="8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36–108</w:t>
            </w:r>
          </w:p>
        </w:tc>
        <w:tc>
          <w:tcPr>
            <w:shd w:val="clear" w:color="auto" w:fill="F7FAFC"/>
            <w:vAlign w:val="center"/>
            <w:tcW w:type="dxa" w:w="8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3,000</w:t>
            </w:r>
          </w:p>
        </w:tc>
        <w:tc>
          <w:tcPr>
            <w:shd w:val="clear" w:color="auto" w:fill="F7FAFC"/>
            <w:vAlign w:val="center"/>
            <w:tcW w:type="dxa" w:w="25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7,54 % · UKIM CNP · 17.04.2025</w:t>
            </w:r>
          </w:p>
        </w:tc>
        <w:tc>
          <w:tcPr>
            <w:shd w:val="clear" w:color="auto" w:fill="F7FAFC"/>
            <w:vAlign w:val="center"/>
            <w:tcW w:type="dxa" w:w="11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Ден 1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Day 1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9</w:t>
            </w:r>
          </w:p>
        </w:tc>
        <w:tc>
          <w:tcPr>
            <w:vAlign w:val="center"/>
            <w:tcW w:type="dxa" w:w="1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GP052501</w:t>
            </w:r>
          </w:p>
        </w:tc>
        <w:tc>
          <w:tcPr>
            <w:vAlign w:val="center"/>
            <w:tcW w:type="dxa" w:w="5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378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30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13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30</w:t>
            </w:r>
          </w:p>
        </w:tc>
        <w:tc>
          <w:tcPr>
            <w:vAlign w:val="center"/>
            <w:tcW w:type="dxa" w:w="8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30–90</w:t>
            </w:r>
          </w:p>
        </w:tc>
        <w:tc>
          <w:tcPr>
            <w:vAlign w:val="center"/>
            <w:tcW w:type="dxa" w:w="8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2,000</w:t>
            </w:r>
          </w:p>
        </w:tc>
        <w:tc>
          <w:tcPr>
            <w:vAlign w:val="center"/>
            <w:tcW w:type="dxa" w:w="25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7,30 % · UKIM CNP · 19.09.2025</w:t>
            </w:r>
          </w:p>
        </w:tc>
        <w:tc>
          <w:tcPr>
            <w:vAlign w:val="center"/>
            <w:tcW w:type="dxa" w:w="11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Ден 2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Day 2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GP0824_02</w:t>
            </w:r>
          </w:p>
        </w:tc>
        <w:tc>
          <w:tcPr>
            <w:shd w:val="clear" w:color="auto" w:fill="F7FAFC"/>
            <w:vAlign w:val="center"/>
            <w:tcW w:type="dxa" w:w="5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522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35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15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12</w:t>
            </w:r>
          </w:p>
        </w:tc>
        <w:tc>
          <w:tcPr>
            <w:shd w:val="clear" w:color="auto" w:fill="F7FAFC"/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35</w:t>
            </w:r>
          </w:p>
        </w:tc>
        <w:tc>
          <w:tcPr>
            <w:shd w:val="clear" w:color="auto" w:fill="F7FAFC"/>
            <w:vAlign w:val="center"/>
            <w:tcW w:type="dxa" w:w="8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35–105</w:t>
            </w:r>
          </w:p>
        </w:tc>
        <w:tc>
          <w:tcPr>
            <w:shd w:val="clear" w:color="auto" w:fill="F7FAFC"/>
            <w:vAlign w:val="center"/>
            <w:tcW w:type="dxa" w:w="8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3,000</w:t>
            </w:r>
          </w:p>
        </w:tc>
        <w:tc>
          <w:tcPr>
            <w:shd w:val="clear" w:color="auto" w:fill="F7FAFC"/>
            <w:vAlign w:val="center"/>
            <w:tcW w:type="dxa" w:w="25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7,21 % · UKIM CNP · 22.05.2025</w:t>
            </w:r>
          </w:p>
        </w:tc>
        <w:tc>
          <w:tcPr>
            <w:shd w:val="clear" w:color="auto" w:fill="F7FAFC"/>
            <w:vAlign w:val="center"/>
            <w:tcW w:type="dxa" w:w="11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Ден 2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Day 2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11</w:t>
            </w:r>
          </w:p>
        </w:tc>
        <w:tc>
          <w:tcPr>
            <w:vAlign w:val="center"/>
            <w:tcW w:type="dxa" w:w="1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GP082501/2</w:t>
            </w:r>
          </w:p>
        </w:tc>
        <w:tc>
          <w:tcPr>
            <w:vAlign w:val="center"/>
            <w:tcW w:type="dxa" w:w="5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58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5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6</w:t>
            </w:r>
          </w:p>
        </w:tc>
        <w:tc>
          <w:tcPr>
            <w:vAlign w:val="center"/>
            <w:tcW w:type="dxa" w:w="8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12–36</w:t>
            </w:r>
          </w:p>
        </w:tc>
        <w:tc>
          <w:tcPr>
            <w:vAlign w:val="center"/>
            <w:tcW w:type="dxa" w:w="8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1,000</w:t>
            </w:r>
          </w:p>
        </w:tc>
        <w:tc>
          <w:tcPr>
            <w:vAlign w:val="center"/>
            <w:tcW w:type="dxa" w:w="25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6,88 % · UKIM CNP · 12.12.2025</w:t>
            </w:r>
          </w:p>
        </w:tc>
        <w:tc>
          <w:tcPr>
            <w:vAlign w:val="center"/>
            <w:tcW w:type="dxa" w:w="11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Ден 2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Day 2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12</w:t>
            </w:r>
          </w:p>
        </w:tc>
        <w:tc>
          <w:tcPr>
            <w:shd w:val="clear" w:color="auto" w:fill="F7FAFC"/>
            <w:vAlign w:val="center"/>
            <w:tcW w:type="dxa" w:w="1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HPA1024</w:t>
            </w:r>
          </w:p>
        </w:tc>
        <w:tc>
          <w:tcPr>
            <w:shd w:val="clear" w:color="auto" w:fill="F7FAFC"/>
            <w:vAlign w:val="center"/>
            <w:tcW w:type="dxa" w:w="5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103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16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6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9</w:t>
            </w:r>
          </w:p>
        </w:tc>
        <w:tc>
          <w:tcPr>
            <w:shd w:val="clear" w:color="auto" w:fill="F7FAFC"/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8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16–48</w:t>
            </w:r>
          </w:p>
        </w:tc>
        <w:tc>
          <w:tcPr>
            <w:shd w:val="clear" w:color="auto" w:fill="F7FAFC"/>
            <w:vAlign w:val="center"/>
            <w:tcW w:type="dxa" w:w="8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2,000</w:t>
            </w:r>
          </w:p>
        </w:tc>
        <w:tc>
          <w:tcPr>
            <w:shd w:val="clear" w:color="auto" w:fill="F7FAFC"/>
            <w:vAlign w:val="center"/>
            <w:tcW w:type="dxa" w:w="25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— % ·  · </w:t>
            </w:r>
          </w:p>
        </w:tc>
        <w:tc>
          <w:tcPr>
            <w:shd w:val="clear" w:color="auto" w:fill="F7FAFC"/>
            <w:vAlign w:val="center"/>
            <w:tcW w:type="dxa" w:w="11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Ден 2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Day 2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13</w:t>
            </w:r>
          </w:p>
        </w:tc>
        <w:tc>
          <w:tcPr>
            <w:vAlign w:val="center"/>
            <w:tcW w:type="dxa" w:w="1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HPA1024_01</w:t>
            </w:r>
          </w:p>
        </w:tc>
        <w:tc>
          <w:tcPr>
            <w:vAlign w:val="center"/>
            <w:tcW w:type="dxa" w:w="5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352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29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10</w:t>
            </w:r>
          </w:p>
        </w:tc>
        <w:tc>
          <w:tcPr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29</w:t>
            </w:r>
          </w:p>
        </w:tc>
        <w:tc>
          <w:tcPr>
            <w:vAlign w:val="center"/>
            <w:tcW w:type="dxa" w:w="8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29–87</w:t>
            </w:r>
          </w:p>
        </w:tc>
        <w:tc>
          <w:tcPr>
            <w:vAlign w:val="center"/>
            <w:tcW w:type="dxa" w:w="8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2,000</w:t>
            </w:r>
          </w:p>
        </w:tc>
        <w:tc>
          <w:tcPr>
            <w:vAlign w:val="center"/>
            <w:tcW w:type="dxa" w:w="25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6,36 % · UKIM CNP · 24.06.2025</w:t>
            </w:r>
          </w:p>
        </w:tc>
        <w:tc>
          <w:tcPr>
            <w:vAlign w:val="center"/>
            <w:tcW w:type="dxa" w:w="11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Ден 1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Day 1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14</w:t>
            </w:r>
          </w:p>
        </w:tc>
        <w:tc>
          <w:tcPr>
            <w:shd w:val="clear" w:color="auto" w:fill="F7FAFC"/>
            <w:vAlign w:val="center"/>
            <w:tcW w:type="dxa" w:w="1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J31102501</w:t>
            </w:r>
          </w:p>
        </w:tc>
        <w:tc>
          <w:tcPr>
            <w:shd w:val="clear" w:color="auto" w:fill="F7FAFC"/>
            <w:vAlign w:val="center"/>
            <w:tcW w:type="dxa" w:w="5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60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12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5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</w:t>
            </w:r>
          </w:p>
        </w:tc>
        <w:tc>
          <w:tcPr>
            <w:shd w:val="clear" w:color="auto" w:fill="F7FAFC"/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6</w:t>
            </w:r>
          </w:p>
        </w:tc>
        <w:tc>
          <w:tcPr>
            <w:shd w:val="clear" w:color="auto" w:fill="F7FAFC"/>
            <w:vAlign w:val="center"/>
            <w:tcW w:type="dxa" w:w="8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12–36</w:t>
            </w:r>
          </w:p>
        </w:tc>
        <w:tc>
          <w:tcPr>
            <w:shd w:val="clear" w:color="auto" w:fill="F7FAFC"/>
            <w:vAlign w:val="center"/>
            <w:tcW w:type="dxa" w:w="8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1,000</w:t>
            </w:r>
          </w:p>
        </w:tc>
        <w:tc>
          <w:tcPr>
            <w:shd w:val="clear" w:color="auto" w:fill="F7FAFC"/>
            <w:vAlign w:val="center"/>
            <w:tcW w:type="dxa" w:w="25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6,3 % · Farmahem · 02.03.2026</w:t>
            </w:r>
          </w:p>
        </w:tc>
        <w:tc>
          <w:tcPr>
            <w:shd w:val="clear" w:color="auto" w:fill="F7FAFC"/>
            <w:vAlign w:val="center"/>
            <w:tcW w:type="dxa" w:w="11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Ден 2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Day 2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15</w:t>
            </w:r>
          </w:p>
        </w:tc>
        <w:tc>
          <w:tcPr>
            <w:vAlign w:val="center"/>
            <w:tcW w:type="dxa" w:w="1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JD112501</w:t>
            </w:r>
          </w:p>
        </w:tc>
        <w:tc>
          <w:tcPr>
            <w:vAlign w:val="center"/>
            <w:tcW w:type="dxa" w:w="5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104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16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6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11</w:t>
            </w:r>
          </w:p>
        </w:tc>
        <w:tc>
          <w:tcPr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10</w:t>
            </w:r>
          </w:p>
        </w:tc>
        <w:tc>
          <w:tcPr>
            <w:vAlign w:val="center"/>
            <w:tcW w:type="dxa" w:w="8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16–48</w:t>
            </w:r>
          </w:p>
        </w:tc>
        <w:tc>
          <w:tcPr>
            <w:vAlign w:val="center"/>
            <w:tcW w:type="dxa" w:w="8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2,000</w:t>
            </w:r>
          </w:p>
        </w:tc>
        <w:tc>
          <w:tcPr>
            <w:vAlign w:val="center"/>
            <w:tcW w:type="dxa" w:w="25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6,69 % · UKIM CNP · 11.05.2026</w:t>
            </w:r>
          </w:p>
        </w:tc>
        <w:tc>
          <w:tcPr>
            <w:vAlign w:val="center"/>
            <w:tcW w:type="dxa" w:w="11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Ден 1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Day 1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16</w:t>
            </w:r>
          </w:p>
        </w:tc>
        <w:tc>
          <w:tcPr>
            <w:shd w:val="clear" w:color="auto" w:fill="F7FAFC"/>
            <w:vAlign w:val="center"/>
            <w:tcW w:type="dxa" w:w="1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</w:t>
            </w:r>
          </w:p>
        </w:tc>
        <w:tc>
          <w:tcPr>
            <w:shd w:val="clear" w:color="auto" w:fill="F7FAFC"/>
            <w:vAlign w:val="center"/>
            <w:tcW w:type="dxa" w:w="5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114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17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shd w:val="clear" w:color="auto" w:fill="F7FAFC"/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12</w:t>
            </w:r>
          </w:p>
        </w:tc>
        <w:tc>
          <w:tcPr>
            <w:shd w:val="clear" w:color="auto" w:fill="F7FAFC"/>
            <w:vAlign w:val="center"/>
            <w:tcW w:type="dxa" w:w="8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17–51</w:t>
            </w:r>
          </w:p>
        </w:tc>
        <w:tc>
          <w:tcPr>
            <w:shd w:val="clear" w:color="auto" w:fill="F7FAFC"/>
            <w:vAlign w:val="center"/>
            <w:tcW w:type="dxa" w:w="8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2,000</w:t>
            </w:r>
          </w:p>
        </w:tc>
        <w:tc>
          <w:tcPr>
            <w:shd w:val="clear" w:color="auto" w:fill="F7FAFC"/>
            <w:vAlign w:val="center"/>
            <w:tcW w:type="dxa" w:w="25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— % ·  · </w:t>
            </w:r>
          </w:p>
        </w:tc>
        <w:tc>
          <w:tcPr>
            <w:shd w:val="clear" w:color="auto" w:fill="F7FAFC"/>
            <w:vAlign w:val="center"/>
            <w:tcW w:type="dxa" w:w="11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Ден 2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Day 2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17</w:t>
            </w:r>
          </w:p>
        </w:tc>
        <w:tc>
          <w:tcPr>
            <w:vAlign w:val="center"/>
            <w:tcW w:type="dxa" w:w="1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OPM1024_02</w:t>
            </w:r>
          </w:p>
        </w:tc>
        <w:tc>
          <w:tcPr>
            <w:vAlign w:val="center"/>
            <w:tcW w:type="dxa" w:w="5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391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30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13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10</w:t>
            </w:r>
          </w:p>
        </w:tc>
        <w:tc>
          <w:tcPr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30</w:t>
            </w:r>
          </w:p>
        </w:tc>
        <w:tc>
          <w:tcPr>
            <w:vAlign w:val="center"/>
            <w:tcW w:type="dxa" w:w="8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30–90</w:t>
            </w:r>
          </w:p>
        </w:tc>
        <w:tc>
          <w:tcPr>
            <w:vAlign w:val="center"/>
            <w:tcW w:type="dxa" w:w="8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2,000</w:t>
            </w:r>
          </w:p>
        </w:tc>
        <w:tc>
          <w:tcPr>
            <w:vAlign w:val="center"/>
            <w:tcW w:type="dxa" w:w="25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6,89 % · UKIM CNP · 24.06.2025</w:t>
            </w:r>
          </w:p>
        </w:tc>
        <w:tc>
          <w:tcPr>
            <w:vAlign w:val="center"/>
            <w:tcW w:type="dxa" w:w="11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Ден 1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Day 1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18</w:t>
            </w:r>
          </w:p>
        </w:tc>
        <w:tc>
          <w:tcPr>
            <w:shd w:val="clear" w:color="auto" w:fill="F7FAFC"/>
            <w:vAlign w:val="center"/>
            <w:tcW w:type="dxa" w:w="1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OPM122501</w:t>
            </w:r>
          </w:p>
        </w:tc>
        <w:tc>
          <w:tcPr>
            <w:shd w:val="clear" w:color="auto" w:fill="F7FAFC"/>
            <w:vAlign w:val="center"/>
            <w:tcW w:type="dxa" w:w="5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261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25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13</w:t>
            </w:r>
          </w:p>
        </w:tc>
        <w:tc>
          <w:tcPr>
            <w:shd w:val="clear" w:color="auto" w:fill="F7FAFC"/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25</w:t>
            </w:r>
          </w:p>
        </w:tc>
        <w:tc>
          <w:tcPr>
            <w:shd w:val="clear" w:color="auto" w:fill="F7FAFC"/>
            <w:vAlign w:val="center"/>
            <w:tcW w:type="dxa" w:w="8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25–75</w:t>
            </w:r>
          </w:p>
        </w:tc>
        <w:tc>
          <w:tcPr>
            <w:shd w:val="clear" w:color="auto" w:fill="F7FAFC"/>
            <w:vAlign w:val="center"/>
            <w:tcW w:type="dxa" w:w="8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2,000</w:t>
            </w:r>
          </w:p>
        </w:tc>
        <w:tc>
          <w:tcPr>
            <w:shd w:val="clear" w:color="auto" w:fill="F7FAFC"/>
            <w:vAlign w:val="center"/>
            <w:tcW w:type="dxa" w:w="25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6,6 % · Farmahem · 09.04.2026</w:t>
            </w:r>
          </w:p>
        </w:tc>
        <w:tc>
          <w:tcPr>
            <w:shd w:val="clear" w:color="auto" w:fill="F7FAFC"/>
            <w:vAlign w:val="center"/>
            <w:tcW w:type="dxa" w:w="11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Ден 1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Day 1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19</w:t>
            </w:r>
          </w:p>
        </w:tc>
        <w:tc>
          <w:tcPr>
            <w:vAlign w:val="center"/>
            <w:tcW w:type="dxa" w:w="1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PM092501</w:t>
            </w:r>
          </w:p>
        </w:tc>
        <w:tc>
          <w:tcPr>
            <w:vAlign w:val="center"/>
            <w:tcW w:type="dxa" w:w="5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51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11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5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6</w:t>
            </w:r>
          </w:p>
        </w:tc>
        <w:tc>
          <w:tcPr>
            <w:vAlign w:val="center"/>
            <w:tcW w:type="dxa" w:w="8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11–33</w:t>
            </w:r>
          </w:p>
        </w:tc>
        <w:tc>
          <w:tcPr>
            <w:vAlign w:val="center"/>
            <w:tcW w:type="dxa" w:w="8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1,000</w:t>
            </w:r>
          </w:p>
        </w:tc>
        <w:tc>
          <w:tcPr>
            <w:vAlign w:val="center"/>
            <w:tcW w:type="dxa" w:w="25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7,97 % · UKIM CNP · 21.01.2026</w:t>
            </w:r>
          </w:p>
        </w:tc>
        <w:tc>
          <w:tcPr>
            <w:vAlign w:val="center"/>
            <w:tcW w:type="dxa" w:w="11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Ден 1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Day 1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20</w:t>
            </w:r>
          </w:p>
        </w:tc>
        <w:tc>
          <w:tcPr>
            <w:shd w:val="clear" w:color="auto" w:fill="F7FAFC"/>
            <w:vAlign w:val="center"/>
            <w:tcW w:type="dxa" w:w="1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SCR012603</w:t>
            </w:r>
          </w:p>
        </w:tc>
        <w:tc>
          <w:tcPr>
            <w:shd w:val="clear" w:color="auto" w:fill="F7FAFC"/>
            <w:vAlign w:val="center"/>
            <w:tcW w:type="dxa" w:w="5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200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22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9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shd w:val="clear" w:color="auto" w:fill="F7FAFC"/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19</w:t>
            </w:r>
          </w:p>
        </w:tc>
        <w:tc>
          <w:tcPr>
            <w:shd w:val="clear" w:color="auto" w:fill="F7FAFC"/>
            <w:vAlign w:val="center"/>
            <w:tcW w:type="dxa" w:w="8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22–66</w:t>
            </w:r>
          </w:p>
        </w:tc>
        <w:tc>
          <w:tcPr>
            <w:shd w:val="clear" w:color="auto" w:fill="F7FAFC"/>
            <w:vAlign w:val="center"/>
            <w:tcW w:type="dxa" w:w="8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2,000</w:t>
            </w:r>
          </w:p>
        </w:tc>
        <w:tc>
          <w:tcPr>
            <w:shd w:val="clear" w:color="auto" w:fill="F7FAFC"/>
            <w:vAlign w:val="center"/>
            <w:tcW w:type="dxa" w:w="25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— % ·  · </w:t>
            </w:r>
          </w:p>
        </w:tc>
        <w:tc>
          <w:tcPr>
            <w:shd w:val="clear" w:color="auto" w:fill="F7FAFC"/>
            <w:vAlign w:val="center"/>
            <w:tcW w:type="dxa" w:w="11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Ден 2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Day 2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21</w:t>
            </w:r>
          </w:p>
        </w:tc>
        <w:tc>
          <w:tcPr>
            <w:vAlign w:val="center"/>
            <w:tcW w:type="dxa" w:w="1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ACC102501</w:t>
            </w:r>
          </w:p>
        </w:tc>
        <w:tc>
          <w:tcPr>
            <w:vAlign w:val="center"/>
            <w:tcW w:type="dxa" w:w="5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98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15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6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9</w:t>
            </w:r>
          </w:p>
        </w:tc>
        <w:tc>
          <w:tcPr>
            <w:vAlign w:val="center"/>
            <w:tcW w:type="dxa" w:w="8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15–45</w:t>
            </w:r>
          </w:p>
        </w:tc>
        <w:tc>
          <w:tcPr>
            <w:vAlign w:val="center"/>
            <w:tcW w:type="dxa" w:w="8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1,000</w:t>
            </w:r>
          </w:p>
        </w:tc>
        <w:tc>
          <w:tcPr>
            <w:vAlign w:val="center"/>
            <w:tcW w:type="dxa" w:w="25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7,1 % · Farmahem · 12.02.2026</w:t>
            </w:r>
          </w:p>
        </w:tc>
        <w:tc>
          <w:tcPr>
            <w:vAlign w:val="center"/>
            <w:tcW w:type="dxa" w:w="11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Ден 2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Day 2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22</w:t>
            </w:r>
          </w:p>
        </w:tc>
        <w:tc>
          <w:tcPr>
            <w:shd w:val="clear" w:color="auto" w:fill="F7FAFC"/>
            <w:vAlign w:val="center"/>
            <w:tcW w:type="dxa" w:w="1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BSS052501</w:t>
            </w:r>
          </w:p>
        </w:tc>
        <w:tc>
          <w:tcPr>
            <w:shd w:val="clear" w:color="auto" w:fill="F7FAFC"/>
            <w:vAlign w:val="center"/>
            <w:tcW w:type="dxa" w:w="5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865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45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19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12</w:t>
            </w:r>
          </w:p>
        </w:tc>
        <w:tc>
          <w:tcPr>
            <w:shd w:val="clear" w:color="auto" w:fill="F7FAFC"/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45</w:t>
            </w:r>
          </w:p>
        </w:tc>
        <w:tc>
          <w:tcPr>
            <w:shd w:val="clear" w:color="auto" w:fill="F7FAFC"/>
            <w:vAlign w:val="center"/>
            <w:tcW w:type="dxa" w:w="8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45–135</w:t>
            </w:r>
          </w:p>
        </w:tc>
        <w:tc>
          <w:tcPr>
            <w:shd w:val="clear" w:color="auto" w:fill="F7FAFC"/>
            <w:vAlign w:val="center"/>
            <w:tcW w:type="dxa" w:w="8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3,000</w:t>
            </w:r>
          </w:p>
        </w:tc>
        <w:tc>
          <w:tcPr>
            <w:shd w:val="clear" w:color="auto" w:fill="F7FAFC"/>
            <w:vAlign w:val="center"/>
            <w:tcW w:type="dxa" w:w="25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8,60 % · in-house · 03.06.2026</w:t>
            </w:r>
          </w:p>
        </w:tc>
        <w:tc>
          <w:tcPr>
            <w:shd w:val="clear" w:color="auto" w:fill="F7FAFC"/>
            <w:vAlign w:val="center"/>
            <w:tcW w:type="dxa" w:w="11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Ден 1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Day 1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23</w:t>
            </w:r>
          </w:p>
        </w:tc>
        <w:tc>
          <w:tcPr>
            <w:vAlign w:val="center"/>
            <w:tcW w:type="dxa" w:w="1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CC012603</w:t>
            </w:r>
          </w:p>
        </w:tc>
        <w:tc>
          <w:tcPr>
            <w:vAlign w:val="center"/>
            <w:tcW w:type="dxa" w:w="5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141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18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8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</w:t>
            </w:r>
          </w:p>
        </w:tc>
        <w:tc>
          <w:tcPr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14</w:t>
            </w:r>
          </w:p>
        </w:tc>
        <w:tc>
          <w:tcPr>
            <w:vAlign w:val="center"/>
            <w:tcW w:type="dxa" w:w="8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18–54</w:t>
            </w:r>
          </w:p>
        </w:tc>
        <w:tc>
          <w:tcPr>
            <w:vAlign w:val="center"/>
            <w:tcW w:type="dxa" w:w="8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2,000</w:t>
            </w:r>
          </w:p>
        </w:tc>
        <w:tc>
          <w:tcPr>
            <w:vAlign w:val="center"/>
            <w:tcW w:type="dxa" w:w="25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— % ·  · </w:t>
            </w:r>
          </w:p>
        </w:tc>
        <w:tc>
          <w:tcPr>
            <w:vAlign w:val="center"/>
            <w:tcW w:type="dxa" w:w="11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Ден 1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Day 1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24</w:t>
            </w:r>
          </w:p>
        </w:tc>
        <w:tc>
          <w:tcPr>
            <w:shd w:val="clear" w:color="auto" w:fill="F7FAFC"/>
            <w:vAlign w:val="center"/>
            <w:tcW w:type="dxa" w:w="1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CF102501</w:t>
            </w:r>
          </w:p>
        </w:tc>
        <w:tc>
          <w:tcPr>
            <w:shd w:val="clear" w:color="auto" w:fill="F7FAFC"/>
            <w:vAlign w:val="center"/>
            <w:tcW w:type="dxa" w:w="5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121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17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6</w:t>
            </w:r>
          </w:p>
        </w:tc>
        <w:tc>
          <w:tcPr>
            <w:shd w:val="clear" w:color="auto" w:fill="F7FAFC"/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12</w:t>
            </w:r>
          </w:p>
        </w:tc>
        <w:tc>
          <w:tcPr>
            <w:shd w:val="clear" w:color="auto" w:fill="F7FAFC"/>
            <w:vAlign w:val="center"/>
            <w:tcW w:type="dxa" w:w="8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17–51</w:t>
            </w:r>
          </w:p>
        </w:tc>
        <w:tc>
          <w:tcPr>
            <w:shd w:val="clear" w:color="auto" w:fill="F7FAFC"/>
            <w:vAlign w:val="center"/>
            <w:tcW w:type="dxa" w:w="8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2,000</w:t>
            </w:r>
          </w:p>
        </w:tc>
        <w:tc>
          <w:tcPr>
            <w:shd w:val="clear" w:color="auto" w:fill="F7FAFC"/>
            <w:vAlign w:val="center"/>
            <w:tcW w:type="dxa" w:w="25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5,6 % · Farmahem · 12.02.2026</w:t>
            </w:r>
          </w:p>
        </w:tc>
        <w:tc>
          <w:tcPr>
            <w:shd w:val="clear" w:color="auto" w:fill="F7FAFC"/>
            <w:vAlign w:val="center"/>
            <w:tcW w:type="dxa" w:w="11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Ден 1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Day 1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25</w:t>
            </w:r>
          </w:p>
        </w:tc>
        <w:tc>
          <w:tcPr>
            <w:vAlign w:val="center"/>
            <w:tcW w:type="dxa" w:w="1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CJ062501/1</w:t>
            </w:r>
          </w:p>
        </w:tc>
        <w:tc>
          <w:tcPr>
            <w:vAlign w:val="center"/>
            <w:tcW w:type="dxa" w:w="5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195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21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9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5</w:t>
            </w:r>
          </w:p>
        </w:tc>
        <w:tc>
          <w:tcPr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19</w:t>
            </w:r>
          </w:p>
        </w:tc>
        <w:tc>
          <w:tcPr>
            <w:vAlign w:val="center"/>
            <w:tcW w:type="dxa" w:w="8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21–63</w:t>
            </w:r>
          </w:p>
        </w:tc>
        <w:tc>
          <w:tcPr>
            <w:vAlign w:val="center"/>
            <w:tcW w:type="dxa" w:w="8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2,000</w:t>
            </w:r>
          </w:p>
        </w:tc>
        <w:tc>
          <w:tcPr>
            <w:vAlign w:val="center"/>
            <w:tcW w:type="dxa" w:w="25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7,77 % · UKIM CNP · 23.10.2025</w:t>
            </w:r>
          </w:p>
        </w:tc>
        <w:tc>
          <w:tcPr>
            <w:vAlign w:val="center"/>
            <w:tcW w:type="dxa" w:w="11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Ден 1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Day 1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26</w:t>
            </w:r>
          </w:p>
        </w:tc>
        <w:tc>
          <w:tcPr>
            <w:shd w:val="clear" w:color="auto" w:fill="F7FAFC"/>
            <w:vAlign w:val="center"/>
            <w:tcW w:type="dxa" w:w="1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CJ082501/1</w:t>
            </w:r>
          </w:p>
        </w:tc>
        <w:tc>
          <w:tcPr>
            <w:shd w:val="clear" w:color="auto" w:fill="F7FAFC"/>
            <w:vAlign w:val="center"/>
            <w:tcW w:type="dxa" w:w="5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289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26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11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</w:t>
            </w:r>
          </w:p>
        </w:tc>
        <w:tc>
          <w:tcPr>
            <w:shd w:val="clear" w:color="auto" w:fill="F7FAFC"/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26</w:t>
            </w:r>
          </w:p>
        </w:tc>
        <w:tc>
          <w:tcPr>
            <w:shd w:val="clear" w:color="auto" w:fill="F7FAFC"/>
            <w:vAlign w:val="center"/>
            <w:tcW w:type="dxa" w:w="8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26–78</w:t>
            </w:r>
          </w:p>
        </w:tc>
        <w:tc>
          <w:tcPr>
            <w:shd w:val="clear" w:color="auto" w:fill="F7FAFC"/>
            <w:vAlign w:val="center"/>
            <w:tcW w:type="dxa" w:w="8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2,000</w:t>
            </w:r>
          </w:p>
        </w:tc>
        <w:tc>
          <w:tcPr>
            <w:shd w:val="clear" w:color="auto" w:fill="F7FAFC"/>
            <w:vAlign w:val="center"/>
            <w:tcW w:type="dxa" w:w="25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7,21 % · UKIM CNP · 21.01.2026</w:t>
            </w:r>
          </w:p>
        </w:tc>
        <w:tc>
          <w:tcPr>
            <w:shd w:val="clear" w:color="auto" w:fill="F7FAFC"/>
            <w:vAlign w:val="center"/>
            <w:tcW w:type="dxa" w:w="11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Ден 2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Day 2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27</w:t>
            </w:r>
          </w:p>
        </w:tc>
        <w:tc>
          <w:tcPr>
            <w:vAlign w:val="center"/>
            <w:tcW w:type="dxa" w:w="1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CJ092501</w:t>
            </w:r>
          </w:p>
        </w:tc>
        <w:tc>
          <w:tcPr>
            <w:vAlign w:val="center"/>
            <w:tcW w:type="dxa" w:w="5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71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13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5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5</w:t>
            </w:r>
          </w:p>
        </w:tc>
        <w:tc>
          <w:tcPr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</w:t>
            </w:r>
          </w:p>
        </w:tc>
        <w:tc>
          <w:tcPr>
            <w:vAlign w:val="center"/>
            <w:tcW w:type="dxa" w:w="8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13–39</w:t>
            </w:r>
          </w:p>
        </w:tc>
        <w:tc>
          <w:tcPr>
            <w:vAlign w:val="center"/>
            <w:tcW w:type="dxa" w:w="8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1,000</w:t>
            </w:r>
          </w:p>
        </w:tc>
        <w:tc>
          <w:tcPr>
            <w:vAlign w:val="center"/>
            <w:tcW w:type="dxa" w:w="25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7,64 % · UKIM CNP · 21.01.2026</w:t>
            </w:r>
          </w:p>
        </w:tc>
        <w:tc>
          <w:tcPr>
            <w:vAlign w:val="center"/>
            <w:tcW w:type="dxa" w:w="11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Ден 1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Day 1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28</w:t>
            </w:r>
          </w:p>
        </w:tc>
        <w:tc>
          <w:tcPr>
            <w:shd w:val="clear" w:color="auto" w:fill="F7FAFC"/>
            <w:vAlign w:val="center"/>
            <w:tcW w:type="dxa" w:w="1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FB012601/1</w:t>
            </w:r>
          </w:p>
        </w:tc>
        <w:tc>
          <w:tcPr>
            <w:shd w:val="clear" w:color="auto" w:fill="F7FAFC"/>
            <w:vAlign w:val="center"/>
            <w:tcW w:type="dxa" w:w="5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23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8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shd w:val="clear" w:color="auto" w:fill="F7FAFC"/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shd w:val="clear" w:color="auto" w:fill="F7FAFC"/>
            <w:vAlign w:val="center"/>
            <w:tcW w:type="dxa" w:w="8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8–24</w:t>
            </w:r>
          </w:p>
        </w:tc>
        <w:tc>
          <w:tcPr>
            <w:shd w:val="clear" w:color="auto" w:fill="F7FAFC"/>
            <w:vAlign w:val="center"/>
            <w:tcW w:type="dxa" w:w="8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1,000</w:t>
            </w:r>
          </w:p>
        </w:tc>
        <w:tc>
          <w:tcPr>
            <w:shd w:val="clear" w:color="auto" w:fill="F7FAFC"/>
            <w:vAlign w:val="center"/>
            <w:tcW w:type="dxa" w:w="25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7,67 % · UKIM CNP · 11.05.2026</w:t>
            </w:r>
          </w:p>
        </w:tc>
        <w:tc>
          <w:tcPr>
            <w:shd w:val="clear" w:color="auto" w:fill="F7FAFC"/>
            <w:vAlign w:val="center"/>
            <w:tcW w:type="dxa" w:w="11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Ден 2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Day 2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29</w:t>
            </w:r>
          </w:p>
        </w:tc>
        <w:tc>
          <w:tcPr>
            <w:vAlign w:val="center"/>
            <w:tcW w:type="dxa" w:w="1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GG1024</w:t>
            </w:r>
          </w:p>
        </w:tc>
        <w:tc>
          <w:tcPr>
            <w:vAlign w:val="center"/>
            <w:tcW w:type="dxa" w:w="5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113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16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11</w:t>
            </w:r>
          </w:p>
        </w:tc>
        <w:tc>
          <w:tcPr>
            <w:vAlign w:val="center"/>
            <w:tcW w:type="dxa" w:w="8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16–48</w:t>
            </w:r>
          </w:p>
        </w:tc>
        <w:tc>
          <w:tcPr>
            <w:vAlign w:val="center"/>
            <w:tcW w:type="dxa" w:w="8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2,000</w:t>
            </w:r>
          </w:p>
        </w:tc>
        <w:tc>
          <w:tcPr>
            <w:vAlign w:val="center"/>
            <w:tcW w:type="dxa" w:w="25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7,8 % · UKIM CNP · 29.01.2025</w:t>
            </w:r>
          </w:p>
        </w:tc>
        <w:tc>
          <w:tcPr>
            <w:vAlign w:val="center"/>
            <w:tcW w:type="dxa" w:w="11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Ден 2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Day 2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30</w:t>
            </w:r>
          </w:p>
        </w:tc>
        <w:tc>
          <w:tcPr>
            <w:shd w:val="clear" w:color="auto" w:fill="F7FAFC"/>
            <w:vAlign w:val="center"/>
            <w:tcW w:type="dxa" w:w="1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GP072501/2</w:t>
            </w:r>
          </w:p>
        </w:tc>
        <w:tc>
          <w:tcPr>
            <w:shd w:val="clear" w:color="auto" w:fill="F7FAFC"/>
            <w:vAlign w:val="center"/>
            <w:tcW w:type="dxa" w:w="5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35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9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shd w:val="clear" w:color="auto" w:fill="F7FAFC"/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</w:t>
            </w:r>
          </w:p>
        </w:tc>
        <w:tc>
          <w:tcPr>
            <w:shd w:val="clear" w:color="auto" w:fill="F7FAFC"/>
            <w:vAlign w:val="center"/>
            <w:tcW w:type="dxa" w:w="8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9–27</w:t>
            </w:r>
          </w:p>
        </w:tc>
        <w:tc>
          <w:tcPr>
            <w:shd w:val="clear" w:color="auto" w:fill="F7FAFC"/>
            <w:vAlign w:val="center"/>
            <w:tcW w:type="dxa" w:w="8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1,000</w:t>
            </w:r>
          </w:p>
        </w:tc>
        <w:tc>
          <w:tcPr>
            <w:shd w:val="clear" w:color="auto" w:fill="F7FAFC"/>
            <w:vAlign w:val="center"/>
            <w:tcW w:type="dxa" w:w="25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7,41 % · UKIM CNP · 12.12.2025</w:t>
            </w:r>
          </w:p>
        </w:tc>
        <w:tc>
          <w:tcPr>
            <w:shd w:val="clear" w:color="auto" w:fill="F7FAFC"/>
            <w:vAlign w:val="center"/>
            <w:tcW w:type="dxa" w:w="11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Ден 2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Day 2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31</w:t>
            </w:r>
          </w:p>
        </w:tc>
        <w:tc>
          <w:tcPr>
            <w:vAlign w:val="center"/>
            <w:tcW w:type="dxa" w:w="1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GP0824_03</w:t>
            </w:r>
          </w:p>
        </w:tc>
        <w:tc>
          <w:tcPr>
            <w:vAlign w:val="center"/>
            <w:tcW w:type="dxa" w:w="5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595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37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16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</w:t>
            </w:r>
          </w:p>
        </w:tc>
        <w:tc>
          <w:tcPr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37</w:t>
            </w:r>
          </w:p>
        </w:tc>
        <w:tc>
          <w:tcPr>
            <w:vAlign w:val="center"/>
            <w:tcW w:type="dxa" w:w="8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37–111</w:t>
            </w:r>
          </w:p>
        </w:tc>
        <w:tc>
          <w:tcPr>
            <w:vAlign w:val="center"/>
            <w:tcW w:type="dxa" w:w="8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3,000</w:t>
            </w:r>
          </w:p>
        </w:tc>
        <w:tc>
          <w:tcPr>
            <w:vAlign w:val="center"/>
            <w:tcW w:type="dxa" w:w="25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6,58 % · UKIM CNP · 10.07.2025</w:t>
            </w:r>
          </w:p>
        </w:tc>
        <w:tc>
          <w:tcPr>
            <w:vAlign w:val="center"/>
            <w:tcW w:type="dxa" w:w="11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Ден 2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Day 2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32</w:t>
            </w:r>
          </w:p>
        </w:tc>
        <w:tc>
          <w:tcPr>
            <w:shd w:val="clear" w:color="auto" w:fill="F7FAFC"/>
            <w:vAlign w:val="center"/>
            <w:tcW w:type="dxa" w:w="1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GP082501/1</w:t>
            </w:r>
          </w:p>
        </w:tc>
        <w:tc>
          <w:tcPr>
            <w:shd w:val="clear" w:color="auto" w:fill="F7FAFC"/>
            <w:vAlign w:val="center"/>
            <w:tcW w:type="dxa" w:w="5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502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34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15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</w:t>
            </w:r>
          </w:p>
        </w:tc>
        <w:tc>
          <w:tcPr>
            <w:shd w:val="clear" w:color="auto" w:fill="F7FAFC"/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34</w:t>
            </w:r>
          </w:p>
        </w:tc>
        <w:tc>
          <w:tcPr>
            <w:shd w:val="clear" w:color="auto" w:fill="F7FAFC"/>
            <w:vAlign w:val="center"/>
            <w:tcW w:type="dxa" w:w="8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34–102</w:t>
            </w:r>
          </w:p>
        </w:tc>
        <w:tc>
          <w:tcPr>
            <w:shd w:val="clear" w:color="auto" w:fill="F7FAFC"/>
            <w:vAlign w:val="center"/>
            <w:tcW w:type="dxa" w:w="8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3,000</w:t>
            </w:r>
          </w:p>
        </w:tc>
        <w:tc>
          <w:tcPr>
            <w:shd w:val="clear" w:color="auto" w:fill="F7FAFC"/>
            <w:vAlign w:val="center"/>
            <w:tcW w:type="dxa" w:w="25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6,29 % · UKIM CNP · 12.12.2025</w:t>
            </w:r>
          </w:p>
        </w:tc>
        <w:tc>
          <w:tcPr>
            <w:shd w:val="clear" w:color="auto" w:fill="F7FAFC"/>
            <w:vAlign w:val="center"/>
            <w:tcW w:type="dxa" w:w="11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Ден 2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Day 2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33</w:t>
            </w:r>
          </w:p>
        </w:tc>
        <w:tc>
          <w:tcPr>
            <w:vAlign w:val="center"/>
            <w:tcW w:type="dxa" w:w="1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GP092501</w:t>
            </w:r>
          </w:p>
        </w:tc>
        <w:tc>
          <w:tcPr>
            <w:vAlign w:val="center"/>
            <w:tcW w:type="dxa" w:w="5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428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13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6</w:t>
            </w:r>
          </w:p>
        </w:tc>
        <w:tc>
          <w:tcPr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32</w:t>
            </w:r>
          </w:p>
        </w:tc>
        <w:tc>
          <w:tcPr>
            <w:vAlign w:val="center"/>
            <w:tcW w:type="dxa" w:w="8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32–96</w:t>
            </w:r>
          </w:p>
        </w:tc>
        <w:tc>
          <w:tcPr>
            <w:vAlign w:val="center"/>
            <w:tcW w:type="dxa" w:w="8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3,000</w:t>
            </w:r>
          </w:p>
        </w:tc>
        <w:tc>
          <w:tcPr>
            <w:vAlign w:val="center"/>
            <w:tcW w:type="dxa" w:w="25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6,91 % · UKIM CNP · 21.01.2026</w:t>
            </w:r>
          </w:p>
        </w:tc>
        <w:tc>
          <w:tcPr>
            <w:vAlign w:val="center"/>
            <w:tcW w:type="dxa" w:w="11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Ден 1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Day 1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34</w:t>
            </w:r>
          </w:p>
        </w:tc>
        <w:tc>
          <w:tcPr>
            <w:shd w:val="clear" w:color="auto" w:fill="F7FAFC"/>
            <w:vAlign w:val="center"/>
            <w:tcW w:type="dxa" w:w="1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GRC102501/2</w:t>
            </w:r>
          </w:p>
        </w:tc>
        <w:tc>
          <w:tcPr>
            <w:shd w:val="clear" w:color="auto" w:fill="F7FAFC"/>
            <w:vAlign w:val="center"/>
            <w:tcW w:type="dxa" w:w="5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51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11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5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shd w:val="clear" w:color="auto" w:fill="F7FAFC"/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6</w:t>
            </w:r>
          </w:p>
        </w:tc>
        <w:tc>
          <w:tcPr>
            <w:shd w:val="clear" w:color="auto" w:fill="F7FAFC"/>
            <w:vAlign w:val="center"/>
            <w:tcW w:type="dxa" w:w="8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11–33</w:t>
            </w:r>
          </w:p>
        </w:tc>
        <w:tc>
          <w:tcPr>
            <w:shd w:val="clear" w:color="auto" w:fill="F7FAFC"/>
            <w:vAlign w:val="center"/>
            <w:tcW w:type="dxa" w:w="8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1,000</w:t>
            </w:r>
          </w:p>
        </w:tc>
        <w:tc>
          <w:tcPr>
            <w:shd w:val="clear" w:color="auto" w:fill="F7FAFC"/>
            <w:vAlign w:val="center"/>
            <w:tcW w:type="dxa" w:w="25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7,7 % · Farmahem · 02.03.2026</w:t>
            </w:r>
          </w:p>
        </w:tc>
        <w:tc>
          <w:tcPr>
            <w:shd w:val="clear" w:color="auto" w:fill="F7FAFC"/>
            <w:vAlign w:val="center"/>
            <w:tcW w:type="dxa" w:w="11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Ден 1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Day 1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35</w:t>
            </w:r>
          </w:p>
        </w:tc>
        <w:tc>
          <w:tcPr>
            <w:vAlign w:val="center"/>
            <w:tcW w:type="dxa" w:w="1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HPA052501</w:t>
            </w:r>
          </w:p>
        </w:tc>
        <w:tc>
          <w:tcPr>
            <w:vAlign w:val="center"/>
            <w:tcW w:type="dxa" w:w="5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625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38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16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20</w:t>
            </w:r>
          </w:p>
        </w:tc>
        <w:tc>
          <w:tcPr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38</w:t>
            </w:r>
          </w:p>
        </w:tc>
        <w:tc>
          <w:tcPr>
            <w:vAlign w:val="center"/>
            <w:tcW w:type="dxa" w:w="8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38–114</w:t>
            </w:r>
          </w:p>
        </w:tc>
        <w:tc>
          <w:tcPr>
            <w:vAlign w:val="center"/>
            <w:tcW w:type="dxa" w:w="8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3,000</w:t>
            </w:r>
          </w:p>
        </w:tc>
        <w:tc>
          <w:tcPr>
            <w:vAlign w:val="center"/>
            <w:tcW w:type="dxa" w:w="25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7,29 % · UKIM CNP · 19.09.2025</w:t>
            </w:r>
          </w:p>
        </w:tc>
        <w:tc>
          <w:tcPr>
            <w:vAlign w:val="center"/>
            <w:tcW w:type="dxa" w:w="11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Ден 2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Day 2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36</w:t>
            </w:r>
          </w:p>
        </w:tc>
        <w:tc>
          <w:tcPr>
            <w:shd w:val="clear" w:color="auto" w:fill="F7FAFC"/>
            <w:vAlign w:val="center"/>
            <w:tcW w:type="dxa" w:w="1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JD012603/01</w:t>
            </w:r>
          </w:p>
        </w:tc>
        <w:tc>
          <w:tcPr>
            <w:shd w:val="clear" w:color="auto" w:fill="F7FAFC"/>
            <w:vAlign w:val="center"/>
            <w:tcW w:type="dxa" w:w="5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30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9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5</w:t>
            </w:r>
          </w:p>
        </w:tc>
        <w:tc>
          <w:tcPr>
            <w:shd w:val="clear" w:color="auto" w:fill="F7FAFC"/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shd w:val="clear" w:color="auto" w:fill="F7FAFC"/>
            <w:vAlign w:val="center"/>
            <w:tcW w:type="dxa" w:w="8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9–27</w:t>
            </w:r>
          </w:p>
        </w:tc>
        <w:tc>
          <w:tcPr>
            <w:shd w:val="clear" w:color="auto" w:fill="F7FAFC"/>
            <w:vAlign w:val="center"/>
            <w:tcW w:type="dxa" w:w="8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1,000</w:t>
            </w:r>
          </w:p>
        </w:tc>
        <w:tc>
          <w:tcPr>
            <w:shd w:val="clear" w:color="auto" w:fill="F7FAFC"/>
            <w:vAlign w:val="center"/>
            <w:tcW w:type="dxa" w:w="25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— % ·  · </w:t>
            </w:r>
          </w:p>
        </w:tc>
        <w:tc>
          <w:tcPr>
            <w:shd w:val="clear" w:color="auto" w:fill="F7FAFC"/>
            <w:vAlign w:val="center"/>
            <w:tcW w:type="dxa" w:w="11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Ден 1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Day 1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37</w:t>
            </w:r>
          </w:p>
        </w:tc>
        <w:tc>
          <w:tcPr>
            <w:vAlign w:val="center"/>
            <w:tcW w:type="dxa" w:w="1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JD012603/02</w:t>
            </w:r>
          </w:p>
        </w:tc>
        <w:tc>
          <w:tcPr>
            <w:vAlign w:val="center"/>
            <w:tcW w:type="dxa" w:w="5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115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17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12</w:t>
            </w:r>
          </w:p>
        </w:tc>
        <w:tc>
          <w:tcPr>
            <w:vAlign w:val="center"/>
            <w:tcW w:type="dxa" w:w="8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17–51</w:t>
            </w:r>
          </w:p>
        </w:tc>
        <w:tc>
          <w:tcPr>
            <w:vAlign w:val="center"/>
            <w:tcW w:type="dxa" w:w="8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2,000</w:t>
            </w:r>
          </w:p>
        </w:tc>
        <w:tc>
          <w:tcPr>
            <w:vAlign w:val="center"/>
            <w:tcW w:type="dxa" w:w="25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7,52 % · UKIM CNP · 30.06.2026</w:t>
            </w:r>
          </w:p>
        </w:tc>
        <w:tc>
          <w:tcPr>
            <w:vAlign w:val="center"/>
            <w:tcW w:type="dxa" w:w="11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Ден 2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Day 2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38</w:t>
            </w:r>
          </w:p>
        </w:tc>
        <w:tc>
          <w:tcPr>
            <w:shd w:val="clear" w:color="auto" w:fill="F7FAFC"/>
            <w:vAlign w:val="center"/>
            <w:tcW w:type="dxa" w:w="1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JD012603/02V</w:t>
            </w:r>
          </w:p>
        </w:tc>
        <w:tc>
          <w:tcPr>
            <w:shd w:val="clear" w:color="auto" w:fill="F7FAFC"/>
            <w:vAlign w:val="center"/>
            <w:tcW w:type="dxa" w:w="5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28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8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</w:t>
            </w:r>
          </w:p>
        </w:tc>
        <w:tc>
          <w:tcPr>
            <w:shd w:val="clear" w:color="auto" w:fill="F7FAFC"/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shd w:val="clear" w:color="auto" w:fill="F7FAFC"/>
            <w:vAlign w:val="center"/>
            <w:tcW w:type="dxa" w:w="8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8–24</w:t>
            </w:r>
          </w:p>
        </w:tc>
        <w:tc>
          <w:tcPr>
            <w:shd w:val="clear" w:color="auto" w:fill="F7FAFC"/>
            <w:vAlign w:val="center"/>
            <w:tcW w:type="dxa" w:w="8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1,000</w:t>
            </w:r>
          </w:p>
        </w:tc>
        <w:tc>
          <w:tcPr>
            <w:shd w:val="clear" w:color="auto" w:fill="F7FAFC"/>
            <w:vAlign w:val="center"/>
            <w:tcW w:type="dxa" w:w="25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7,04 % · UKIM CNP · 30.06.2026</w:t>
            </w:r>
          </w:p>
        </w:tc>
        <w:tc>
          <w:tcPr>
            <w:shd w:val="clear" w:color="auto" w:fill="F7FAFC"/>
            <w:vAlign w:val="center"/>
            <w:tcW w:type="dxa" w:w="11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Ден 1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Day 1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39</w:t>
            </w:r>
          </w:p>
        </w:tc>
        <w:tc>
          <w:tcPr>
            <w:vAlign w:val="center"/>
            <w:tcW w:type="dxa" w:w="1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KC102501</w:t>
            </w:r>
          </w:p>
        </w:tc>
        <w:tc>
          <w:tcPr>
            <w:vAlign w:val="center"/>
            <w:tcW w:type="dxa" w:w="5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55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9</w:t>
            </w:r>
          </w:p>
        </w:tc>
        <w:tc>
          <w:tcPr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6</w:t>
            </w:r>
          </w:p>
        </w:tc>
        <w:tc>
          <w:tcPr>
            <w:vAlign w:val="center"/>
            <w:tcW w:type="dxa" w:w="8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12–36</w:t>
            </w:r>
          </w:p>
        </w:tc>
        <w:tc>
          <w:tcPr>
            <w:vAlign w:val="center"/>
            <w:tcW w:type="dxa" w:w="8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1,000</w:t>
            </w:r>
          </w:p>
        </w:tc>
        <w:tc>
          <w:tcPr>
            <w:vAlign w:val="center"/>
            <w:tcW w:type="dxa" w:w="25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8,6 % · Farmahem · 02.03.2026</w:t>
            </w:r>
          </w:p>
        </w:tc>
        <w:tc>
          <w:tcPr>
            <w:vAlign w:val="center"/>
            <w:tcW w:type="dxa" w:w="11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Ден 1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Day 1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</w:t>
            </w:r>
          </w:p>
        </w:tc>
        <w:tc>
          <w:tcPr>
            <w:shd w:val="clear" w:color="auto" w:fill="F7FAFC"/>
            <w:vAlign w:val="center"/>
            <w:tcW w:type="dxa" w:w="1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MB0824_05</w:t>
            </w:r>
          </w:p>
        </w:tc>
        <w:tc>
          <w:tcPr>
            <w:shd w:val="clear" w:color="auto" w:fill="F7FAFC"/>
            <w:vAlign w:val="center"/>
            <w:tcW w:type="dxa" w:w="5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611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38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16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16</w:t>
            </w:r>
          </w:p>
        </w:tc>
        <w:tc>
          <w:tcPr>
            <w:shd w:val="clear" w:color="auto" w:fill="F7FAFC"/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38</w:t>
            </w:r>
          </w:p>
        </w:tc>
        <w:tc>
          <w:tcPr>
            <w:shd w:val="clear" w:color="auto" w:fill="F7FAFC"/>
            <w:vAlign w:val="center"/>
            <w:tcW w:type="dxa" w:w="8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38–114</w:t>
            </w:r>
          </w:p>
        </w:tc>
        <w:tc>
          <w:tcPr>
            <w:shd w:val="clear" w:color="auto" w:fill="F7FAFC"/>
            <w:vAlign w:val="center"/>
            <w:tcW w:type="dxa" w:w="8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3,000</w:t>
            </w:r>
          </w:p>
        </w:tc>
        <w:tc>
          <w:tcPr>
            <w:shd w:val="clear" w:color="auto" w:fill="F7FAFC"/>
            <w:vAlign w:val="center"/>
            <w:tcW w:type="dxa" w:w="25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6,56 % · UKIM CNP · 28.07.2025</w:t>
            </w:r>
          </w:p>
        </w:tc>
        <w:tc>
          <w:tcPr>
            <w:shd w:val="clear" w:color="auto" w:fill="F7FAFC"/>
            <w:vAlign w:val="center"/>
            <w:tcW w:type="dxa" w:w="11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Ден 1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Day 1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41</w:t>
            </w:r>
          </w:p>
        </w:tc>
        <w:tc>
          <w:tcPr>
            <w:vAlign w:val="center"/>
            <w:tcW w:type="dxa" w:w="1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OMP1024_01</w:t>
            </w:r>
          </w:p>
        </w:tc>
        <w:tc>
          <w:tcPr>
            <w:vAlign w:val="center"/>
            <w:tcW w:type="dxa" w:w="5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534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35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15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8</w:t>
            </w:r>
          </w:p>
        </w:tc>
        <w:tc>
          <w:tcPr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35</w:t>
            </w:r>
          </w:p>
        </w:tc>
        <w:tc>
          <w:tcPr>
            <w:vAlign w:val="center"/>
            <w:tcW w:type="dxa" w:w="8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35–105</w:t>
            </w:r>
          </w:p>
        </w:tc>
        <w:tc>
          <w:tcPr>
            <w:vAlign w:val="center"/>
            <w:tcW w:type="dxa" w:w="8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3,000</w:t>
            </w:r>
          </w:p>
        </w:tc>
        <w:tc>
          <w:tcPr>
            <w:vAlign w:val="center"/>
            <w:tcW w:type="dxa" w:w="25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5,86 % · UKIM CNP · 06.05.2025</w:t>
            </w:r>
          </w:p>
        </w:tc>
        <w:tc>
          <w:tcPr>
            <w:vAlign w:val="center"/>
            <w:tcW w:type="dxa" w:w="11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Ден 1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Day 1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42</w:t>
            </w:r>
          </w:p>
        </w:tc>
        <w:tc>
          <w:tcPr>
            <w:shd w:val="clear" w:color="auto" w:fill="F7FAFC"/>
            <w:vAlign w:val="center"/>
            <w:tcW w:type="dxa" w:w="1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OPM1024_03</w:t>
            </w:r>
          </w:p>
        </w:tc>
        <w:tc>
          <w:tcPr>
            <w:shd w:val="clear" w:color="auto" w:fill="F7FAFC"/>
            <w:vAlign w:val="center"/>
            <w:tcW w:type="dxa" w:w="5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669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39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17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shd w:val="clear" w:color="auto" w:fill="F7FAFC"/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39</w:t>
            </w:r>
          </w:p>
        </w:tc>
        <w:tc>
          <w:tcPr>
            <w:shd w:val="clear" w:color="auto" w:fill="F7FAFC"/>
            <w:vAlign w:val="center"/>
            <w:tcW w:type="dxa" w:w="8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39–117</w:t>
            </w:r>
          </w:p>
        </w:tc>
        <w:tc>
          <w:tcPr>
            <w:shd w:val="clear" w:color="auto" w:fill="F7FAFC"/>
            <w:vAlign w:val="center"/>
            <w:tcW w:type="dxa" w:w="8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3,000</w:t>
            </w:r>
          </w:p>
        </w:tc>
        <w:tc>
          <w:tcPr>
            <w:shd w:val="clear" w:color="auto" w:fill="F7FAFC"/>
            <w:vAlign w:val="center"/>
            <w:tcW w:type="dxa" w:w="25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6,38 % · UKIM CNP · 28.07.2025</w:t>
            </w:r>
          </w:p>
        </w:tc>
        <w:tc>
          <w:tcPr>
            <w:shd w:val="clear" w:color="auto" w:fill="F7FAFC"/>
            <w:vAlign w:val="center"/>
            <w:tcW w:type="dxa" w:w="11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Ден 2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Day 2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43</w:t>
            </w:r>
          </w:p>
        </w:tc>
        <w:tc>
          <w:tcPr>
            <w:vAlign w:val="center"/>
            <w:tcW w:type="dxa" w:w="1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PM112501</w:t>
            </w:r>
          </w:p>
        </w:tc>
        <w:tc>
          <w:tcPr>
            <w:vAlign w:val="center"/>
            <w:tcW w:type="dxa" w:w="5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121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17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12</w:t>
            </w:r>
          </w:p>
        </w:tc>
        <w:tc>
          <w:tcPr>
            <w:vAlign w:val="center"/>
            <w:tcW w:type="dxa" w:w="8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17–51</w:t>
            </w:r>
          </w:p>
        </w:tc>
        <w:tc>
          <w:tcPr>
            <w:vAlign w:val="center"/>
            <w:tcW w:type="dxa" w:w="8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2,000</w:t>
            </w:r>
          </w:p>
        </w:tc>
        <w:tc>
          <w:tcPr>
            <w:vAlign w:val="center"/>
            <w:tcW w:type="dxa" w:w="25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8,61 % · UKIM CNP · 05.03.2026</w:t>
            </w:r>
          </w:p>
        </w:tc>
        <w:tc>
          <w:tcPr>
            <w:vAlign w:val="center"/>
            <w:tcW w:type="dxa" w:w="11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Ден 1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Day 1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44</w:t>
            </w:r>
          </w:p>
        </w:tc>
        <w:tc>
          <w:tcPr>
            <w:shd w:val="clear" w:color="auto" w:fill="F7FAFC"/>
            <w:vAlign w:val="center"/>
            <w:tcW w:type="dxa" w:w="1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PUM102501</w:t>
            </w:r>
          </w:p>
        </w:tc>
        <w:tc>
          <w:tcPr>
            <w:shd w:val="clear" w:color="auto" w:fill="F7FAFC"/>
            <w:vAlign w:val="center"/>
            <w:tcW w:type="dxa" w:w="5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125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17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9</w:t>
            </w:r>
          </w:p>
        </w:tc>
        <w:tc>
          <w:tcPr>
            <w:shd w:val="clear" w:color="auto" w:fill="F7FAFC"/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13</w:t>
            </w:r>
          </w:p>
        </w:tc>
        <w:tc>
          <w:tcPr>
            <w:shd w:val="clear" w:color="auto" w:fill="F7FAFC"/>
            <w:vAlign w:val="center"/>
            <w:tcW w:type="dxa" w:w="8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17–51</w:t>
            </w:r>
          </w:p>
        </w:tc>
        <w:tc>
          <w:tcPr>
            <w:shd w:val="clear" w:color="auto" w:fill="F7FAFC"/>
            <w:vAlign w:val="center"/>
            <w:tcW w:type="dxa" w:w="8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2,000</w:t>
            </w:r>
          </w:p>
        </w:tc>
        <w:tc>
          <w:tcPr>
            <w:shd w:val="clear" w:color="auto" w:fill="F7FAFC"/>
            <w:vAlign w:val="center"/>
            <w:tcW w:type="dxa" w:w="25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6,4 % · Farmahem · 11.02.2026</w:t>
            </w:r>
          </w:p>
        </w:tc>
        <w:tc>
          <w:tcPr>
            <w:shd w:val="clear" w:color="auto" w:fill="F7FAFC"/>
            <w:vAlign w:val="center"/>
            <w:tcW w:type="dxa" w:w="11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Ден 2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Day 2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45</w:t>
            </w:r>
          </w:p>
        </w:tc>
        <w:tc>
          <w:tcPr>
            <w:vAlign w:val="center"/>
            <w:tcW w:type="dxa" w:w="1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SCR112501</w:t>
            </w:r>
          </w:p>
        </w:tc>
        <w:tc>
          <w:tcPr>
            <w:vAlign w:val="center"/>
            <w:tcW w:type="dxa" w:w="5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59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5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</w:t>
            </w:r>
          </w:p>
        </w:tc>
        <w:tc>
          <w:tcPr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6</w:t>
            </w:r>
          </w:p>
        </w:tc>
        <w:tc>
          <w:tcPr>
            <w:vAlign w:val="center"/>
            <w:tcW w:type="dxa" w:w="8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12–36</w:t>
            </w:r>
          </w:p>
        </w:tc>
        <w:tc>
          <w:tcPr>
            <w:vAlign w:val="center"/>
            <w:tcW w:type="dxa" w:w="8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1,000</w:t>
            </w:r>
          </w:p>
        </w:tc>
        <w:tc>
          <w:tcPr>
            <w:vAlign w:val="center"/>
            <w:tcW w:type="dxa" w:w="25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6,84 % · UKIM CNP · 11.05.2026</w:t>
            </w:r>
          </w:p>
        </w:tc>
        <w:tc>
          <w:tcPr>
            <w:vAlign w:val="center"/>
            <w:tcW w:type="dxa" w:w="11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Ден 2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Day 2</w:t>
            </w:r>
          </w:p>
        </w:tc>
      </w:tr>
      <w:tr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46</w:t>
            </w:r>
          </w:p>
        </w:tc>
        <w:tc>
          <w:tcPr>
            <w:shd w:val="clear" w:color="auto" w:fill="F7FAFC"/>
            <w:vAlign w:val="center"/>
            <w:tcW w:type="dxa" w:w="1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WC082501</w:t>
            </w:r>
          </w:p>
        </w:tc>
        <w:tc>
          <w:tcPr>
            <w:shd w:val="clear" w:color="auto" w:fill="F7FAFC"/>
            <w:vAlign w:val="center"/>
            <w:tcW w:type="dxa" w:w="5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207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22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9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5</w:t>
            </w:r>
          </w:p>
        </w:tc>
        <w:tc>
          <w:tcPr>
            <w:shd w:val="clear" w:color="auto" w:fill="F7FAFC"/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20</w:t>
            </w:r>
          </w:p>
        </w:tc>
        <w:tc>
          <w:tcPr>
            <w:shd w:val="clear" w:color="auto" w:fill="F7FAFC"/>
            <w:vAlign w:val="center"/>
            <w:tcW w:type="dxa" w:w="8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22–66</w:t>
            </w:r>
          </w:p>
        </w:tc>
        <w:tc>
          <w:tcPr>
            <w:shd w:val="clear" w:color="auto" w:fill="F7FAFC"/>
            <w:vAlign w:val="center"/>
            <w:tcW w:type="dxa" w:w="8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2,000</w:t>
            </w:r>
          </w:p>
        </w:tc>
        <w:tc>
          <w:tcPr>
            <w:shd w:val="clear" w:color="auto" w:fill="F7FAFC"/>
            <w:vAlign w:val="center"/>
            <w:tcW w:type="dxa" w:w="25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7,50 % · UKIM CNP · 21.01.2026</w:t>
            </w:r>
          </w:p>
        </w:tc>
        <w:tc>
          <w:tcPr>
            <w:shd w:val="clear" w:color="auto" w:fill="F7FAFC"/>
            <w:vAlign w:val="center"/>
            <w:tcW w:type="dxa" w:w="11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Ден 1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Day 1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ВКУПНО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TOTAL</w:t>
            </w:r>
          </w:p>
        </w:tc>
        <w:tc>
          <w:tcPr>
            <w:vAlign w:val="center"/>
            <w:tcW w:type="dxa" w:w="5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10952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985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88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840</w:t>
            </w:r>
          </w:p>
        </w:tc>
        <w:tc>
          <w:tcPr>
            <w:vAlign w:val="center"/>
            <w:tcW w:type="dxa" w:w="89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1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54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30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spacing w:before="90" w:after="90"/>
        <w:jc w:val="both"/>
      </w:pPr>
      <w:r>
        <w:rPr>
          <w:rFonts w:ascii="Calibri" w:hAnsi="Calibri"/>
          <w:b w:val="0"/>
          <w:i/>
          <w:color w:val="595959"/>
          <w:sz w:val="20"/>
        </w:rPr>
        <w:t>N е изведено од kg (кеси од 400 g); ако документираниот број кеси во магацинот се разликува, тој важи и n се пресметува повторно на QCT 024 (прием). „Последен ГпС на запис“ е информативен: вредноста, лабораторијата и датумот од регистарот на сертификати (coq_artifact_data.json).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N is derived from kg (400 g bags); if the warehouse's documented bag count differs, it governs and n is recomputed on QCT 024 (receipt). “Last LoD on record” is informative: value, laboratory and date from the certificate register (coq_artifact_data.json).</w:t>
      </w:r>
    </w:p>
    <w:p>
      <w:pPr>
        <w:spacing w:before="160" w:after="80"/>
        <w:outlineLvl w:val="1"/>
      </w:pPr>
      <w:r>
        <w:rPr>
          <w:rFonts w:ascii="Calibri" w:hAnsi="Calibri"/>
          <w:b/>
          <w:i w:val="0"/>
          <w:color w:val="2B547E"/>
          <w:sz w:val="32"/>
        </w:rPr>
        <w:t>4.1  Групирање по ден на земање</w:t>
      </w:r>
      <w:r>
        <w:rPr>
          <w:rFonts w:ascii="Calibri" w:hAnsi="Calibri"/>
          <w:b w:val="0"/>
          <w:i w:val="0"/>
          <w:color w:val="595959"/>
          <w:sz w:val="28"/>
        </w:rPr>
        <w:t xml:space="preserve">  |  </w:t>
      </w:r>
      <w:r>
        <w:rPr>
          <w:rFonts w:ascii="Calibri" w:hAnsi="Calibri"/>
          <w:b w:val="0"/>
          <w:i w:val="0"/>
          <w:color w:val="595959"/>
          <w:sz w:val="24"/>
        </w:rPr>
        <w:t>Grouping by sampling day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060"/>
        <w:gridCol w:w="1474"/>
        <w:gridCol w:w="2506"/>
        <w:gridCol w:w="1349"/>
        <w:gridCol w:w="1239"/>
        <w:gridCol w:w="1597"/>
        <w:gridCol w:w="1239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106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Ден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Day</w:t>
            </w:r>
          </w:p>
        </w:tc>
        <w:tc>
          <w:tcPr>
            <w:shd w:val="clear" w:color="auto" w:fill="2B547E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Датум (од–до)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 (from–to)</w:t>
            </w:r>
          </w:p>
        </w:tc>
        <w:tc>
          <w:tcPr>
            <w:shd w:val="clear" w:color="auto" w:fill="2B547E"/>
            <w:vAlign w:val="center"/>
            <w:tcW w:type="dxa" w:w="25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Серии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Batches</w:t>
            </w:r>
          </w:p>
        </w:tc>
        <w:tc>
          <w:tcPr>
            <w:shd w:val="clear" w:color="auto" w:fill="2B547E"/>
            <w:vAlign w:val="center"/>
            <w:tcW w:type="dxa" w:w="134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Σ серии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Σ batches</w:t>
            </w:r>
          </w:p>
        </w:tc>
        <w:tc>
          <w:tcPr>
            <w:shd w:val="clear" w:color="auto" w:fill="2B547E"/>
            <w:vAlign w:val="center"/>
            <w:tcW w:type="dxa" w:w="12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Σn кеси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Σn bags</w:t>
            </w:r>
          </w:p>
        </w:tc>
        <w:tc>
          <w:tcPr>
            <w:shd w:val="clear" w:color="auto" w:fill="2B547E"/>
            <w:vAlign w:val="center"/>
            <w:tcW w:type="dxa" w:w="159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Σk порции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Σk portions</w:t>
            </w:r>
          </w:p>
        </w:tc>
        <w:tc>
          <w:tcPr>
            <w:shd w:val="clear" w:color="auto" w:fill="2B547E"/>
            <w:vAlign w:val="center"/>
            <w:tcW w:type="dxa" w:w="12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Картони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Cartons</w:t>
            </w:r>
          </w:p>
        </w:tc>
      </w:tr>
      <w:tr>
        <w:tc>
          <w:tcPr>
            <w:vAlign w:val="center"/>
            <w:tcW w:type="dxa" w:w="106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Ден 1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Day 1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____________ – ____________</w:t>
            </w:r>
          </w:p>
        </w:tc>
        <w:tc>
          <w:tcPr>
            <w:vAlign w:val="center"/>
            <w:tcW w:type="dxa" w:w="25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BG1024, BSS1024, GG1024_01, PM092501, MB0824_05, OMP1024_01, HPA1024_01, JD112501, OPM1024_02, OPM122501, BSS052501, CF102501, CJ062501/1, CJ092501, GP092501, GRC102501/2, KC102501, PM112501, WC082501, GG012603, CC012603, JD012603/01, JD012603/02V</w:t>
            </w:r>
          </w:p>
        </w:tc>
        <w:tc>
          <w:tcPr>
            <w:vAlign w:val="center"/>
            <w:tcW w:type="dxa" w:w="134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23</w:t>
            </w:r>
          </w:p>
        </w:tc>
        <w:tc>
          <w:tcPr>
            <w:vAlign w:val="center"/>
            <w:tcW w:type="dxa" w:w="12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493</w:t>
            </w:r>
          </w:p>
        </w:tc>
        <w:tc>
          <w:tcPr>
            <w:vAlign w:val="center"/>
            <w:tcW w:type="dxa" w:w="159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44</w:t>
            </w:r>
          </w:p>
        </w:tc>
        <w:tc>
          <w:tcPr>
            <w:vAlign w:val="center"/>
            <w:tcW w:type="dxa" w:w="12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422</w:t>
            </w:r>
          </w:p>
        </w:tc>
      </w:tr>
      <w:tr>
        <w:tc>
          <w:tcPr>
            <w:shd w:val="clear" w:color="auto" w:fill="F7FAFC"/>
            <w:vAlign w:val="center"/>
            <w:tcW w:type="dxa" w:w="106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Ден 2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Day 2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____________ – ____________</w:t>
            </w:r>
          </w:p>
        </w:tc>
        <w:tc>
          <w:tcPr>
            <w:shd w:val="clear" w:color="auto" w:fill="F7FAFC"/>
            <w:vAlign w:val="center"/>
            <w:tcW w:type="dxa" w:w="25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HPA1024, OPM1024, GG1024, OPM1024_03, CJ052501/01, CJ062501/2, CJ082501/2, GP052501, GP0824_02, GP082501/2, J31102501, ACC102501, CJ082501/1, GP072501/2, GP0824_03, GP082501/1, HPA052501, PUM102501, SCR112501, FB012602, SCR012603, FB012601/1, JD012603/02</w:t>
            </w:r>
          </w:p>
        </w:tc>
        <w:tc>
          <w:tcPr>
            <w:shd w:val="clear" w:color="auto" w:fill="F7FAFC"/>
            <w:vAlign w:val="center"/>
            <w:tcW w:type="dxa" w:w="134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23</w:t>
            </w:r>
          </w:p>
        </w:tc>
        <w:tc>
          <w:tcPr>
            <w:shd w:val="clear" w:color="auto" w:fill="F7FAFC"/>
            <w:vAlign w:val="center"/>
            <w:tcW w:type="dxa" w:w="12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492</w:t>
            </w:r>
          </w:p>
        </w:tc>
        <w:tc>
          <w:tcPr>
            <w:shd w:val="clear" w:color="auto" w:fill="F7FAFC"/>
            <w:vAlign w:val="center"/>
            <w:tcW w:type="dxa" w:w="159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44</w:t>
            </w:r>
          </w:p>
        </w:tc>
        <w:tc>
          <w:tcPr>
            <w:shd w:val="clear" w:color="auto" w:fill="F7FAFC"/>
            <w:vAlign w:val="center"/>
            <w:tcW w:type="dxa" w:w="12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418</w:t>
            </w:r>
          </w:p>
        </w:tc>
      </w:tr>
      <w:tr>
        <w:tc>
          <w:tcPr>
            <w:vAlign w:val="center"/>
            <w:tcW w:type="dxa" w:w="106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ВКУПНО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TOTAL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Почеток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Start: ____________ · Крај | End: ____________</w:t>
            </w:r>
          </w:p>
        </w:tc>
        <w:tc>
          <w:tcPr>
            <w:vAlign w:val="center"/>
            <w:tcW w:type="dxa" w:w="250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4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46</w:t>
            </w:r>
          </w:p>
        </w:tc>
        <w:tc>
          <w:tcPr>
            <w:vAlign w:val="center"/>
            <w:tcW w:type="dxa" w:w="12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985</w:t>
            </w:r>
          </w:p>
        </w:tc>
        <w:tc>
          <w:tcPr>
            <w:vAlign w:val="center"/>
            <w:tcW w:type="dxa" w:w="159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88</w:t>
            </w:r>
          </w:p>
        </w:tc>
        <w:tc>
          <w:tcPr>
            <w:vAlign w:val="center"/>
            <w:tcW w:type="dxa" w:w="12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840</w:t>
            </w:r>
          </w:p>
        </w:tc>
      </w:tr>
    </w:tbl>
    <w:p>
      <w:pPr>
        <w:spacing w:before="0" w:after="0" w:line="25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Балансот е по Σn (кеси за отворање — кесата е единицата на работа), со цели серии; поголемите серии се распоредуваат први. Во рамки на денот редоследот на повлекување следи по магацин (E66 → E46/47 → F131 → Sec.Pack), па по транша и серија. Групирањето е индикативно — серија што не е подготвена се одложува за наредниот ден и се забележува на QCT 024 (прием) на денот.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Balance is by Σn (bags to open — the bag is the unit of work), with whole batches; larger batches are placed first. Within a day the retrieval order follows the warehouse (E66 → E46/47 → F131 → Sec.Pack), then tranche and batch. The grouping is indicative — a batch that is not ready is deferred to the next day and noted on that day's QCT 024 (receipt).</w:t>
      </w:r>
    </w:p>
    <w:p>
      <w:pPr>
        <w:spacing w:before="90" w:after="90"/>
        <w:jc w:val="both"/>
      </w:pPr>
      <w:r>
        <w:rPr>
          <w:rFonts w:ascii="Calibri" w:hAnsi="Calibri"/>
          <w:b w:val="0"/>
          <w:i/>
          <w:color w:val="595959"/>
          <w:sz w:val="20"/>
        </w:rPr>
        <w:t>Предлог за работна сила (не е правило): околу 490 кеси на ден со три лица и околу 2,5 минути по кеса (отворање, инспекција, мерење пред/по, еден цвет, етикета) се околу 7 работни часа. Оптоварување на печката: 44 сада за мерење првата ноќ, 44 втората.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Staffing proposal (not a rule): about 490 bags a day with three persons and about 2.5 minutes per bag (opening, inspection, weighing before/after, one flower, label) is about 7 working hours. Oven load: 44 weighing bottles the first night, 44 the second.</w:t>
      </w:r>
    </w:p>
    <w:p>
      <w:pPr>
        <w:keepNext/>
        <w:spacing w:before="240" w:after="140"/>
        <w:outlineLvl w:val="0"/>
      </w:pPr>
      <w:r>
        <w:rPr>
          <w:rFonts w:ascii="Calibri" w:hAnsi="Calibri"/>
          <w:b/>
          <w:i w:val="0"/>
          <w:color w:val="2B547E"/>
          <w:sz w:val="40"/>
        </w:rPr>
        <w:t>5.  УСЛОВИ, ИЗБОР НА КЕСИ И СЛЕДЛИВОСТ</w:t>
      </w:r>
      <w:r>
        <w:rPr>
          <w:rFonts w:ascii="Calibri" w:hAnsi="Calibri"/>
          <w:b w:val="0"/>
          <w:i w:val="0"/>
          <w:color w:val="595959"/>
          <w:sz w:val="36"/>
        </w:rPr>
        <w:t xml:space="preserve">  |  </w:t>
      </w:r>
      <w:r>
        <w:rPr>
          <w:rFonts w:ascii="Calibri" w:hAnsi="Calibri"/>
          <w:b w:val="0"/>
          <w:i w:val="0"/>
          <w:color w:val="595959"/>
          <w:sz w:val="32"/>
        </w:rPr>
        <w:t>Conditions, Bag Selection &amp; Traceability</w:t>
      </w:r>
    </w:p>
    <w:p>
      <w:pPr>
        <w:spacing w:before="0" w:after="20"/>
        <w:ind w:left="283"/>
        <w:jc w:val="both"/>
      </w:pPr>
      <w:r>
        <w:rPr>
          <w:rFonts w:ascii="Calibri" w:hAnsi="Calibri"/>
          <w:b/>
          <w:i w:val="0"/>
          <w:color w:val="2B547E"/>
          <w:sz w:val="22"/>
        </w:rPr>
        <w:t xml:space="preserve">•  </w:t>
      </w:r>
      <w:r>
        <w:rPr>
          <w:rFonts w:ascii="Calibri" w:hAnsi="Calibri"/>
          <w:b w:val="0"/>
          <w:i w:val="0"/>
          <w:color w:val="000000"/>
          <w:sz w:val="22"/>
        </w:rPr>
        <w:t>Чист и сув прибор од нерѓосувачки челик, ракавици; нема барање за асептична техника (физичко-хемиска крајна точка). Времето надвор од складиште се минимизира; кесата се затвора веднаш по земањето.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Clean, dry stainless-steel tools and gloves; no aseptic requirement (physico-chemical endpoint). Time out of storage is minimised; the bag is closed immediately after sampling.</w:t>
      </w:r>
    </w:p>
    <w:p>
      <w:pPr>
        <w:spacing w:before="0" w:after="20"/>
        <w:ind w:left="283"/>
        <w:jc w:val="both"/>
      </w:pPr>
      <w:r>
        <w:rPr>
          <w:rFonts w:ascii="Calibri" w:hAnsi="Calibri"/>
          <w:b/>
          <w:i w:val="0"/>
          <w:color w:val="2B547E"/>
          <w:sz w:val="22"/>
        </w:rPr>
        <w:t xml:space="preserve">•  </w:t>
      </w:r>
      <w:r>
        <w:rPr>
          <w:rFonts w:ascii="Calibri" w:hAnsi="Calibri"/>
          <w:b w:val="0"/>
          <w:i w:val="0"/>
          <w:color w:val="000000"/>
          <w:sz w:val="22"/>
        </w:rPr>
        <w:t>Систематски избор со случаен почеток r (поглавје 3), генериран со seed 20261005 и отпечатен во 4b; избраните кеси се однапред внесени на обрасците за земање со ознаката K{картон}B{кеса}. Истата ознака се користи на секој запис и етикета за таа кеса (единствен клуч по кеса, како во PP-QC-SP-001/26).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Systematic selection with a random start r (section 3), generated with seed 20261005 and printed in 4b; the selected bags are pre-entered on the sampling forms with the key K{carton}B{bag}. The same key is used on every record and label for that bag (single per-bag key, as in PP-QC-SP-001/26).</w:t>
      </w:r>
    </w:p>
    <w:p>
      <w:pPr>
        <w:spacing w:before="0" w:after="20"/>
        <w:ind w:left="283"/>
        <w:jc w:val="both"/>
      </w:pPr>
      <w:r>
        <w:rPr>
          <w:rFonts w:ascii="Calibri" w:hAnsi="Calibri"/>
          <w:b/>
          <w:i w:val="0"/>
          <w:color w:val="2B547E"/>
          <w:sz w:val="22"/>
        </w:rPr>
        <w:t xml:space="preserve">•  </w:t>
      </w:r>
      <w:r>
        <w:rPr>
          <w:rFonts w:ascii="Calibri" w:hAnsi="Calibri"/>
          <w:b w:val="0"/>
          <w:i w:val="0"/>
          <w:color w:val="000000"/>
          <w:sz w:val="22"/>
        </w:rPr>
        <w:t>По кеса: визуелна инспекција при отворање според критериумите на QCSOP 011_A03 (боја/мирис, мувла, штетници, страни материи/семки, оштетено пакување) — „не одговара“ → карантин и отстапување; бруто се мери при прием (QCT 024); се зема ЕДЕН цвет, најголемиот видлив; бруто се мери по затворање; пред, мострирано и после се на QCT 021.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Per bag: visual inspection on opening against the QCSOP 011_A03 criteria (colour/odour, mould, pests, foreign matter/seeds, pack damage) — “does not conform” → quarantine and deviation; gross weighed at receipt (QCT 024); ONE flower taken, the largest visible; gross weighed after closing; before, sampled and after are on QCT 021.</w:t>
      </w:r>
    </w:p>
    <w:p>
      <w:pPr>
        <w:spacing w:before="0" w:after="20"/>
        <w:ind w:left="283"/>
        <w:jc w:val="both"/>
      </w:pPr>
      <w:r>
        <w:rPr>
          <w:rFonts w:ascii="Calibri" w:hAnsi="Calibri"/>
          <w:b/>
          <w:i w:val="0"/>
          <w:color w:val="2B547E"/>
          <w:sz w:val="22"/>
        </w:rPr>
        <w:t xml:space="preserve">•  </w:t>
      </w:r>
      <w:r>
        <w:rPr>
          <w:rFonts w:ascii="Calibri" w:hAnsi="Calibri"/>
          <w:b w:val="0"/>
          <w:i w:val="0"/>
          <w:color w:val="000000"/>
          <w:sz w:val="22"/>
        </w:rPr>
        <w:t>Извор на вистина за масите: нето = етикетата на примарното пакување (400,0 g, се препишува); бруто = го мери КК; мострирано = пред − после (QCT 021). Отворените кеси се означуваат „МОСТРИРАНО“ (QASOP_031_A05_v1, n по серија); збирниот примерок добива етикета QASOP_031_A07; новото нето/бруто е на QCT 021 и QCT 024 (враќање).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Mass source of truth: net = the primary-pack label (400.0 g, transcribed); gross = weighed by QC; sampled = gross before − after (QCT 021). Opened bags are labelled “SAMPLED” (QASOP_031_A05_v1, n per batch); the composite gets a QASOP_031_A07 label; the new net/gross is on QCT 021 and QCT 024 (return).</w:t>
      </w:r>
    </w:p>
    <w:p>
      <w:pPr>
        <w:spacing w:before="0" w:after="20"/>
        <w:ind w:left="283"/>
        <w:jc w:val="both"/>
      </w:pPr>
      <w:r>
        <w:rPr>
          <w:rFonts w:ascii="Calibri" w:hAnsi="Calibri"/>
          <w:b/>
          <w:i w:val="0"/>
          <w:color w:val="2B547E"/>
          <w:sz w:val="22"/>
        </w:rPr>
        <w:t xml:space="preserve">•  </w:t>
      </w:r>
      <w:r>
        <w:rPr>
          <w:rFonts w:ascii="Calibri" w:hAnsi="Calibri"/>
          <w:b w:val="0"/>
          <w:i w:val="0"/>
          <w:color w:val="000000"/>
          <w:sz w:val="22"/>
        </w:rPr>
        <w:t>Збирниот примерок на секоја серија се собира во еден чист затворен сад означен со шифрата на примерокот ([NNN/26_SFR]-PC-[бр.], QCSOP 011 v03 §6.2.1) и се пренесува во КК лабораторијата истиот ден на QCT 024 (примероци).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Each batch's composite is collected in one clean closed container labelled with the sample code ([NNN/26_SFR]-PC-[no.], QCSOP 011 v03 §6.2.1) and taken to the QC laboratory the same day on QCT 024 (samples).</w:t>
      </w:r>
    </w:p>
    <w:p>
      <w:pPr>
        <w:spacing w:before="0" w:after="20"/>
        <w:ind w:left="283"/>
        <w:jc w:val="both"/>
      </w:pPr>
      <w:r>
        <w:rPr>
          <w:rFonts w:ascii="Calibri" w:hAnsi="Calibri"/>
          <w:b/>
          <w:i w:val="0"/>
          <w:color w:val="2B547E"/>
          <w:sz w:val="22"/>
        </w:rPr>
        <w:t xml:space="preserve">•  </w:t>
      </w:r>
      <w:r>
        <w:rPr>
          <w:rFonts w:ascii="Calibri" w:hAnsi="Calibri"/>
          <w:b w:val="0"/>
          <w:i w:val="0"/>
          <w:color w:val="000000"/>
          <w:sz w:val="22"/>
        </w:rPr>
        <w:t>Документација: истовремено, со трајно сино мастило, без празни полиња („N/A“), поправки со една линија, иницијали и датум (ALCOA+; EU GMP Annex 11; СОП за работа со аналитичка документација).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Documentation: contemporaneous, permanent blue ink, no blank fields (“N/A”), single-line corrections with initials and date (ALCOA+; EU GMP Annex 11; the SOP for working with analytical documentation).</w:t>
      </w:r>
    </w:p>
    <w:p>
      <w:pPr>
        <w:keepNext/>
        <w:spacing w:before="240" w:after="140"/>
        <w:outlineLvl w:val="0"/>
      </w:pPr>
      <w:r>
        <w:rPr>
          <w:rFonts w:ascii="Calibri" w:hAnsi="Calibri"/>
          <w:b/>
          <w:i w:val="0"/>
          <w:color w:val="2B547E"/>
          <w:sz w:val="40"/>
        </w:rPr>
        <w:t>6.  ЗБИРЕН ПРИМЕРОК, ХОМОГЕНИЗАЦИЈА И ТЕСТ ПОРЦИИ</w:t>
      </w:r>
      <w:r>
        <w:rPr>
          <w:rFonts w:ascii="Calibri" w:hAnsi="Calibri"/>
          <w:b w:val="0"/>
          <w:i w:val="0"/>
          <w:color w:val="595959"/>
          <w:sz w:val="36"/>
        </w:rPr>
        <w:t xml:space="preserve">  |  </w:t>
      </w:r>
      <w:r>
        <w:rPr>
          <w:rFonts w:ascii="Calibri" w:hAnsi="Calibri"/>
          <w:b w:val="0"/>
          <w:i w:val="0"/>
          <w:color w:val="595959"/>
          <w:sz w:val="32"/>
        </w:rPr>
        <w:t>Composite, Homogenisation &amp; Test Portions</w:t>
      </w:r>
    </w:p>
    <w:p>
      <w:pPr>
        <w:spacing w:before="0" w:after="20"/>
        <w:ind w:left="283"/>
        <w:jc w:val="both"/>
      </w:pPr>
      <w:r>
        <w:rPr>
          <w:rFonts w:ascii="Calibri" w:hAnsi="Calibri"/>
          <w:b/>
          <w:i w:val="0"/>
          <w:color w:val="2B547E"/>
          <w:sz w:val="22"/>
        </w:rPr>
        <w:t xml:space="preserve">•  </w:t>
      </w:r>
      <w:r>
        <w:rPr>
          <w:rFonts w:ascii="Calibri" w:hAnsi="Calibri"/>
          <w:b w:val="0"/>
          <w:i w:val="0"/>
          <w:color w:val="000000"/>
          <w:sz w:val="22"/>
        </w:rPr>
        <w:t>Истиот ден, во КК лабораторијата, на записот за анализа (LOD-01/-02, делови A и C): масата на збирниот примерок се препишува од QCT 021.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The same day, in the QC laboratory, on the analysis record (LOD-01/-02, sections A and C): the composite mass is transcribed from QCT 021.</w:t>
      </w:r>
    </w:p>
    <w:p>
      <w:pPr>
        <w:spacing w:before="0" w:after="20"/>
        <w:ind w:left="283"/>
        <w:jc w:val="both"/>
      </w:pPr>
      <w:r>
        <w:rPr>
          <w:rFonts w:ascii="Calibri" w:hAnsi="Calibri"/>
          <w:b/>
          <w:i w:val="0"/>
          <w:color w:val="2B547E"/>
          <w:sz w:val="22"/>
        </w:rPr>
        <w:t xml:space="preserve">•  </w:t>
      </w:r>
      <w:r>
        <w:rPr>
          <w:rFonts w:ascii="Calibri" w:hAnsi="Calibri"/>
          <w:b w:val="0"/>
          <w:i w:val="0"/>
          <w:color w:val="000000"/>
          <w:sz w:val="22"/>
        </w:rPr>
        <w:t>Сите цветови се сечат грубо со чисти ножици од нерѓосувачки челик на чиста подлога и се мешаат со четвртирање (материјалот се израмнува, се дели на четири четвртини, спротивните четвртини се спојуваат; двапати).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All flowers are coarsely cut with clean stainless-steel scissors on a clean tray and mixed by quartering (the material is flattened, divided into four quarters, opposite quarters recombined; twice).</w:t>
      </w:r>
    </w:p>
    <w:p>
      <w:pPr>
        <w:spacing w:before="0" w:after="20"/>
        <w:ind w:left="283"/>
        <w:jc w:val="both"/>
      </w:pPr>
      <w:r>
        <w:rPr>
          <w:rFonts w:ascii="Calibri" w:hAnsi="Calibri"/>
          <w:b/>
          <w:i w:val="0"/>
          <w:color w:val="2B547E"/>
          <w:sz w:val="22"/>
        </w:rPr>
        <w:t xml:space="preserve">•  </w:t>
      </w:r>
      <w:r>
        <w:rPr>
          <w:rFonts w:ascii="Calibri" w:hAnsi="Calibri"/>
          <w:b w:val="0"/>
          <w:i w:val="0"/>
          <w:color w:val="000000"/>
          <w:sz w:val="22"/>
        </w:rPr>
        <w:t>Од различни четвртини се земаат k тест порции од 1,000 g сецкана, несеана дрога во тарирани, претходно исушени садови за мерење (m_B) и веднаш се мерат (G1), за да се ограничи размената на влага.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From different quarters, k test portions of 1.000 g of the cut, unsieved drug are taken into tared, pre-dried weighing bottles (m_B) and weighed immediately (G1), to limit moisture exchange.</w:t>
      </w:r>
    </w:p>
    <w:p>
      <w:pPr>
        <w:spacing w:before="0" w:after="20"/>
        <w:ind w:left="283"/>
        <w:jc w:val="both"/>
      </w:pPr>
      <w:r>
        <w:rPr>
          <w:rFonts w:ascii="Calibri" w:hAnsi="Calibri"/>
          <w:b/>
          <w:i w:val="0"/>
          <w:color w:val="2B547E"/>
          <w:sz w:val="22"/>
        </w:rPr>
        <w:t xml:space="preserve">•  </w:t>
      </w:r>
      <w:r>
        <w:rPr>
          <w:rFonts w:ascii="Calibri" w:hAnsi="Calibri"/>
          <w:b w:val="0"/>
          <w:i w:val="0"/>
          <w:color w:val="000000"/>
          <w:sz w:val="22"/>
        </w:rPr>
        <w:t>Остатокот од збирниот примерок се чува затворен и означен до одобрувањето на извршниот запис.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The remainder of the composite is kept closed and labelled until the execution record is approved.</w:t>
      </w:r>
    </w:p>
    <w:p>
      <w:pPr>
        <w:keepNext/>
        <w:spacing w:before="240" w:after="140"/>
        <w:outlineLvl w:val="0"/>
      </w:pPr>
      <w:r>
        <w:rPr>
          <w:rFonts w:ascii="Calibri" w:hAnsi="Calibri"/>
          <w:b/>
          <w:i w:val="0"/>
          <w:color w:val="2B547E"/>
          <w:sz w:val="40"/>
        </w:rPr>
        <w:t>7.  ОПРЕДЕЛУВАЊЕ НА ГУБИТОК ПРИ СУШЕЊЕ (a02.2)</w:t>
      </w:r>
      <w:r>
        <w:rPr>
          <w:rFonts w:ascii="Calibri" w:hAnsi="Calibri"/>
          <w:b w:val="0"/>
          <w:i w:val="0"/>
          <w:color w:val="595959"/>
          <w:sz w:val="36"/>
        </w:rPr>
        <w:t xml:space="preserve">  |  </w:t>
      </w:r>
      <w:r>
        <w:rPr>
          <w:rFonts w:ascii="Calibri" w:hAnsi="Calibri"/>
          <w:b w:val="0"/>
          <w:i w:val="0"/>
          <w:color w:val="595959"/>
          <w:sz w:val="32"/>
        </w:rPr>
        <w:t>Loss on Drying Determination (a02.2)</w:t>
      </w:r>
    </w:p>
    <w:tbl>
      <w:tblPr>
        <w:tblLook w:firstColumn="1" w:firstRow="1" w:lastColumn="0" w:lastRow="0" w:noHBand="0" w:noVBand="1" w:val="04A0"/>
        <w:tblLayout w:type="fixed"/>
        <w:tblW w:type="dxa" w:w="7262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631"/>
        <w:gridCol w:w="3631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36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Параметар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Parameter</w:t>
            </w:r>
          </w:p>
        </w:tc>
        <w:tc>
          <w:tcPr>
            <w:shd w:val="clear" w:color="auto" w:fill="2B547E"/>
            <w:vAlign w:val="center"/>
            <w:tcW w:type="dxa" w:w="36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Вредност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Value</w:t>
            </w:r>
          </w:p>
        </w:tc>
      </w:tr>
      <w:tr>
        <w:tc>
          <w:tcPr>
            <w:shd w:val="clear" w:color="auto" w:fill="F2F2F2"/>
            <w:vAlign w:val="center"/>
            <w:tcW w:type="dxa" w:w="36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Метод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Method</w:t>
            </w:r>
          </w:p>
        </w:tc>
        <w:tc>
          <w:tcPr>
            <w:vAlign w:val="center"/>
            <w:tcW w:type="dxa" w:w="36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Ph. Eur. 2.2.32 (монографија 3028) · метод a02.2 (вакуумска печка)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Ph. Eur. 2.2.32 (monograph 3028) · method a02.2 (vacuum oven)</w:t>
            </w:r>
          </w:p>
        </w:tc>
      </w:tr>
      <w:tr>
        <w:tc>
          <w:tcPr>
            <w:shd w:val="clear" w:color="auto" w:fill="F2F2F2"/>
            <w:vAlign w:val="center"/>
            <w:tcW w:type="dxa" w:w="36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Опрема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Equipment</w:t>
            </w:r>
          </w:p>
        </w:tc>
        <w:tc>
          <w:tcPr>
            <w:shd w:val="clear" w:color="auto" w:fill="F7FAFC"/>
            <w:vAlign w:val="center"/>
            <w:tcW w:type="dxa" w:w="36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вакуумска печка VO29 (QCWI 018, QCLB 017) · аналитичка вага Shimadzu AUW220D, d = 0,01 mg (QCWI 016, QCLB 008) · ексикатор со активен сушач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vacuum oven VO29 (QCWI 018, QCLB 017) · analytical balance Shimadzu AUW220D, d = 0.01 mg (QCWI 016, QCLB 008) · desiccator with active desiccant</w:t>
            </w:r>
          </w:p>
        </w:tc>
      </w:tr>
      <w:tr>
        <w:tc>
          <w:tcPr>
            <w:shd w:val="clear" w:color="auto" w:fill="F2F2F2"/>
            <w:vAlign w:val="center"/>
            <w:tcW w:type="dxa" w:w="36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Услови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Conditions</w:t>
            </w:r>
          </w:p>
        </w:tc>
        <w:tc>
          <w:tcPr>
            <w:vAlign w:val="center"/>
            <w:tcW w:type="dxa" w:w="36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40 °C · 20 ± 2 mbar · 24 h · над околу 100 g молекуларно сито R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40 °C · 20 ± 2 mbar · 24 h · over about 100 g molecular sieve R</w:t>
            </w:r>
          </w:p>
        </w:tc>
      </w:tr>
      <w:tr>
        <w:tc>
          <w:tcPr>
            <w:shd w:val="clear" w:color="auto" w:fill="F2F2F2"/>
            <w:vAlign w:val="center"/>
            <w:tcW w:type="dxa" w:w="36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Тест порција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Test portion</w:t>
            </w:r>
          </w:p>
        </w:tc>
        <w:tc>
          <w:tcPr>
            <w:shd w:val="clear" w:color="auto" w:fill="F7FAFC"/>
            <w:vAlign w:val="center"/>
            <w:tcW w:type="dxa" w:w="36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1,000 g сецкана, несеана дрога во претходно исушен тариран сад (m_B); G1 пред сушење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1.000 g of the cut, unsieved drug in a previously dried tared bottle (m_B); G1 before drying</w:t>
            </w:r>
          </w:p>
        </w:tc>
      </w:tr>
      <w:tr>
        <w:tc>
          <w:tcPr>
            <w:shd w:val="clear" w:color="auto" w:fill="F2F2F2"/>
            <w:vAlign w:val="center"/>
            <w:tcW w:type="dxa" w:w="36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Мерење по 24 h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Weighing after 24 h</w:t>
            </w:r>
          </w:p>
        </w:tc>
        <w:tc>
          <w:tcPr>
            <w:vAlign w:val="center"/>
            <w:tcW w:type="dxa" w:w="36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ладење најмалку 30 min во ексикатор, мерење G2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cool at least 30 min in a desiccator, weigh G2</w:t>
            </w:r>
          </w:p>
        </w:tc>
      </w:tr>
      <w:tr>
        <w:tc>
          <w:tcPr>
            <w:shd w:val="clear" w:color="auto" w:fill="F2F2F2"/>
            <w:vAlign w:val="center"/>
            <w:tcW w:type="dxa" w:w="36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Константна маса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Constant mass</w:t>
            </w:r>
          </w:p>
        </w:tc>
        <w:tc>
          <w:tcPr>
            <w:shd w:val="clear" w:color="auto" w:fill="F7FAFC"/>
            <w:vAlign w:val="center"/>
            <w:tcW w:type="dxa" w:w="36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садовите се враќаат во печката за дополнителен период (поглавје 11) и се мерат повторно по ладење; две последователни мерења се разликуваат за не повеќе од 0,5 mg; инаку сушењето продолжува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the bottles return to the oven for an additional period (section 11) and are weighed again after cooling; two consecutive weighings differ by not more than 0.5 mg; otherwise drying continues</w:t>
            </w:r>
          </w:p>
        </w:tc>
      </w:tr>
      <w:tr>
        <w:tc>
          <w:tcPr>
            <w:shd w:val="clear" w:color="auto" w:fill="F2F2F2"/>
            <w:vAlign w:val="center"/>
            <w:tcW w:type="dxa" w:w="36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Пресметка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Calculation</w:t>
            </w:r>
          </w:p>
        </w:tc>
        <w:tc>
          <w:tcPr>
            <w:vAlign w:val="center"/>
            <w:tcW w:type="dxa" w:w="36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m₀ = G1 − m_B; m₁ = G2 − m_B со последното G2; ГпС % = (m₀ − m₁) ÷ m₀ × 100 по порција; резултат на серија = средна вредност од k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m₀ = G1 − m_B; m₁ = G2 − m_B with the last G2; LoD % = (m₀ − m₁) ÷ m₀ × 100 per portion; batch result = mean of k</w:t>
            </w:r>
          </w:p>
        </w:tc>
      </w:tr>
      <w:tr>
        <w:tc>
          <w:tcPr>
            <w:shd w:val="clear" w:color="auto" w:fill="F2F2F2"/>
            <w:vAlign w:val="center"/>
            <w:tcW w:type="dxa" w:w="36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Критериум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Criterion</w:t>
            </w:r>
          </w:p>
        </w:tc>
        <w:tc>
          <w:tcPr>
            <w:shd w:val="clear" w:color="auto" w:fill="F7FAFC"/>
            <w:vAlign w:val="center"/>
            <w:tcW w:type="dxa" w:w="36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≤ 12,0 % w/w (QCSP 001)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≤ 12.0 % w/w (QCSP 001)</w:t>
            </w:r>
          </w:p>
        </w:tc>
      </w:tr>
      <w:tr>
        <w:tc>
          <w:tcPr>
            <w:shd w:val="clear" w:color="auto" w:fill="F2F2F2"/>
            <w:vAlign w:val="center"/>
            <w:tcW w:type="dxa" w:w="36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Надвор од спецификација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Out of specification</w:t>
            </w:r>
          </w:p>
        </w:tc>
        <w:tc>
          <w:tcPr>
            <w:vAlign w:val="center"/>
            <w:tcW w:type="dxa" w:w="36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QCSOP 014 (OOS); резултатот не се заменува со подоцнежна вредност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QCSOP 014 (OOS); the result is never papered over by a later value</w:t>
            </w:r>
          </w:p>
        </w:tc>
      </w:tr>
      <w:tr>
        <w:tc>
          <w:tcPr>
            <w:shd w:val="clear" w:color="auto" w:fill="F2F2F2"/>
            <w:vAlign w:val="center"/>
            <w:tcW w:type="dxa" w:w="36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Известување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Reporting</w:t>
            </w:r>
          </w:p>
        </w:tc>
        <w:tc>
          <w:tcPr>
            <w:shd w:val="clear" w:color="auto" w:fill="F7FAFC"/>
            <w:vAlign w:val="center"/>
            <w:tcW w:type="dxa" w:w="36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резултатот и датумите на сушење влегуваат во регистарот на сертификати по правилата на бирото за сертификати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the result and the drying dates enter the certificate register under the certificate desk's rules</w:t>
            </w:r>
          </w:p>
        </w:tc>
      </w:tr>
    </w:tbl>
    <w:p>
      <w:pPr>
        <w:keepNext/>
        <w:spacing w:before="240" w:after="140"/>
        <w:outlineLvl w:val="0"/>
      </w:pPr>
      <w:r>
        <w:rPr>
          <w:rFonts w:ascii="Calibri" w:hAnsi="Calibri"/>
          <w:b/>
          <w:i w:val="0"/>
          <w:color w:val="2B547E"/>
          <w:sz w:val="40"/>
        </w:rPr>
        <w:t>8.  РАСПОРЕД</w:t>
      </w:r>
      <w:r>
        <w:rPr>
          <w:rFonts w:ascii="Calibri" w:hAnsi="Calibri"/>
          <w:b w:val="0"/>
          <w:i w:val="0"/>
          <w:color w:val="595959"/>
          <w:sz w:val="36"/>
        </w:rPr>
        <w:t xml:space="preserve">  |  </w:t>
      </w:r>
      <w:r>
        <w:rPr>
          <w:rFonts w:ascii="Calibri" w:hAnsi="Calibri"/>
          <w:b w:val="0"/>
          <w:i w:val="0"/>
          <w:color w:val="595959"/>
          <w:sz w:val="32"/>
        </w:rPr>
        <w:t>Schedule</w:t>
      </w:r>
    </w:p>
    <w:tbl>
      <w:tblPr>
        <w:tblLook w:firstColumn="1" w:firstRow="1" w:lastColumn="0" w:lastRow="0" w:noHBand="0" w:noVBand="1" w:val="04A0"/>
        <w:tblLayout w:type="fixed"/>
        <w:tblW w:type="dxa" w:w="50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435"/>
        <w:gridCol w:w="3631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14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Ден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Day</w:t>
            </w:r>
          </w:p>
        </w:tc>
        <w:tc>
          <w:tcPr>
            <w:shd w:val="clear" w:color="auto" w:fill="2B547E"/>
            <w:vAlign w:val="center"/>
            <w:tcW w:type="dxa" w:w="36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Активности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Activities</w:t>
            </w:r>
          </w:p>
        </w:tc>
      </w:tr>
      <w:tr>
        <w:tc>
          <w:tcPr>
            <w:shd w:val="clear" w:color="auto" w:fill="F2F2F2"/>
            <w:vAlign w:val="center"/>
            <w:tcW w:type="dxa" w:w="14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Ден 1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Day 1</w:t>
            </w:r>
          </w:p>
        </w:tc>
        <w:tc>
          <w:tcPr>
            <w:vAlign w:val="center"/>
            <w:tcW w:type="dxa" w:w="36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Пакет 2, Ден 1: прием (QCT 024 D1-RCPT) · инспекција (A03) и мерење пред/после (QCT 021) · етикети · враќање (D1-RET) · примероци во КК (D1-SMP) — Пакет 3: LOD-01 делови A–C, влез во печка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Package 2, Day 1: receipt (QCT 024 D1-RCPT) · inspection (A03) and before/after weighing (QCT 021) · labels · return (D1-RET) · samples to QC (D1-SMP) — Package 3: LOD-01 sections A–C, into the oven</w:t>
            </w:r>
          </w:p>
        </w:tc>
      </w:tr>
      <w:tr>
        <w:tc>
          <w:tcPr>
            <w:shd w:val="clear" w:color="auto" w:fill="F2F2F2"/>
            <w:vAlign w:val="center"/>
            <w:tcW w:type="dxa" w:w="14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Ден 2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Day 2</w:t>
            </w:r>
          </w:p>
        </w:tc>
        <w:tc>
          <w:tcPr>
            <w:shd w:val="clear" w:color="auto" w:fill="F7FAFC"/>
            <w:vAlign w:val="center"/>
            <w:tcW w:type="dxa" w:w="36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LOD-01: мерење по 24 h, дополнителен период и второ мерење до константна маса, резултати (делови D–E) · Пакет 2, Ден 2 и LOD-02 делови A–C, влез во печка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LOD-01: weighing after 24 h, additional period and second weighing to constant mass, results (sections D–E) · Package 2, Day 2 and LOD-02 sections A–C, into the oven</w:t>
            </w:r>
          </w:p>
        </w:tc>
      </w:tr>
      <w:tr>
        <w:tc>
          <w:tcPr>
            <w:shd w:val="clear" w:color="auto" w:fill="F2F2F2"/>
            <w:vAlign w:val="center"/>
            <w:tcW w:type="dxa" w:w="14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Ден 3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Day 3</w:t>
            </w:r>
          </w:p>
        </w:tc>
        <w:tc>
          <w:tcPr>
            <w:vAlign w:val="center"/>
            <w:tcW w:type="dxa" w:w="36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LOD-02: мерење по 24 h, второ мерење до константна маса, резултати · проверка од второ лице и одобрување на сите записи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LOD-02: weighing after 24 h, second weighing to constant mass, results · second-person check and approval of all records</w:t>
            </w:r>
          </w:p>
        </w:tc>
      </w:tr>
    </w:tbl>
    <w:p>
      <w:pPr>
        <w:spacing w:before="90" w:after="90"/>
        <w:jc w:val="both"/>
      </w:pPr>
      <w:r>
        <w:rPr>
          <w:rFonts w:ascii="Calibri" w:hAnsi="Calibri"/>
          <w:b w:val="0"/>
          <w:i/>
          <w:color w:val="595959"/>
          <w:sz w:val="20"/>
        </w:rPr>
        <w:t>Датумите се внесуваат ex tempore на записите; деновите не се фиксирани во овој протокол.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Dates are entered ex tempore on the records; the days are not fixed in this protocol.</w:t>
      </w:r>
    </w:p>
    <w:p>
      <w:pPr>
        <w:keepNext/>
        <w:spacing w:before="240" w:after="140"/>
        <w:outlineLvl w:val="0"/>
      </w:pPr>
      <w:r>
        <w:rPr>
          <w:rFonts w:ascii="Calibri" w:hAnsi="Calibri"/>
          <w:b/>
          <w:i w:val="0"/>
          <w:color w:val="2B547E"/>
          <w:sz w:val="40"/>
        </w:rPr>
        <w:t>9.  ЗАПИСИ</w:t>
      </w:r>
      <w:r>
        <w:rPr>
          <w:rFonts w:ascii="Calibri" w:hAnsi="Calibri"/>
          <w:b w:val="0"/>
          <w:i w:val="0"/>
          <w:color w:val="595959"/>
          <w:sz w:val="36"/>
        </w:rPr>
        <w:t xml:space="preserve">  |  </w:t>
      </w:r>
      <w:r>
        <w:rPr>
          <w:rFonts w:ascii="Calibri" w:hAnsi="Calibri"/>
          <w:b w:val="0"/>
          <w:i w:val="0"/>
          <w:color w:val="595959"/>
          <w:sz w:val="32"/>
        </w:rPr>
        <w:t>Records</w:t>
      </w:r>
    </w:p>
    <w:p>
      <w:pPr>
        <w:spacing w:before="0" w:after="0" w:line="25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Извршувањето е во два посебни пакети (Раководител на КК, 06.10.2026), на контролираните обрасци на QCSOP 011 и QASOP_031: Пакет 2 — земање примероци, еден комплет по ден на земање, сите серии на денот на секој образец (Раководител на КК, 05.10.2026); Пакет 3 — анализа на губиток при сушење, еден извршен запис за сите серии анализирани заедно. Секој податок се внесува еднаш, на неговиот изворен образец.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Execution is in two separate packages (Head of QC, 06.10.2026), on the controlled QCSOP 011 and QASOP_031 forms: Package 2 — sampling, one set per sampling day, every batch of the day on each form (Head of QC, 05.10.2026); Package 3 — loss-on-drying analysis, one execution record for all batches analysed together. Each data point is entered once, on its source form.</w:t>
      </w:r>
    </w:p>
    <w:tbl>
      <w:tblPr>
        <w:tblLook w:firstColumn="1" w:firstRow="1" w:lastColumn="0" w:lastRow="0" w:noHBand="0" w:noVBand="1" w:val="04A0"/>
        <w:tblLayout w:type="fixed"/>
        <w:tblW w:type="dxa" w:w="8498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631"/>
        <w:gridCol w:w="2034"/>
        <w:gridCol w:w="2832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36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Чекор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Step</w:t>
            </w:r>
          </w:p>
        </w:tc>
        <w:tc>
          <w:tcPr>
            <w:shd w:val="clear" w:color="auto" w:fill="2B547E"/>
            <w:vAlign w:val="center"/>
            <w:tcW w:type="dxa" w:w="20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Образец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Form</w:t>
            </w:r>
          </w:p>
        </w:tc>
        <w:tc>
          <w:tcPr>
            <w:shd w:val="clear" w:color="auto" w:fill="2B547E"/>
            <w:vAlign w:val="center"/>
            <w:tcW w:type="dxa" w:w="28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Запис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Record</w:t>
            </w:r>
          </w:p>
        </w:tc>
      </w:tr>
      <w:tr>
        <w:tc>
          <w:tcPr>
            <w:shd w:val="clear" w:color="auto" w:fill="F2F2F2"/>
            <w:vAlign w:val="center"/>
            <w:tcW w:type="dxa" w:w="36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Пренос сеф-магацин → просторија за земање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Transfer secure warehouse → sampling room</w:t>
            </w:r>
          </w:p>
        </w:tc>
        <w:tc>
          <w:tcPr>
            <w:vAlign w:val="center"/>
            <w:tcW w:type="dxa" w:w="20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QCT 024 v01</w:t>
            </w:r>
          </w:p>
        </w:tc>
        <w:tc>
          <w:tcPr>
            <w:vAlign w:val="center"/>
            <w:tcW w:type="dxa" w:w="28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PP-QC-SP-002/26-D1/D2-RCPT</w:t>
            </w:r>
          </w:p>
        </w:tc>
      </w:tr>
      <w:tr>
        <w:tc>
          <w:tcPr>
            <w:shd w:val="clear" w:color="auto" w:fill="F2F2F2"/>
            <w:vAlign w:val="center"/>
            <w:tcW w:type="dxa" w:w="36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Визуелна инспекција при отворање, по серија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Visual inspection on opening, per batch</w:t>
            </w:r>
          </w:p>
        </w:tc>
        <w:tc>
          <w:tcPr>
            <w:shd w:val="clear" w:color="auto" w:fill="F7FAFC"/>
            <w:vAlign w:val="center"/>
            <w:tcW w:type="dxa" w:w="20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QCSOP 011_A03 v7.0</w:t>
            </w:r>
          </w:p>
        </w:tc>
        <w:tc>
          <w:tcPr>
            <w:shd w:val="clear" w:color="auto" w:fill="F7FAFC"/>
            <w:vAlign w:val="center"/>
            <w:tcW w:type="dxa" w:w="28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QCSOP 011_A03-___/26</w:t>
            </w:r>
          </w:p>
        </w:tc>
      </w:tr>
      <w:tr>
        <w:tc>
          <w:tcPr>
            <w:shd w:val="clear" w:color="auto" w:fill="F2F2F2"/>
            <w:vAlign w:val="center"/>
            <w:tcW w:type="dxa" w:w="36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Пред, мострирано и после, по кеса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Before, sampled and after, per bag</w:t>
            </w:r>
          </w:p>
        </w:tc>
        <w:tc>
          <w:tcPr>
            <w:vAlign w:val="center"/>
            <w:tcW w:type="dxa" w:w="20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QCT 021 v01</w:t>
            </w:r>
          </w:p>
        </w:tc>
        <w:tc>
          <w:tcPr>
            <w:vAlign w:val="center"/>
            <w:tcW w:type="dxa" w:w="28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MLR № ___</w:t>
            </w:r>
          </w:p>
        </w:tc>
      </w:tr>
      <w:tr>
        <w:tc>
          <w:tcPr>
            <w:shd w:val="clear" w:color="auto" w:fill="F2F2F2"/>
            <w:vAlign w:val="center"/>
            <w:tcW w:type="dxa" w:w="36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Етикета „МОСТРИРАНО“ по кеса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“SAMPLED” label per bag</w:t>
            </w:r>
          </w:p>
        </w:tc>
        <w:tc>
          <w:tcPr>
            <w:shd w:val="clear" w:color="auto" w:fill="F7FAFC"/>
            <w:vAlign w:val="center"/>
            <w:tcW w:type="dxa" w:w="20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QASOP_031_A05_v1</w:t>
            </w:r>
          </w:p>
        </w:tc>
        <w:tc>
          <w:tcPr>
            <w:shd w:val="clear" w:color="auto" w:fill="F7FAFC"/>
            <w:vAlign w:val="center"/>
            <w:tcW w:type="dxa" w:w="28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shd w:val="clear" w:color="auto" w:fill="F2F2F2"/>
            <w:vAlign w:val="center"/>
            <w:tcW w:type="dxa" w:w="36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Етикета на збирниот примерок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Composite sample label</w:t>
            </w:r>
          </w:p>
        </w:tc>
        <w:tc>
          <w:tcPr>
            <w:vAlign w:val="center"/>
            <w:tcW w:type="dxa" w:w="20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QASOP_031_A07</w:t>
            </w:r>
          </w:p>
        </w:tc>
        <w:tc>
          <w:tcPr>
            <w:vAlign w:val="center"/>
            <w:tcW w:type="dxa" w:w="28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shd w:val="clear" w:color="auto" w:fill="F2F2F2"/>
            <w:vAlign w:val="center"/>
            <w:tcW w:type="dxa" w:w="36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Враќање во сеф-магацин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Return to the secure warehouse</w:t>
            </w:r>
          </w:p>
        </w:tc>
        <w:tc>
          <w:tcPr>
            <w:shd w:val="clear" w:color="auto" w:fill="F7FAFC"/>
            <w:vAlign w:val="center"/>
            <w:tcW w:type="dxa" w:w="20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QCT 024 v01</w:t>
            </w:r>
          </w:p>
        </w:tc>
        <w:tc>
          <w:tcPr>
            <w:shd w:val="clear" w:color="auto" w:fill="F7FAFC"/>
            <w:vAlign w:val="center"/>
            <w:tcW w:type="dxa" w:w="28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PP-QC-SP-002/26-D1/D2-RET</w:t>
            </w:r>
          </w:p>
        </w:tc>
      </w:tr>
      <w:tr>
        <w:tc>
          <w:tcPr>
            <w:shd w:val="clear" w:color="auto" w:fill="F2F2F2"/>
            <w:vAlign w:val="center"/>
            <w:tcW w:type="dxa" w:w="36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Примероци → КК лабораторија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Samples → QC laboratory</w:t>
            </w:r>
          </w:p>
        </w:tc>
        <w:tc>
          <w:tcPr>
            <w:vAlign w:val="center"/>
            <w:tcW w:type="dxa" w:w="20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QCT 024 v01</w:t>
            </w:r>
          </w:p>
        </w:tc>
        <w:tc>
          <w:tcPr>
            <w:vAlign w:val="center"/>
            <w:tcW w:type="dxa" w:w="28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PP-QC-SP-002/26-D1/D2-SMP</w:t>
            </w:r>
          </w:p>
        </w:tc>
      </w:tr>
      <w:tr>
        <w:tc>
          <w:tcPr>
            <w:shd w:val="clear" w:color="auto" w:fill="F2F2F2"/>
            <w:vAlign w:val="center"/>
            <w:tcW w:type="dxa" w:w="36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Губиток при сушење: прием, опрема, хомогенизација, мерења, резултати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Loss on drying: receipt, equipment, homogenisation, weighings, results</w:t>
            </w:r>
          </w:p>
        </w:tc>
        <w:tc>
          <w:tcPr>
            <w:shd w:val="clear" w:color="auto" w:fill="F7FAFC"/>
            <w:vAlign w:val="center"/>
            <w:tcW w:type="dxa" w:w="20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Пакет 3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Package 3</w:t>
            </w:r>
          </w:p>
        </w:tc>
        <w:tc>
          <w:tcPr>
            <w:shd w:val="clear" w:color="auto" w:fill="F7FAFC"/>
            <w:vAlign w:val="center"/>
            <w:tcW w:type="dxa" w:w="28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PP-QC-SP-002/26-LOD-01/-02</w:t>
            </w:r>
          </w:p>
        </w:tc>
      </w:tr>
    </w:tbl>
    <w:p>
      <w:pPr>
        <w:keepNext/>
        <w:spacing w:before="240" w:after="140"/>
        <w:outlineLvl w:val="0"/>
      </w:pPr>
      <w:r>
        <w:rPr>
          <w:rFonts w:ascii="Calibri" w:hAnsi="Calibri"/>
          <w:b/>
          <w:i w:val="0"/>
          <w:color w:val="2B547E"/>
          <w:sz w:val="40"/>
        </w:rPr>
        <w:t>10.  РЕФЕРЕНТНИ ДОКУМЕНТИ</w:t>
      </w:r>
      <w:r>
        <w:rPr>
          <w:rFonts w:ascii="Calibri" w:hAnsi="Calibri"/>
          <w:b w:val="0"/>
          <w:i w:val="0"/>
          <w:color w:val="595959"/>
          <w:sz w:val="36"/>
        </w:rPr>
        <w:t xml:space="preserve">  |  </w:t>
      </w:r>
      <w:r>
        <w:rPr>
          <w:rFonts w:ascii="Calibri" w:hAnsi="Calibri"/>
          <w:b w:val="0"/>
          <w:i w:val="0"/>
          <w:color w:val="595959"/>
          <w:sz w:val="32"/>
        </w:rPr>
        <w:t>References</w:t>
      </w:r>
    </w:p>
    <w:p>
      <w:pPr>
        <w:spacing w:before="0" w:after="20"/>
        <w:ind w:left="283"/>
        <w:jc w:val="both"/>
      </w:pPr>
      <w:r>
        <w:rPr>
          <w:rFonts w:ascii="Calibri" w:hAnsi="Calibri"/>
          <w:b/>
          <w:i w:val="0"/>
          <w:color w:val="2B547E"/>
          <w:sz w:val="22"/>
        </w:rPr>
        <w:t xml:space="preserve">•  </w:t>
      </w:r>
      <w:r>
        <w:rPr>
          <w:rFonts w:ascii="Calibri" w:hAnsi="Calibri"/>
          <w:b w:val="0"/>
          <w:i w:val="0"/>
          <w:color w:val="000000"/>
          <w:sz w:val="22"/>
        </w:rPr>
        <w:t>QCSOP 011 v03 — Мострирање на примероци, ракување и документација (SP-12; §5 r-план; §6.2.1 шифра на примерок).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QCSOP 011 v03 — QC Sampling, Handling and Documentation (SP-12; §5 r-plan; §6.2.1 sample code).</w:t>
      </w:r>
    </w:p>
    <w:p>
      <w:pPr>
        <w:spacing w:before="0" w:after="20"/>
        <w:ind w:left="283"/>
        <w:jc w:val="both"/>
      </w:pPr>
      <w:r>
        <w:rPr>
          <w:rFonts w:ascii="Calibri" w:hAnsi="Calibri"/>
          <w:b/>
          <w:i w:val="0"/>
          <w:color w:val="2B547E"/>
          <w:sz w:val="22"/>
        </w:rPr>
        <w:t xml:space="preserve">•  </w:t>
      </w:r>
      <w:r>
        <w:rPr>
          <w:rFonts w:ascii="Calibri" w:hAnsi="Calibri"/>
          <w:b w:val="0"/>
          <w:i w:val="0"/>
          <w:color w:val="000000"/>
          <w:sz w:val="22"/>
        </w:rPr>
        <w:t>PP-QC-SP-001/26 — План и извршен протокол за земање примероци (микробиолошка чистота), јули 2026 — истата основа и ознаки.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PP-QC-SP-001/26 — Sampling Plan &amp; Execution Protocol (microbiological purity), July 2026 — the same basis and keys.</w:t>
      </w:r>
    </w:p>
    <w:p>
      <w:pPr>
        <w:spacing w:before="0" w:after="20"/>
        <w:ind w:left="283"/>
        <w:jc w:val="both"/>
      </w:pPr>
      <w:r>
        <w:rPr>
          <w:rFonts w:ascii="Calibri" w:hAnsi="Calibri"/>
          <w:b/>
          <w:i w:val="0"/>
          <w:color w:val="2B547E"/>
          <w:sz w:val="22"/>
        </w:rPr>
        <w:t xml:space="preserve">•  </w:t>
      </w:r>
      <w:r>
        <w:rPr>
          <w:rFonts w:ascii="Calibri" w:hAnsi="Calibri"/>
          <w:b w:val="0"/>
          <w:i w:val="0"/>
          <w:color w:val="000000"/>
          <w:sz w:val="22"/>
        </w:rPr>
        <w:t>WHO Technical Report Series No. 929 (2005), Annex 4 — Guidelines for sampling of pharmaceutical products and related materials (r-план, r = 1,5·√N).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WHO Technical Report Series No. 929 (2005), Annex 4 — Guidelines for sampling of pharmaceutical products and related materials (r-plan, r = 1.5·√N).</w:t>
      </w:r>
    </w:p>
    <w:p>
      <w:pPr>
        <w:spacing w:before="0" w:after="20"/>
        <w:ind w:left="283"/>
        <w:jc w:val="both"/>
      </w:pPr>
      <w:r>
        <w:rPr>
          <w:rFonts w:ascii="Calibri" w:hAnsi="Calibri"/>
          <w:b/>
          <w:i w:val="0"/>
          <w:color w:val="2B547E"/>
          <w:sz w:val="22"/>
        </w:rPr>
        <w:t xml:space="preserve">•  </w:t>
      </w:r>
      <w:r>
        <w:rPr>
          <w:rFonts w:ascii="Calibri" w:hAnsi="Calibri"/>
          <w:b w:val="0"/>
          <w:i w:val="0"/>
          <w:color w:val="000000"/>
          <w:sz w:val="22"/>
        </w:rPr>
        <w:t>European Pharmacopoeia: 2.2.32 Loss on drying; 2.8.20 Herbal drugs: sampling and sample preparation; монографија 3028 Cannabis flos; Општи одредби (константна маса).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European Pharmacopoeia: 2.2.32 Loss on drying; 2.8.20 Herbal drugs: sampling and sample preparation; monograph 3028 Cannabis flos; General Notices (constant mass).</w:t>
      </w:r>
    </w:p>
    <w:p>
      <w:pPr>
        <w:spacing w:before="0" w:after="20"/>
        <w:ind w:left="283"/>
        <w:jc w:val="both"/>
      </w:pPr>
      <w:r>
        <w:rPr>
          <w:rFonts w:ascii="Calibri" w:hAnsi="Calibri"/>
          <w:b/>
          <w:i w:val="0"/>
          <w:color w:val="2B547E"/>
          <w:sz w:val="22"/>
        </w:rPr>
        <w:t xml:space="preserve">•  </w:t>
      </w:r>
      <w:r>
        <w:rPr>
          <w:rFonts w:ascii="Calibri" w:hAnsi="Calibri"/>
          <w:b w:val="0"/>
          <w:i w:val="0"/>
          <w:color w:val="000000"/>
          <w:sz w:val="22"/>
        </w:rPr>
        <w:t>a02.2 — губиток при сушење, Ph. Eur. 2.2.32 во вакуумска печка VO29 (40 °C, 20 ± 2 mbar, 24 h, над молекуларно сито R), STPa02 според QCSOP 009.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a02.2 — loss on drying, Ph. Eur. 2.2.32 in vacuum oven VO29 (40 °C, 20 ± 2 mbar, 24 h, over molecular sieve R), STPa02 under QCSOP 009.</w:t>
      </w:r>
    </w:p>
    <w:p>
      <w:pPr>
        <w:spacing w:before="0" w:after="20"/>
        <w:ind w:left="283"/>
        <w:jc w:val="both"/>
      </w:pPr>
      <w:r>
        <w:rPr>
          <w:rFonts w:ascii="Calibri" w:hAnsi="Calibri"/>
          <w:b/>
          <w:i w:val="0"/>
          <w:color w:val="2B547E"/>
          <w:sz w:val="22"/>
        </w:rPr>
        <w:t xml:space="preserve">•  </w:t>
      </w:r>
      <w:r>
        <w:rPr>
          <w:rFonts w:ascii="Calibri" w:hAnsi="Calibri"/>
          <w:b w:val="0"/>
          <w:i w:val="0"/>
          <w:color w:val="000000"/>
          <w:sz w:val="22"/>
        </w:rPr>
        <w:t>QCSP 001 — спецификација на производот (губиток при сушење ≤ 12,0 % w/w); QCSP-RMI-P0005 — спецификација на кесата (нето 400,0 g ± 3 %).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QCSP 001 — product specification (loss on drying ≤ 12.0 % w/w); QCSP-RMI-P0005 — bag specification (net 400.0 g ± 3 %).</w:t>
      </w:r>
    </w:p>
    <w:p>
      <w:pPr>
        <w:spacing w:before="0" w:after="20"/>
        <w:ind w:left="283"/>
        <w:jc w:val="both"/>
      </w:pPr>
      <w:r>
        <w:rPr>
          <w:rFonts w:ascii="Calibri" w:hAnsi="Calibri"/>
          <w:b/>
          <w:i w:val="0"/>
          <w:color w:val="2B547E"/>
          <w:sz w:val="22"/>
        </w:rPr>
        <w:t xml:space="preserve">•  </w:t>
      </w:r>
      <w:r>
        <w:rPr>
          <w:rFonts w:ascii="Calibri" w:hAnsi="Calibri"/>
          <w:b w:val="0"/>
          <w:i w:val="0"/>
          <w:color w:val="000000"/>
          <w:sz w:val="22"/>
        </w:rPr>
        <w:t>EudraLex Vol. 4: Поглавје 6 (контрола на квалитет), Annex 8 (земање примероци), Annex 11 (ALCOA+); ICH Q9(R1).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EudraLex Vol. 4: Chapter 6 (quality control), Annex 8 (sampling), Annex 11 (ALCOA+); ICH Q9(R1).</w:t>
      </w:r>
    </w:p>
    <w:p>
      <w:pPr>
        <w:spacing w:before="0" w:after="20"/>
        <w:ind w:left="283"/>
        <w:jc w:val="both"/>
      </w:pPr>
      <w:r>
        <w:rPr>
          <w:rFonts w:ascii="Calibri" w:hAnsi="Calibri"/>
          <w:b/>
          <w:i w:val="0"/>
          <w:color w:val="2B547E"/>
          <w:sz w:val="22"/>
        </w:rPr>
        <w:t xml:space="preserve">•  </w:t>
      </w:r>
      <w:r>
        <w:rPr>
          <w:rFonts w:ascii="Calibri" w:hAnsi="Calibri"/>
          <w:b w:val="0"/>
          <w:i w:val="0"/>
          <w:color w:val="000000"/>
          <w:sz w:val="22"/>
        </w:rPr>
        <w:t>QCSOP 014 (OOS); QASOP_031_A05_v1 и A07 (етикети); QCSOP 011_A03 v7.0 (визуелна инспекција); QCT 024 v01 (пренос); QCT 021 v01 (преглед на количини пред и после мострирање).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QCSOP 014 (OOS); QASOP_031_A05_v1 and A07 (labels); QCSOP 011_A03 v7.0 (visual inspection); QCT 024 v01 (transfer); QCT 021 v01 (quantity review before and after sampling).</w:t>
      </w:r>
    </w:p>
    <w:p>
      <w:pPr>
        <w:spacing w:before="0" w:after="20"/>
        <w:ind w:left="283"/>
        <w:jc w:val="both"/>
      </w:pPr>
      <w:r>
        <w:rPr>
          <w:rFonts w:ascii="Calibri" w:hAnsi="Calibri"/>
          <w:b/>
          <w:i w:val="0"/>
          <w:color w:val="2B547E"/>
          <w:sz w:val="22"/>
        </w:rPr>
        <w:t xml:space="preserve">•  </w:t>
      </w:r>
      <w:r>
        <w:rPr>
          <w:rFonts w:ascii="Calibri" w:hAnsi="Calibri"/>
          <w:b w:val="0"/>
          <w:i w:val="0"/>
          <w:color w:val="000000"/>
          <w:sz w:val="22"/>
        </w:rPr>
        <w:t>Извори на податоци: tranche_assignment_2026-09-18.csv; CoQ_Analysis_Master_v57.xlsx (Reference); quantities_table.tsv (10–11.08.2026); coq_artifact_data.json; batch_dates_2026-09-10.csv.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Data sources: tranche_assignment_2026-09-18.csv; CoQ_Analysis_Master_v57.xlsx (Reference); quantities_table.tsv (10–11.08.2026); coq_artifact_data.json; batch_dates_2026-09-10.csv.</w:t>
      </w:r>
    </w:p>
    <w:p>
      <w:pPr>
        <w:keepNext/>
        <w:spacing w:before="240" w:after="140"/>
        <w:outlineLvl w:val="0"/>
      </w:pPr>
      <w:r>
        <w:rPr>
          <w:rFonts w:ascii="Calibri" w:hAnsi="Calibri"/>
          <w:b/>
          <w:i w:val="0"/>
          <w:color w:val="2B547E"/>
          <w:sz w:val="40"/>
        </w:rPr>
        <w:t>11.  ОТВОРЕНИ ТОЧКИ ЗА РАКОВОДИТЕЛОТ НА КК</w:t>
      </w:r>
      <w:r>
        <w:rPr>
          <w:rFonts w:ascii="Calibri" w:hAnsi="Calibri"/>
          <w:b w:val="0"/>
          <w:i w:val="0"/>
          <w:color w:val="595959"/>
          <w:sz w:val="36"/>
        </w:rPr>
        <w:t xml:space="preserve">  |  </w:t>
      </w:r>
      <w:r>
        <w:rPr>
          <w:rFonts w:ascii="Calibri" w:hAnsi="Calibri"/>
          <w:b w:val="0"/>
          <w:i w:val="0"/>
          <w:color w:val="595959"/>
          <w:sz w:val="32"/>
        </w:rPr>
        <w:t>Open Items for the Head of QC</w:t>
      </w:r>
    </w:p>
    <w:p>
      <w:pPr>
        <w:spacing w:before="0" w:after="20"/>
        <w:ind w:left="283"/>
        <w:jc w:val="both"/>
      </w:pPr>
      <w:r>
        <w:rPr>
          <w:rFonts w:ascii="Calibri" w:hAnsi="Calibri"/>
          <w:b/>
          <w:i w:val="0"/>
          <w:color w:val="2B547E"/>
          <w:sz w:val="22"/>
        </w:rPr>
        <w:t xml:space="preserve">•  </w:t>
      </w:r>
      <w:r>
        <w:rPr>
          <w:rFonts w:ascii="Calibri" w:hAnsi="Calibri"/>
          <w:b w:val="0"/>
          <w:i w:val="0"/>
          <w:color w:val="000000"/>
          <w:sz w:val="22"/>
        </w:rPr>
        <w:t>Мастер v57, Reference E216 (GG1024_01 = 0,87 kg) бара поправка; KC102501 — 21,67 kg (мастер) наспроти 16,000 kg (залиха); документираниот број кеси по серија при повлекувањето.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Master v57, Reference E216 (GG1024_01 = 0.87 kg) needs correction; KC102501 — 21.67 kg (master) vs 16.000 kg (stock); the documented bag count per batch at retrieval.</w:t>
      </w:r>
    </w:p>
    <w:p>
      <w:pPr>
        <w:spacing w:before="0" w:after="20"/>
        <w:ind w:left="283"/>
        <w:jc w:val="both"/>
      </w:pPr>
      <w:r>
        <w:rPr>
          <w:rFonts w:ascii="Calibri" w:hAnsi="Calibri"/>
          <w:b/>
          <w:i w:val="0"/>
          <w:color w:val="2B547E"/>
          <w:sz w:val="22"/>
        </w:rPr>
        <w:t xml:space="preserve">•  </w:t>
      </w:r>
      <w:r>
        <w:rPr>
          <w:rFonts w:ascii="Calibri" w:hAnsi="Calibri"/>
          <w:b w:val="0"/>
          <w:i w:val="0"/>
          <w:color w:val="000000"/>
          <w:sz w:val="22"/>
        </w:rPr>
        <w:t>Правилото k = 1/2/3 по број на кеси наспроти дупликатот од QCSOP 011 v03 §5; капацитет на печката за 44 и 44 сада на ноќ.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The k = 1/2/3 rule by bag count against the duplicate in QCSOP 011 v03 §5; oven capacity for 44 and 44 bottles per night.</w:t>
      </w:r>
    </w:p>
    <w:p>
      <w:pPr>
        <w:spacing w:before="0" w:after="20"/>
        <w:ind w:left="283"/>
        <w:jc w:val="both"/>
      </w:pPr>
      <w:r>
        <w:rPr>
          <w:rFonts w:ascii="Calibri" w:hAnsi="Calibri"/>
          <w:b/>
          <w:i w:val="0"/>
          <w:color w:val="2B547E"/>
          <w:sz w:val="22"/>
        </w:rPr>
        <w:t xml:space="preserve">•  </w:t>
      </w:r>
      <w:r>
        <w:rPr>
          <w:rFonts w:ascii="Calibri" w:hAnsi="Calibri"/>
          <w:b w:val="0"/>
          <w:i w:val="0"/>
          <w:color w:val="000000"/>
          <w:sz w:val="22"/>
        </w:rPr>
        <w:t>Дополнителниот период на сушење за второто мерење (според a02.2 или по негова одлука).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The additional drying period for the second weighing (per a02.2 or by his decision).</w:t>
      </w:r>
    </w:p>
    <w:p>
      <w:pPr>
        <w:spacing w:before="0" w:after="20"/>
        <w:ind w:left="283"/>
        <w:jc w:val="both"/>
      </w:pPr>
      <w:r>
        <w:rPr>
          <w:rFonts w:ascii="Calibri" w:hAnsi="Calibri"/>
          <w:b/>
          <w:i w:val="0"/>
          <w:color w:val="2B547E"/>
          <w:sz w:val="22"/>
        </w:rPr>
        <w:t xml:space="preserve">•  </w:t>
      </w:r>
      <w:r>
        <w:rPr>
          <w:rFonts w:ascii="Calibri" w:hAnsi="Calibri"/>
          <w:b w:val="0"/>
          <w:i w:val="0"/>
          <w:color w:val="000000"/>
          <w:sz w:val="22"/>
        </w:rPr>
        <w:t>Ознаки: PP-QC-SP-002/26-D1/D2-RCPT/-RET/-SMP за преносите на QCT 024 и PP-QC-SP-002/26-LOD-01/-02 за анализата (или QCT 025, следната слободна QC ознака); броевите на A03 и QCT 021 се од нивните регистри; регистрација на RQS пред земање (QCSOP 011 v03 §6.1.1).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Codes: PP-QC-SP-002/26-D1/D2-RCPT/-RET/-SMP for the QCT 024 transfers and PP-QC-SP-002/26-LOD-01/-02 for the analysis (or QCT 025, the next free QC template code); the A03 and QCT 021 numbers come from their registers; RQS registration before sampling (QCSOP 011 v03 §6.1.1).</w:t>
      </w:r>
    </w:p>
    <w:p>
      <w:pPr>
        <w:spacing w:before="0" w:after="20"/>
        <w:ind w:left="283"/>
        <w:jc w:val="both"/>
      </w:pPr>
      <w:r>
        <w:rPr>
          <w:rFonts w:ascii="Calibri" w:hAnsi="Calibri"/>
          <w:b/>
          <w:i w:val="0"/>
          <w:color w:val="2B547E"/>
          <w:sz w:val="22"/>
        </w:rPr>
        <w:t xml:space="preserve">•  </w:t>
      </w:r>
      <w:r>
        <w:rPr>
          <w:rFonts w:ascii="Calibri" w:hAnsi="Calibri"/>
          <w:b w:val="0"/>
          <w:i w:val="0"/>
          <w:color w:val="000000"/>
          <w:sz w:val="22"/>
        </w:rPr>
        <w:t>Спарување со халогенскиот анализатор (SAM_a02.1) на истите збирни примероци за верификација на методот во опсегот 5–12 % — ако агентот за верификација побара дупликатни HMA мерења или k = 2 на подгрупа, се внесува пред одобрување.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Pairing with the halogen moisture analyser (SAM_a02.1) on the same composites for the method verification in the 5–12 % range — if the verification agent asks for duplicate HMA runs or k = 2 on a subset, it is entered before approval.</w:t>
      </w:r>
    </w:p>
    <w:p>
      <w:pPr>
        <w:spacing w:before="0" w:after="20"/>
        <w:ind w:left="283"/>
        <w:jc w:val="both"/>
      </w:pPr>
      <w:r>
        <w:rPr>
          <w:rFonts w:ascii="Calibri" w:hAnsi="Calibri"/>
          <w:b/>
          <w:i w:val="0"/>
          <w:color w:val="2B547E"/>
          <w:sz w:val="22"/>
        </w:rPr>
        <w:t xml:space="preserve">•  </w:t>
      </w:r>
      <w:r>
        <w:rPr>
          <w:rFonts w:ascii="Calibri" w:hAnsi="Calibri"/>
          <w:b w:val="0"/>
          <w:i w:val="0"/>
          <w:color w:val="000000"/>
          <w:sz w:val="22"/>
        </w:rPr>
        <w:t>Транша 3 (31 серии) како PP-QC-SP-003/26 по истата постапка; по одобрување овој документ се издава како v1.0 со датум на важност.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Tranche 3 (31 batches) as PP-QC-SP-003/26 on the same procedure; on approval this document is issued as v1.0 with an effective date.</w:t>
      </w:r>
    </w:p>
    <w:p>
      <w:pPr>
        <w:spacing w:before="0" w:after="0" w:line="160" w:lineRule="exact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061"/>
        <w:gridCol w:w="2642"/>
        <w:gridCol w:w="1927"/>
        <w:gridCol w:w="2835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306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Дејство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>Action</w:t>
            </w:r>
          </w:p>
        </w:tc>
        <w:tc>
          <w:tcPr>
            <w:shd w:val="clear" w:color="auto" w:fill="2B547E"/>
            <w:vAlign w:val="center"/>
            <w:tcW w:type="dxa" w:w="264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Име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>Name</w:t>
            </w:r>
          </w:p>
        </w:tc>
        <w:tc>
          <w:tcPr>
            <w:shd w:val="clear" w:color="auto" w:fill="2B547E"/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>Signature</w:t>
            </w:r>
          </w:p>
        </w:tc>
      </w:tr>
      <w:tr>
        <w:tc>
          <w:tcPr>
            <w:vAlign w:val="center"/>
            <w:tcW w:type="dxa" w:w="306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Изготвил (Раководител КК)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Prepared (QC Head)</w:t>
            </w:r>
          </w:p>
        </w:tc>
        <w:tc>
          <w:tcPr>
            <w:vAlign w:val="center"/>
            <w:tcW w:type="dxa" w:w="264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____________________</w:t>
            </w:r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306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Прегледал (QA)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Reviewed (QA)</w:t>
            </w:r>
          </w:p>
        </w:tc>
        <w:tc>
          <w:tcPr>
            <w:vAlign w:val="center"/>
            <w:tcW w:type="dxa" w:w="264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J. Romevska</w:t>
            </w:r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306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Одобрил (Раководител КК)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Approved (QC Manager)</w:t>
            </w:r>
          </w:p>
        </w:tc>
        <w:tc>
          <w:tcPr>
            <w:vAlign w:val="center"/>
            <w:tcW w:type="dxa" w:w="264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B. Nikolov, M.Pharm. (Раководител на КК оддел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QC Department Manager)</w:t>
            </w:r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</w:p>
        </w:tc>
      </w:tr>
    </w:tbl>
    <w:sectPr w:rsidR="00433AE1" w:rsidRPr="00E10D5A" w:rsidSect="00522430">
      <w:headerReference w:type="first" r:id="rId7"/>
      <w:headerReference w:type="default" r:id="rId7"/>
      <w:footerReference w:type="default" r:id="rId8"/>
      <w:pgSz w:w="11906" w:h="16838" w:code="9"/>
      <w:pgMar w:top="540" w:right="720" w:bottom="630" w:left="720" w:header="567" w:footer="144" w:gutter="0"/>
      <w:cols w:space="720"/>
      <w:docGrid w:linePitch="36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48C77" w14:textId="77777777" w:rsidR="00E25461" w:rsidRDefault="00E25461">
      <w:r>
        <w:separator/>
      </w:r>
    </w:p>
  </w:endnote>
  <w:endnote w:type="continuationSeparator" w:id="0">
    <w:p w14:paraId="0214EC49" w14:textId="77777777" w:rsidR="00E25461" w:rsidRDefault="00E254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2200383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423456F" w14:textId="3FFEC477" w:rsidR="0034733B" w:rsidRDefault="00997218">
            <w:pPr>
              <w:jc w:val="right"/>
            </w:pPr>
            <w:r>
              <w:t xml:space="preserve"> </w:t>
            </w:r>
            <w:r w:rsidR="00000000">
              <w:t xml:space="preserve">Page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PAGE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  <w:r w:rsidR="00000000">
              <w:t xml:space="preserve"> of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NUMPAGES 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82B5DBC" w14:textId="77777777" w:rsidR="0034733B" w:rsidRDefault="0034733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26041" w14:textId="77777777" w:rsidR="00E25461" w:rsidRDefault="00E25461">
      <w:r>
        <w:separator/>
      </w:r>
    </w:p>
  </w:footnote>
  <w:footnote w:type="continuationSeparator" w:id="0">
    <w:p w14:paraId="68847301" w14:textId="77777777" w:rsidR="00E25461" w:rsidRDefault="00E254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17" w:type="pct"/>
      <w:jc w:val="center"/>
      <w:tblBorders>
        <w:top w:val="single" w:sz="8" w:space="0" w:color="7F7F7F"/>
        <w:bottom w:val="single" w:sz="8" w:space="0" w:color="7F7F7F"/>
        <w:insideH w:val="single" w:sz="4" w:space="0" w:color="7F7F7F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259"/>
      <w:gridCol w:w="7830"/>
      <w:gridCol w:w="1622"/>
    </w:tblGrid>
    <w:tr w:rsidR="00CB2275" w:rsidRPr="008035CF" w14:paraId="1989F723" w14:textId="77777777" w:rsidTr="00A20230">
      <w:trPr>
        <w:trHeight w:val="880"/>
        <w:jc w:val="center"/>
      </w:trPr>
      <w:tc>
        <w:tcPr>
          <w:tcW w:w="588" w:type="pct"/>
          <w:vMerge w:val="restart"/>
          <w:vAlign w:val="center"/>
        </w:tcPr>
        <w:p w14:paraId="1CC0778B" w14:textId="77777777" w:rsidR="0034733B" w:rsidRPr="00BB324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hAnsi="Calibri" w:cs="Calibri"/>
            </w:rPr>
          </w:pPr>
          <w:bookmarkStart w:id="0" w:name="_Hlk119928939"/>
          <w:r w:rsidRPr="008035CF">
            <w:rPr>
              <w:rFonts w:ascii="Calibri" w:eastAsia="Calibri" w:hAnsi="Calibri" w:cs="Calibri"/>
              <w:b/>
              <w:bCs/>
              <w:noProof/>
            </w:rPr>
            <w:drawing>
              <wp:anchor distT="0" distB="0" distL="114300" distR="114300" simplePos="0" relativeHeight="251661312" behindDoc="0" locked="0" layoutInCell="1" allowOverlap="1" wp14:anchorId="3F3B7D12" wp14:editId="313BF894">
                <wp:simplePos x="0" y="0"/>
                <wp:positionH relativeFrom="column">
                  <wp:posOffset>219031</wp:posOffset>
                </wp:positionH>
                <wp:positionV relativeFrom="paragraph">
                  <wp:posOffset>4445</wp:posOffset>
                </wp:positionV>
                <wp:extent cx="476250" cy="534254"/>
                <wp:effectExtent l="0" t="0" r="0" b="0"/>
                <wp:wrapNone/>
                <wp:docPr id="207091985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6586552" name="Picture 1626586552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7228" t="355" r="36609" b="3907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76250" cy="53425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655" w:type="pct"/>
          <w:vMerge w:val="restart"/>
          <w:vAlign w:val="center"/>
        </w:tcPr>
        <w:p w14:paraId="1EB6C8E5" w14:textId="77777777" w:rsidR="0034733B" w:rsidRPr="002325F2" w:rsidRDefault="00000000" w:rsidP="002325F2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eastAsia="Calibri" w:hAnsi="Calibri" w:cs="Calibri"/>
              <w:lang w:val="ru-RU"/>
            </w:rPr>
          </w:pPr>
          <w:r w:rsidRPr="008035CF">
            <w:rPr>
              <w:rFonts w:ascii="Calibri" w:hAnsi="Calibri" w:cs="Calibri"/>
              <w:lang w:val="mk-MK"/>
            </w:rPr>
            <w:t>Име на документ</w:t>
          </w:r>
          <w:r w:rsidRPr="002325F2">
            <w:rPr>
              <w:rFonts w:ascii="Calibri" w:eastAsia="Calibri" w:hAnsi="Calibri" w:cs="Calibri"/>
              <w:lang w:val="ru-RU"/>
            </w:rPr>
            <w:t xml:space="preserve"> | </w:t>
          </w:r>
          <w:r>
            <w:rPr>
              <w:rFonts w:ascii="Calibri" w:eastAsia="Calibri" w:hAnsi="Calibri" w:cs="Calibri"/>
            </w:rPr>
            <w:t>D</w:t>
          </w:r>
          <w:r w:rsidRPr="008035CF">
            <w:rPr>
              <w:rFonts w:ascii="Calibri" w:eastAsia="Calibri" w:hAnsi="Calibri" w:cs="Calibri"/>
            </w:rPr>
            <w:t>ocument</w:t>
          </w:r>
          <w:r w:rsidRPr="002325F2">
            <w:rPr>
              <w:rFonts w:ascii="Calibri" w:eastAsia="Calibri" w:hAnsi="Calibri" w:cs="Calibri"/>
              <w:lang w:val="ru-RU"/>
            </w:rPr>
            <w:t xml:space="preserve"> </w:t>
          </w:r>
          <w:r>
            <w:rPr>
              <w:rFonts w:ascii="Calibri" w:eastAsia="Calibri" w:hAnsi="Calibri" w:cs="Calibri"/>
            </w:rPr>
            <w:t>name</w:t>
          </w:r>
          <w:r w:rsidRPr="002325F2">
            <w:rPr>
              <w:rFonts w:ascii="Calibri" w:eastAsia="Calibri" w:hAnsi="Calibri" w:cs="Calibri"/>
              <w:lang w:val="ru-RU"/>
            </w:rPr>
            <w:t>:</w:t>
          </w:r>
        </w:p>
        <w:p w14:paraId="6545B1E9" w14:textId="54D9CE82" w:rsidR="0034733B" w:rsidRPr="00A96F26" w:rsidRDefault="00000000" w:rsidP="002325F2">
          <w:pPr>
            <w:ind w:left="14"/>
            <w:contextualSpacing/>
            <w:jc w:val="center"/>
            <w:rPr>
              <w:rFonts w:ascii="Calibri" w:hAnsi="Calibri" w:cs="Calibri"/>
            </w:rPr>
          </w:pPr>
          <w:r w:rsidRPr="00522430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  <w:t>ПЛАН ЗА ЗЕМАЊЕ ПРИМЕРОЦИ И ГУБИТОК ПРИ СУШЕЊЕ — ТРАНША 1 И 2</w:t>
          </w:r>
          <w:r w:rsidR="002325F2" w:rsidRPr="002325F2">
            <w:rPr>
              <w:rFonts w:ascii="Arial Narrow" w:hAnsi="Arial Narrow" w:cs="Arial Narrow"/>
              <w:b/>
              <w:bCs/>
              <w:sz w:val="24"/>
              <w:szCs w:val="24"/>
            </w:rPr>
            <w:br/>
          </w:r>
          <w:r w:rsidRPr="002325F2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</w:r>
          <w:r>
            <w:rPr>
              <w:rFonts w:ascii="Arial Narrow" w:hAnsi="Arial Narrow" w:cs="Arial Narrow"/>
              <w:sz w:val="24"/>
              <w:szCs w:val="24"/>
            </w:rPr>
          </w:r>
          <w:r w:rsidR="002325F2">
            <w:rPr>
              <w:rFonts w:ascii="Arial Narrow" w:hAnsi="Arial Narrow" w:cs="Arial Narrow"/>
              <w:sz w:val="24"/>
              <w:szCs w:val="24"/>
            </w:rPr>
          </w:r>
          <w:r w:rsidRPr="002325F2">
            <w:rPr>
              <w:rFonts w:ascii="Arial Narrow" w:hAnsi="Arial Narrow" w:cs="Arial Narrow"/>
            </w:rPr>
            <w:t>SAMPLING PLAN AND LOSS ON DRYING — TRANCHES 1 AND 2</w:t>
          </w:r>
        </w:p>
      </w:tc>
      <w:tc>
        <w:tcPr>
          <w:tcW w:w="757" w:type="pct"/>
          <w:tcBorders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3DC724BE" w14:textId="77777777" w:rsidR="0034733B" w:rsidRPr="008035CF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</w:rPr>
          </w:pPr>
          <w:r w:rsidRPr="008035CF">
            <w:rPr>
              <w:rFonts w:ascii="Calibri" w:hAnsi="Calibri" w:cs="Calibri"/>
              <w:lang w:val="mk-MK"/>
            </w:rPr>
            <w:t>Документ</w:t>
          </w:r>
          <w:r w:rsidRPr="008035CF">
            <w:rPr>
              <w:rFonts w:ascii="Calibri" w:hAnsi="Calibri" w:cs="Calibri"/>
            </w:rPr>
            <w:t xml:space="preserve"> </w:t>
          </w:r>
          <w:r w:rsidRPr="008035CF">
            <w:rPr>
              <w:rFonts w:ascii="Calibri" w:hAnsi="Calibri" w:cs="Calibri"/>
              <w:lang w:val="mk-MK"/>
            </w:rPr>
            <w:t>бр.</w:t>
          </w:r>
          <w:r w:rsidRPr="008035CF">
            <w:rPr>
              <w:rFonts w:ascii="Calibri" w:eastAsia="Calibri" w:hAnsi="Calibri" w:cs="Calibri"/>
            </w:rPr>
            <w:t xml:space="preserve"> </w:t>
          </w:r>
          <w:r>
            <w:rPr>
              <w:rFonts w:ascii="Calibri" w:eastAsia="Calibri" w:hAnsi="Calibri" w:cs="Calibri"/>
            </w:rPr>
            <w:t>|</w:t>
          </w:r>
        </w:p>
        <w:p w14:paraId="7927EEBB" w14:textId="77777777" w:rsidR="00A20230" w:rsidRPr="00A20230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hAnsi="Calibri" w:cs="Calibri"/>
              <w:b/>
              <w:sz w:val="12"/>
              <w:szCs w:val="14"/>
            </w:rPr>
          </w:pPr>
          <w:r w:rsidRPr="00CB2275">
            <w:rPr>
              <w:rFonts w:ascii="Calibri" w:eastAsia="Calibri" w:hAnsi="Calibri" w:cs="Calibri"/>
              <w:sz w:val="18"/>
              <w:szCs w:val="18"/>
            </w:rPr>
            <w:t>Code of document:</w:t>
          </w:r>
          <w:r>
            <w:rPr>
              <w:rFonts w:ascii="Calibri" w:hAnsi="Calibri" w:cs="Calibri"/>
              <w:sz w:val="18"/>
              <w:szCs w:val="18"/>
            </w:rPr>
            <w:t xml:space="preserve"> </w:t>
          </w:r>
          <w:r>
            <w:rPr>
              <w:rFonts w:ascii="Calibri" w:hAnsi="Calibri" w:cs="Calibri"/>
              <w:b/>
              <w:sz w:val="18"/>
            </w:rPr>
            <w:br/>
          </w:r>
        </w:p>
        <w:p w14:paraId="1BD9527C" w14:textId="1CE33015" w:rsidR="0034733B" w:rsidRPr="00CB2275" w:rsidRDefault="00A2023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8"/>
              <w:szCs w:val="18"/>
            </w:rPr>
          </w:pPr>
          <w:r w:rsidRPr="00A20230">
            <w:rPr>
              <w:rFonts w:ascii="Calibri" w:hAnsi="Calibri" w:cs="Calibri"/>
              <w:b/>
              <w:sz w:val="22"/>
              <w:szCs w:val="24"/>
            </w:rPr>
            <w:t>PP-QC-SP-002/26</w:t>
          </w:r>
          <w:r>
            <w:rPr>
              <w:rFonts w:ascii="Calibri" w:hAnsi="Calibri" w:cs="Calibri"/>
              <w:b/>
              <w:sz w:val="18"/>
            </w:rPr>
            <w:br/>
          </w:r>
          <w:r w:rsidRPr="00A20230">
            <w:rPr>
              <w:rFonts w:ascii="Calibri" w:hAnsi="Calibri" w:cs="Calibri"/>
              <w:b/>
              <w:szCs w:val="22"/>
            </w:rPr>
          </w:r>
          <w:r w:rsidRPr="00A20230">
            <w:rPr>
              <w:rFonts w:ascii="Calibri" w:hAnsi="Calibri" w:cs="Calibri"/>
              <w:b/>
              <w:szCs w:val="22"/>
            </w:rPr>
          </w:r>
        </w:p>
        <w:p w14:paraId="7B3E2121" w14:textId="77777777" w:rsidR="0034733B" w:rsidRPr="00A20230" w:rsidRDefault="0034733B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4"/>
              <w:szCs w:val="14"/>
            </w:rPr>
          </w:pPr>
        </w:p>
      </w:tc>
    </w:tr>
    <w:tr w:rsidR="00CB2275" w:rsidRPr="008035CF" w14:paraId="51B2CA04" w14:textId="77777777" w:rsidTr="00522430">
      <w:trPr>
        <w:trHeight w:val="167"/>
        <w:jc w:val="center"/>
      </w:trPr>
      <w:tc>
        <w:tcPr>
          <w:tcW w:w="588" w:type="pct"/>
          <w:vMerge/>
        </w:tcPr>
        <w:p w14:paraId="5CDAAED6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  <w:b/>
              <w:bCs/>
            </w:rPr>
          </w:pPr>
        </w:p>
      </w:tc>
      <w:tc>
        <w:tcPr>
          <w:tcW w:w="3655" w:type="pct"/>
          <w:vMerge/>
        </w:tcPr>
        <w:p w14:paraId="4C723FA1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</w:rPr>
          </w:pPr>
        </w:p>
      </w:tc>
      <w:tc>
        <w:tcPr>
          <w:tcW w:w="757" w:type="pct"/>
          <w:tcBorders>
            <w:top w:val="single" w:sz="8" w:space="0" w:color="7F7F7F"/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55FFCEF1" w14:textId="49A40F7D" w:rsidR="0034733B" w:rsidRPr="008035C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</w:rPr>
          </w:pPr>
          <w:r w:rsidRPr="008035CF">
            <w:rPr>
              <w:rFonts w:ascii="Calibri" w:hAnsi="Calibri" w:cs="Calibri"/>
              <w:lang w:val="mk-MK"/>
            </w:rPr>
            <w:t>Верзија</w:t>
          </w:r>
          <w:r w:rsidR="00A20230">
            <w:rPr>
              <w:rFonts w:ascii="Calibri" w:hAnsi="Calibri" w:cs="Calibri"/>
            </w:rPr>
            <w:t xml:space="preserve"> | </w:t>
          </w:r>
          <w:r w:rsidR="00A20230" w:rsidRPr="00A20230">
            <w:rPr>
              <w:rFonts w:ascii="Calibri" w:hAnsi="Calibri" w:cs="Calibri"/>
              <w:sz w:val="16"/>
              <w:szCs w:val="16"/>
            </w:rPr>
            <w:t>Ver</w:t>
          </w:r>
          <w:r w:rsidRPr="00A20230">
            <w:rPr>
              <w:rFonts w:ascii="Calibri" w:eastAsia="Calibri" w:hAnsi="Calibri" w:cs="Calibri"/>
              <w:sz w:val="16"/>
              <w:szCs w:val="16"/>
            </w:rPr>
            <w:t xml:space="preserve"> </w:t>
          </w:r>
          <w:r w:rsidRPr="008035CF">
            <w:rPr>
              <w:rFonts w:ascii="Calibri" w:eastAsia="Calibri" w:hAnsi="Calibri" w:cs="Calibri"/>
              <w:bCs/>
            </w:rPr>
            <w:t>:</w:t>
          </w:r>
          <w:r w:rsidRPr="008035CF">
            <w:rPr>
              <w:rFonts w:ascii="Calibri" w:eastAsia="Calibri" w:hAnsi="Calibri" w:cs="Calibri"/>
              <w:b/>
            </w:rPr>
            <w:t xml:space="preserve"> </w:t>
          </w:r>
          <w:r w:rsidRPr="008035CF">
            <w:rPr>
              <w:rFonts w:ascii="Calibri" w:eastAsia="Calibri" w:hAnsi="Calibri" w:cs="Calibri"/>
              <w:b/>
              <w:bCs/>
            </w:rPr>
            <w:t>IN REVIEW</w:t>
          </w:r>
        </w:p>
      </w:tc>
    </w:tr>
  </w:tbl>
  <w:bookmarkEnd w:id="0"/>
  <w:p w14:paraId="3A8D8CB6" w14:textId="31ADD0DC" w:rsidR="00522430" w:rsidRPr="004074EE" w:rsidRDefault="00000000" w:rsidP="00C0038D">
    <w:pPr>
      <w:rPr>
        <w:sz w:val="16"/>
        <w:szCs w:val="16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11090D1D" wp14:editId="2348CF94">
          <wp:simplePos x="0" y="0"/>
          <wp:positionH relativeFrom="column">
            <wp:posOffset>-124460</wp:posOffset>
          </wp:positionH>
          <wp:positionV relativeFrom="paragraph">
            <wp:posOffset>-225425</wp:posOffset>
          </wp:positionV>
          <wp:extent cx="987425" cy="191770"/>
          <wp:effectExtent l="0" t="0" r="3175" b="0"/>
          <wp:wrapNone/>
          <wp:docPr id="2725225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2850" t="42357" r="23877" b="43013"/>
                  <a:stretch>
                    <a:fillRect/>
                  </a:stretch>
                </pic:blipFill>
                <pic:spPr bwMode="auto">
                  <a:xfrm>
                    <a:off x="0" y="0"/>
                    <a:ext cx="987425" cy="19177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8035A"/>
    <w:multiLevelType w:val="hybridMultilevel"/>
    <w:tmpl w:val="A3B02D1E"/>
    <w:lvl w:ilvl="0" w:tplc="3E9A24C0">
      <w:start w:val="1"/>
      <w:numFmt w:val="bullet"/>
      <w:lvlText w:val="●"/>
      <w:lvlJc w:val="left"/>
      <w:pPr>
        <w:ind w:left="720" w:hanging="360"/>
      </w:pPr>
    </w:lvl>
    <w:lvl w:ilvl="1" w:tplc="26248F2A">
      <w:start w:val="1"/>
      <w:numFmt w:val="bullet"/>
      <w:lvlText w:val="○"/>
      <w:lvlJc w:val="left"/>
      <w:pPr>
        <w:ind w:left="1440" w:hanging="360"/>
      </w:pPr>
    </w:lvl>
    <w:lvl w:ilvl="2" w:tplc="D3C48D08">
      <w:start w:val="1"/>
      <w:numFmt w:val="bullet"/>
      <w:lvlText w:val="■"/>
      <w:lvlJc w:val="left"/>
      <w:pPr>
        <w:ind w:left="2160" w:hanging="360"/>
      </w:pPr>
    </w:lvl>
    <w:lvl w:ilvl="3" w:tplc="10A2765A">
      <w:start w:val="1"/>
      <w:numFmt w:val="bullet"/>
      <w:lvlText w:val="●"/>
      <w:lvlJc w:val="left"/>
      <w:pPr>
        <w:ind w:left="2880" w:hanging="360"/>
      </w:pPr>
    </w:lvl>
    <w:lvl w:ilvl="4" w:tplc="D11221CE">
      <w:start w:val="1"/>
      <w:numFmt w:val="bullet"/>
      <w:lvlText w:val="○"/>
      <w:lvlJc w:val="left"/>
      <w:pPr>
        <w:ind w:left="3600" w:hanging="360"/>
      </w:pPr>
    </w:lvl>
    <w:lvl w:ilvl="5" w:tplc="1C60DA0C">
      <w:start w:val="1"/>
      <w:numFmt w:val="bullet"/>
      <w:lvlText w:val="■"/>
      <w:lvlJc w:val="left"/>
      <w:pPr>
        <w:ind w:left="4320" w:hanging="360"/>
      </w:pPr>
    </w:lvl>
    <w:lvl w:ilvl="6" w:tplc="7E089488">
      <w:start w:val="1"/>
      <w:numFmt w:val="bullet"/>
      <w:lvlText w:val="●"/>
      <w:lvlJc w:val="left"/>
      <w:pPr>
        <w:ind w:left="5040" w:hanging="360"/>
      </w:pPr>
    </w:lvl>
    <w:lvl w:ilvl="7" w:tplc="B24CAB60">
      <w:start w:val="1"/>
      <w:numFmt w:val="bullet"/>
      <w:lvlText w:val="●"/>
      <w:lvlJc w:val="left"/>
      <w:pPr>
        <w:ind w:left="5760" w:hanging="360"/>
      </w:pPr>
    </w:lvl>
    <w:lvl w:ilvl="8" w:tplc="F72C0C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54B1930"/>
    <w:multiLevelType w:val="hybridMultilevel"/>
    <w:tmpl w:val="EA8C88A2"/>
    <w:lvl w:ilvl="0" w:tplc="4B1E52F0">
      <w:start w:val="1"/>
      <w:numFmt w:val="decimal"/>
      <w:lvlText w:val="%1."/>
      <w:lvlJc w:val="left"/>
    </w:lvl>
    <w:lvl w:ilvl="1" w:tplc="4E78ACA2">
      <w:numFmt w:val="decimal"/>
      <w:lvlText w:val=""/>
      <w:lvlJc w:val="left"/>
    </w:lvl>
    <w:lvl w:ilvl="2" w:tplc="778A7640">
      <w:numFmt w:val="decimal"/>
      <w:lvlText w:val=""/>
      <w:lvlJc w:val="left"/>
    </w:lvl>
    <w:lvl w:ilvl="3" w:tplc="132AA32C">
      <w:numFmt w:val="decimal"/>
      <w:lvlText w:val=""/>
      <w:lvlJc w:val="left"/>
    </w:lvl>
    <w:lvl w:ilvl="4" w:tplc="52E0D9FA">
      <w:numFmt w:val="decimal"/>
      <w:lvlText w:val=""/>
      <w:lvlJc w:val="left"/>
    </w:lvl>
    <w:lvl w:ilvl="5" w:tplc="07E8AAC2">
      <w:numFmt w:val="decimal"/>
      <w:lvlText w:val=""/>
      <w:lvlJc w:val="left"/>
    </w:lvl>
    <w:lvl w:ilvl="6" w:tplc="66D6AC36">
      <w:numFmt w:val="decimal"/>
      <w:lvlText w:val=""/>
      <w:lvlJc w:val="left"/>
    </w:lvl>
    <w:lvl w:ilvl="7" w:tplc="04801E96">
      <w:numFmt w:val="decimal"/>
      <w:lvlText w:val=""/>
      <w:lvlJc w:val="left"/>
    </w:lvl>
    <w:lvl w:ilvl="8" w:tplc="D206B796">
      <w:numFmt w:val="decimal"/>
      <w:lvlText w:val=""/>
      <w:lvlJc w:val="left"/>
    </w:lvl>
  </w:abstractNum>
  <w:num w:numId="1" w16cid:durableId="11308968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AE1"/>
    <w:rsid w:val="000B303D"/>
    <w:rsid w:val="001B0C25"/>
    <w:rsid w:val="002325F2"/>
    <w:rsid w:val="00286952"/>
    <w:rsid w:val="0034733B"/>
    <w:rsid w:val="003B7342"/>
    <w:rsid w:val="004137D6"/>
    <w:rsid w:val="00433AE1"/>
    <w:rsid w:val="00522430"/>
    <w:rsid w:val="005A6F39"/>
    <w:rsid w:val="00675692"/>
    <w:rsid w:val="00715928"/>
    <w:rsid w:val="007B736C"/>
    <w:rsid w:val="00865DA3"/>
    <w:rsid w:val="00880834"/>
    <w:rsid w:val="008B48AB"/>
    <w:rsid w:val="009045F7"/>
    <w:rsid w:val="00953DF2"/>
    <w:rsid w:val="00974D3F"/>
    <w:rsid w:val="00997218"/>
    <w:rsid w:val="009A32EF"/>
    <w:rsid w:val="00A20230"/>
    <w:rsid w:val="00A50870"/>
    <w:rsid w:val="00AD5A6C"/>
    <w:rsid w:val="00B44EDD"/>
    <w:rsid w:val="00C51BB8"/>
    <w:rsid w:val="00C84F50"/>
    <w:rsid w:val="00C96049"/>
    <w:rsid w:val="00E10D5A"/>
    <w:rsid w:val="00E25461"/>
    <w:rsid w:val="00EA74E3"/>
    <w:rsid w:val="00F1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FC5D1"/>
  <w15:docId w15:val="{790255BA-E0AD-429B-827F-B589765C1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sz w:val="22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25F2"/>
  </w:style>
  <w:style w:type="paragraph" w:styleId="Footer">
    <w:name w:val="footer"/>
    <w:basedOn w:val="Normal"/>
    <w:link w:val="Foot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25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9</Pages>
  <Words>2723</Words>
  <Characters>15526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PP-QC-AMVR-a02.1-001/2025</vt:lpstr>
    </vt:vector>
  </TitlesOfParts>
  <Company/>
  <LinksUpToDate>false</LinksUpToDate>
  <CharactersWithSpaces>18213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PP-QC-AMVR-a02.1-001/2025</dc:title>
  <dc:creator>Purely Plant GmbH</dc:creator>
  <cp:lastModifiedBy>Blagoj Nikolov</cp:lastModifiedBy>
  <cp:revision>22</cp:revision>
  <cp:lastPrinted>2026-06-18T13:51:00Z</cp:lastPrinted>
  <dcterms:created xsi:type="dcterms:W3CDTF">2026-06-18T08:25:00Z</dcterms:created>
  <dcterms:modified xsi:type="dcterms:W3CDTF">2026-06-18T13:52:00Z</dcterms:modified>
</cp:coreProperties>
</file>